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GridTable4-Accent1"/>
        <w:tblW w:w="0" w:type="auto"/>
        <w:tblLook w:val="04A0" w:firstRow="1" w:lastRow="0" w:firstColumn="1" w:lastColumn="0" w:noHBand="0" w:noVBand="1"/>
      </w:tblPr>
      <w:tblGrid>
        <w:gridCol w:w="7166"/>
        <w:gridCol w:w="1411"/>
        <w:gridCol w:w="1318"/>
        <w:gridCol w:w="3055"/>
      </w:tblGrid>
      <w:tr w:rsidR="00EE4E83" w14:paraId="177D2B84" w14:textId="77777777" w:rsidTr="0072074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14:paraId="20B41BBD" w14:textId="77777777" w:rsidR="00833CA7" w:rsidRDefault="00833CA7">
            <w:bookmarkStart w:id="0" w:name="_GoBack"/>
            <w:bookmarkEnd w:id="0"/>
            <w:r>
              <w:t>Recommendation</w:t>
            </w:r>
          </w:p>
        </w:tc>
        <w:tc>
          <w:tcPr>
            <w:tcW w:w="0" w:type="auto"/>
          </w:tcPr>
          <w:p w14:paraId="3898E638" w14:textId="77777777" w:rsidR="00833CA7" w:rsidRDefault="00833CA7">
            <w:pPr>
              <w:cnfStyle w:val="100000000000" w:firstRow="1" w:lastRow="0" w:firstColumn="0" w:lastColumn="0" w:oddVBand="0" w:evenVBand="0" w:oddHBand="0" w:evenHBand="0" w:firstRowFirstColumn="0" w:firstRowLastColumn="0" w:lastRowFirstColumn="0" w:lastRowLastColumn="0"/>
            </w:pPr>
            <w:r>
              <w:t>Category</w:t>
            </w:r>
          </w:p>
        </w:tc>
        <w:tc>
          <w:tcPr>
            <w:tcW w:w="0" w:type="auto"/>
          </w:tcPr>
          <w:p w14:paraId="5CC4D3E6" w14:textId="77777777" w:rsidR="00833CA7" w:rsidRDefault="00833CA7">
            <w:pPr>
              <w:cnfStyle w:val="100000000000" w:firstRow="1" w:lastRow="0" w:firstColumn="0" w:lastColumn="0" w:oddVBand="0" w:evenVBand="0" w:oddHBand="0" w:evenHBand="0" w:firstRowFirstColumn="0" w:firstRowLastColumn="0" w:lastRowFirstColumn="0" w:lastRowLastColumn="0"/>
            </w:pPr>
            <w:r>
              <w:t>Responsible body</w:t>
            </w:r>
          </w:p>
        </w:tc>
        <w:tc>
          <w:tcPr>
            <w:tcW w:w="0" w:type="auto"/>
          </w:tcPr>
          <w:p w14:paraId="06020B6E" w14:textId="77777777" w:rsidR="00833CA7" w:rsidRDefault="00833CA7">
            <w:pPr>
              <w:cnfStyle w:val="100000000000" w:firstRow="1" w:lastRow="0" w:firstColumn="0" w:lastColumn="0" w:oddVBand="0" w:evenVBand="0" w:oddHBand="0" w:evenHBand="0" w:firstRowFirstColumn="0" w:firstRowLastColumn="0" w:lastRowFirstColumn="0" w:lastRowLastColumn="0"/>
            </w:pPr>
            <w:r>
              <w:t>Achieved?</w:t>
            </w:r>
          </w:p>
        </w:tc>
      </w:tr>
      <w:tr w:rsidR="00EE4E83" w14:paraId="4996D31E" w14:textId="77777777" w:rsidTr="0072074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14:paraId="37FB3567" w14:textId="77777777" w:rsidR="00833CA7" w:rsidRPr="00833CA7" w:rsidRDefault="00833CA7">
            <w:pPr>
              <w:rPr>
                <w:b w:val="0"/>
              </w:rPr>
            </w:pPr>
            <w:r>
              <w:rPr>
                <w:b w:val="0"/>
              </w:rPr>
              <w:t xml:space="preserve">Initial exposure to the Queen’s culture of academic integrity should occur during Orientation period. Changes to be made as appropriate to the Goals of Orientation (approved by Senate in 2002) and to orientation activity policy. </w:t>
            </w:r>
          </w:p>
        </w:tc>
        <w:tc>
          <w:tcPr>
            <w:tcW w:w="0" w:type="auto"/>
          </w:tcPr>
          <w:p w14:paraId="3B3C9113" w14:textId="77777777" w:rsidR="00833CA7" w:rsidRDefault="00833CA7">
            <w:pPr>
              <w:cnfStyle w:val="000000100000" w:firstRow="0" w:lastRow="0" w:firstColumn="0" w:lastColumn="0" w:oddVBand="0" w:evenVBand="0" w:oddHBand="1" w:evenHBand="0" w:firstRowFirstColumn="0" w:firstRowLastColumn="0" w:lastRowFirstColumn="0" w:lastRowLastColumn="0"/>
            </w:pPr>
            <w:r>
              <w:t>Awareness</w:t>
            </w:r>
          </w:p>
        </w:tc>
        <w:tc>
          <w:tcPr>
            <w:tcW w:w="0" w:type="auto"/>
          </w:tcPr>
          <w:p w14:paraId="1D966BE2" w14:textId="77777777" w:rsidR="00833CA7" w:rsidRDefault="00833CA7">
            <w:pPr>
              <w:cnfStyle w:val="000000100000" w:firstRow="0" w:lastRow="0" w:firstColumn="0" w:lastColumn="0" w:oddVBand="0" w:evenVBand="0" w:oddHBand="1" w:evenHBand="0" w:firstRowFirstColumn="0" w:firstRowLastColumn="0" w:lastRowFirstColumn="0" w:lastRowLastColumn="0"/>
            </w:pPr>
            <w:r>
              <w:t>Senate orientation activities review board</w:t>
            </w:r>
          </w:p>
        </w:tc>
        <w:tc>
          <w:tcPr>
            <w:tcW w:w="0" w:type="auto"/>
          </w:tcPr>
          <w:p w14:paraId="2EB578BF" w14:textId="77777777" w:rsidR="00891E52" w:rsidRDefault="00891E52">
            <w:pPr>
              <w:cnfStyle w:val="000000100000" w:firstRow="0" w:lastRow="0" w:firstColumn="0" w:lastColumn="0" w:oddVBand="0" w:evenVBand="0" w:oddHBand="1" w:evenHBand="0" w:firstRowFirstColumn="0" w:firstRowLastColumn="0" w:lastRowFirstColumn="0" w:lastRowLastColumn="0"/>
            </w:pPr>
            <w:r>
              <w:t xml:space="preserve">No. </w:t>
            </w:r>
          </w:p>
          <w:p w14:paraId="02E60158" w14:textId="77777777" w:rsidR="00891E52" w:rsidRDefault="00891E52" w:rsidP="00891E52">
            <w:pPr>
              <w:cnfStyle w:val="000000100000" w:firstRow="0" w:lastRow="0" w:firstColumn="0" w:lastColumn="0" w:oddVBand="0" w:evenVBand="0" w:oddHBand="1" w:evenHBand="0" w:firstRowFirstColumn="0" w:firstRowLastColumn="0" w:lastRowFirstColumn="0" w:lastRowLastColumn="0"/>
            </w:pPr>
            <w:r>
              <w:t xml:space="preserve">According to University Secretariat website, the </w:t>
            </w:r>
            <w:r w:rsidR="006D3CE0">
              <w:t xml:space="preserve">Goals of Orientation have not been updated since </w:t>
            </w:r>
            <w:r>
              <w:t xml:space="preserve">the version </w:t>
            </w:r>
            <w:r w:rsidR="006D3CE0">
              <w:t xml:space="preserve">approved </w:t>
            </w:r>
            <w:r>
              <w:t>by Senate</w:t>
            </w:r>
            <w:r w:rsidR="006D3CE0">
              <w:t xml:space="preserve"> in 2002</w:t>
            </w:r>
            <w:r>
              <w:t>.</w:t>
            </w:r>
          </w:p>
          <w:p w14:paraId="4CCE4B29" w14:textId="77777777" w:rsidR="00891E52" w:rsidRDefault="00891E52" w:rsidP="00891E52">
            <w:pPr>
              <w:cnfStyle w:val="000000100000" w:firstRow="0" w:lastRow="0" w:firstColumn="0" w:lastColumn="0" w:oddVBand="0" w:evenVBand="0" w:oddHBand="1" w:evenHBand="0" w:firstRowFirstColumn="0" w:firstRowLastColumn="0" w:lastRowFirstColumn="0" w:lastRowLastColumn="0"/>
            </w:pPr>
          </w:p>
          <w:p w14:paraId="21263499" w14:textId="77777777" w:rsidR="00833CA7" w:rsidRDefault="00F3171F" w:rsidP="00891E52">
            <w:pPr>
              <w:cnfStyle w:val="000000100000" w:firstRow="0" w:lastRow="0" w:firstColumn="0" w:lastColumn="0" w:oddVBand="0" w:evenVBand="0" w:oddHBand="1" w:evenHBand="0" w:firstRowFirstColumn="0" w:firstRowLastColumn="0" w:lastRowFirstColumn="0" w:lastRowLastColumn="0"/>
            </w:pPr>
            <w:r>
              <w:t>Unsure of status re: orientation activity policy.</w:t>
            </w:r>
            <w:r w:rsidR="0057238D">
              <w:t xml:space="preserve"> Inclusion of academic integrity messages in orientation week may vary by faculty.</w:t>
            </w:r>
          </w:p>
          <w:p w14:paraId="51BC8DC0" w14:textId="77777777" w:rsidR="002512A2" w:rsidRDefault="002512A2" w:rsidP="00891E52">
            <w:pPr>
              <w:cnfStyle w:val="000000100000" w:firstRow="0" w:lastRow="0" w:firstColumn="0" w:lastColumn="0" w:oddVBand="0" w:evenVBand="0" w:oddHBand="1" w:evenHBand="0" w:firstRowFirstColumn="0" w:firstRowLastColumn="0" w:lastRowFirstColumn="0" w:lastRowLastColumn="0"/>
            </w:pPr>
          </w:p>
        </w:tc>
      </w:tr>
      <w:tr w:rsidR="00EE4E83" w14:paraId="1FA9DC26" w14:textId="77777777" w:rsidTr="0072074A">
        <w:tc>
          <w:tcPr>
            <w:cnfStyle w:val="001000000000" w:firstRow="0" w:lastRow="0" w:firstColumn="1" w:lastColumn="0" w:oddVBand="0" w:evenVBand="0" w:oddHBand="0" w:evenHBand="0" w:firstRowFirstColumn="0" w:firstRowLastColumn="0" w:lastRowFirstColumn="0" w:lastRowLastColumn="0"/>
            <w:tcW w:w="0" w:type="auto"/>
          </w:tcPr>
          <w:p w14:paraId="3A2E13F8" w14:textId="77777777" w:rsidR="00833CA7" w:rsidRPr="00833CA7" w:rsidRDefault="00833CA7">
            <w:pPr>
              <w:rPr>
                <w:b w:val="0"/>
              </w:rPr>
            </w:pPr>
            <w:r>
              <w:rPr>
                <w:b w:val="0"/>
              </w:rPr>
              <w:t>Graduate students should be engaged when they arrive on campus; focus both on their role as teaching assistants and on issues related to their own graduate work</w:t>
            </w:r>
          </w:p>
        </w:tc>
        <w:tc>
          <w:tcPr>
            <w:tcW w:w="0" w:type="auto"/>
          </w:tcPr>
          <w:p w14:paraId="14C0E46B" w14:textId="77777777" w:rsidR="00833CA7" w:rsidRDefault="00833CA7">
            <w:pPr>
              <w:cnfStyle w:val="000000000000" w:firstRow="0" w:lastRow="0" w:firstColumn="0" w:lastColumn="0" w:oddVBand="0" w:evenVBand="0" w:oddHBand="0" w:evenHBand="0" w:firstRowFirstColumn="0" w:firstRowLastColumn="0" w:lastRowFirstColumn="0" w:lastRowLastColumn="0"/>
            </w:pPr>
            <w:r>
              <w:t>Awareness</w:t>
            </w:r>
          </w:p>
        </w:tc>
        <w:tc>
          <w:tcPr>
            <w:tcW w:w="0" w:type="auto"/>
          </w:tcPr>
          <w:p w14:paraId="47078FBF" w14:textId="77777777" w:rsidR="00833CA7" w:rsidRDefault="00833CA7">
            <w:pPr>
              <w:cnfStyle w:val="000000000000" w:firstRow="0" w:lastRow="0" w:firstColumn="0" w:lastColumn="0" w:oddVBand="0" w:evenVBand="0" w:oddHBand="0" w:evenHBand="0" w:firstRowFirstColumn="0" w:firstRowLastColumn="0" w:lastRowFirstColumn="0" w:lastRowLastColumn="0"/>
            </w:pPr>
            <w:r>
              <w:t>School of Graduate Studies and Centre for Teaching and Learning</w:t>
            </w:r>
          </w:p>
        </w:tc>
        <w:tc>
          <w:tcPr>
            <w:tcW w:w="0" w:type="auto"/>
          </w:tcPr>
          <w:p w14:paraId="0822790B" w14:textId="484AC38C" w:rsidR="00833CA7" w:rsidRDefault="00833CA7">
            <w:pPr>
              <w:cnfStyle w:val="000000000000" w:firstRow="0" w:lastRow="0" w:firstColumn="0" w:lastColumn="0" w:oddVBand="0" w:evenVBand="0" w:oddHBand="0" w:evenHBand="0" w:firstRowFirstColumn="0" w:firstRowLastColumn="0" w:lastRowFirstColumn="0" w:lastRowLastColumn="0"/>
            </w:pPr>
            <w:r>
              <w:t xml:space="preserve">Mygradskills module </w:t>
            </w:r>
            <w:r w:rsidR="00C252B0">
              <w:t xml:space="preserve">on academic integrity is </w:t>
            </w:r>
            <w:r w:rsidR="005256E4">
              <w:t>made available</w:t>
            </w:r>
            <w:r w:rsidR="00C252B0">
              <w:t xml:space="preserve"> to new graduate students</w:t>
            </w:r>
            <w:r w:rsidR="005256E4">
              <w:t>.</w:t>
            </w:r>
            <w:r w:rsidR="00E81106">
              <w:t xml:space="preserve"> </w:t>
            </w:r>
          </w:p>
          <w:p w14:paraId="2D8A48A1" w14:textId="77777777" w:rsidR="0063125F" w:rsidRDefault="0063125F">
            <w:pPr>
              <w:cnfStyle w:val="000000000000" w:firstRow="0" w:lastRow="0" w:firstColumn="0" w:lastColumn="0" w:oddVBand="0" w:evenVBand="0" w:oddHBand="0" w:evenHBand="0" w:firstRowFirstColumn="0" w:firstRowLastColumn="0" w:lastRowFirstColumn="0" w:lastRowLastColumn="0"/>
            </w:pPr>
          </w:p>
          <w:p w14:paraId="2D1113B8" w14:textId="53FFAAE8" w:rsidR="005256E4" w:rsidRDefault="005256E4">
            <w:pPr>
              <w:cnfStyle w:val="000000000000" w:firstRow="0" w:lastRow="0" w:firstColumn="0" w:lastColumn="0" w:oddVBand="0" w:evenVBand="0" w:oddHBand="0" w:evenHBand="0" w:firstRowFirstColumn="0" w:firstRowLastColumn="0" w:lastRowFirstColumn="0" w:lastRowLastColumn="0"/>
            </w:pPr>
          </w:p>
          <w:p w14:paraId="032E3B69" w14:textId="77777777" w:rsidR="002512A2" w:rsidRDefault="002512A2">
            <w:pPr>
              <w:cnfStyle w:val="000000000000" w:firstRow="0" w:lastRow="0" w:firstColumn="0" w:lastColumn="0" w:oddVBand="0" w:evenVBand="0" w:oddHBand="0" w:evenHBand="0" w:firstRowFirstColumn="0" w:firstRowLastColumn="0" w:lastRowFirstColumn="0" w:lastRowLastColumn="0"/>
            </w:pPr>
          </w:p>
        </w:tc>
      </w:tr>
      <w:tr w:rsidR="00EE4E83" w14:paraId="3B83608B" w14:textId="77777777" w:rsidTr="0072074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14:paraId="526F6FB4" w14:textId="77777777" w:rsidR="00833CA7" w:rsidRPr="004B4F0A" w:rsidRDefault="004B4F0A">
            <w:pPr>
              <w:rPr>
                <w:b w:val="0"/>
              </w:rPr>
            </w:pPr>
            <w:r>
              <w:rPr>
                <w:b w:val="0"/>
              </w:rPr>
              <w:t>Initiate campus debate on issues related to academic integrity through a variety of focus groups, town hall meetings etc. Use of campus media and publications.</w:t>
            </w:r>
          </w:p>
        </w:tc>
        <w:tc>
          <w:tcPr>
            <w:tcW w:w="0" w:type="auto"/>
          </w:tcPr>
          <w:p w14:paraId="181D2B54" w14:textId="77777777" w:rsidR="00833CA7" w:rsidRDefault="004B4F0A">
            <w:pPr>
              <w:cnfStyle w:val="000000100000" w:firstRow="0" w:lastRow="0" w:firstColumn="0" w:lastColumn="0" w:oddVBand="0" w:evenVBand="0" w:oddHBand="1" w:evenHBand="0" w:firstRowFirstColumn="0" w:firstRowLastColumn="0" w:lastRowFirstColumn="0" w:lastRowLastColumn="0"/>
            </w:pPr>
            <w:r>
              <w:t>Awareness</w:t>
            </w:r>
          </w:p>
        </w:tc>
        <w:tc>
          <w:tcPr>
            <w:tcW w:w="0" w:type="auto"/>
          </w:tcPr>
          <w:p w14:paraId="3213EE50" w14:textId="77777777" w:rsidR="00833CA7" w:rsidRDefault="004B4F0A">
            <w:pPr>
              <w:cnfStyle w:val="000000100000" w:firstRow="0" w:lastRow="0" w:firstColumn="0" w:lastColumn="0" w:oddVBand="0" w:evenVBand="0" w:oddHBand="1" w:evenHBand="0" w:firstRowFirstColumn="0" w:firstRowLastColumn="0" w:lastRowFirstColumn="0" w:lastRowLastColumn="0"/>
            </w:pPr>
            <w:r>
              <w:t>None listed</w:t>
            </w:r>
          </w:p>
        </w:tc>
        <w:tc>
          <w:tcPr>
            <w:tcW w:w="0" w:type="auto"/>
          </w:tcPr>
          <w:p w14:paraId="41AA40C3" w14:textId="481373F6" w:rsidR="00833CA7" w:rsidRDefault="00E00AF7" w:rsidP="0078081F">
            <w:pPr>
              <w:cnfStyle w:val="000000100000" w:firstRow="0" w:lastRow="0" w:firstColumn="0" w:lastColumn="0" w:oddVBand="0" w:evenVBand="0" w:oddHBand="1" w:evenHBand="0" w:firstRowFirstColumn="0" w:firstRowLastColumn="0" w:lastRowFirstColumn="0" w:lastRowLastColumn="0"/>
            </w:pPr>
            <w:r>
              <w:t>N</w:t>
            </w:r>
            <w:r w:rsidR="00182BA6">
              <w:t xml:space="preserve">o consultations have occurred on a campus wide basis. </w:t>
            </w:r>
          </w:p>
        </w:tc>
      </w:tr>
      <w:tr w:rsidR="00EE4E83" w14:paraId="18D1A1C9" w14:textId="77777777" w:rsidTr="00C252B0">
        <w:tc>
          <w:tcPr>
            <w:cnfStyle w:val="001000000000" w:firstRow="0" w:lastRow="0" w:firstColumn="1" w:lastColumn="0" w:oddVBand="0" w:evenVBand="0" w:oddHBand="0" w:evenHBand="0" w:firstRowFirstColumn="0" w:firstRowLastColumn="0" w:lastRowFirstColumn="0" w:lastRowLastColumn="0"/>
            <w:tcW w:w="0" w:type="auto"/>
            <w:shd w:val="clear" w:color="auto" w:fill="8EAADB" w:themeFill="accent5" w:themeFillTint="99"/>
          </w:tcPr>
          <w:p w14:paraId="3A1B76F5" w14:textId="77777777" w:rsidR="00833CA7" w:rsidRDefault="00833CA7"/>
        </w:tc>
        <w:tc>
          <w:tcPr>
            <w:tcW w:w="0" w:type="auto"/>
            <w:shd w:val="clear" w:color="auto" w:fill="8EAADB" w:themeFill="accent5" w:themeFillTint="99"/>
          </w:tcPr>
          <w:p w14:paraId="4AAF7343" w14:textId="77777777" w:rsidR="00833CA7" w:rsidRDefault="00833CA7">
            <w:pPr>
              <w:cnfStyle w:val="000000000000" w:firstRow="0" w:lastRow="0" w:firstColumn="0" w:lastColumn="0" w:oddVBand="0" w:evenVBand="0" w:oddHBand="0" w:evenHBand="0" w:firstRowFirstColumn="0" w:firstRowLastColumn="0" w:lastRowFirstColumn="0" w:lastRowLastColumn="0"/>
            </w:pPr>
          </w:p>
        </w:tc>
        <w:tc>
          <w:tcPr>
            <w:tcW w:w="1318" w:type="dxa"/>
            <w:shd w:val="clear" w:color="auto" w:fill="8EAADB" w:themeFill="accent5" w:themeFillTint="99"/>
          </w:tcPr>
          <w:p w14:paraId="47E5BE83" w14:textId="77777777" w:rsidR="00833CA7" w:rsidRDefault="00833CA7">
            <w:pPr>
              <w:cnfStyle w:val="000000000000" w:firstRow="0" w:lastRow="0" w:firstColumn="0" w:lastColumn="0" w:oddVBand="0" w:evenVBand="0" w:oddHBand="0" w:evenHBand="0" w:firstRowFirstColumn="0" w:firstRowLastColumn="0" w:lastRowFirstColumn="0" w:lastRowLastColumn="0"/>
            </w:pPr>
          </w:p>
        </w:tc>
        <w:tc>
          <w:tcPr>
            <w:tcW w:w="3055" w:type="dxa"/>
            <w:shd w:val="clear" w:color="auto" w:fill="8EAADB" w:themeFill="accent5" w:themeFillTint="99"/>
          </w:tcPr>
          <w:p w14:paraId="53CA7404" w14:textId="77777777" w:rsidR="00833CA7" w:rsidRDefault="00833CA7">
            <w:pPr>
              <w:cnfStyle w:val="000000000000" w:firstRow="0" w:lastRow="0" w:firstColumn="0" w:lastColumn="0" w:oddVBand="0" w:evenVBand="0" w:oddHBand="0" w:evenHBand="0" w:firstRowFirstColumn="0" w:firstRowLastColumn="0" w:lastRowFirstColumn="0" w:lastRowLastColumn="0"/>
            </w:pPr>
          </w:p>
        </w:tc>
      </w:tr>
      <w:tr w:rsidR="00EE4E83" w14:paraId="78A9906B" w14:textId="77777777" w:rsidTr="009273A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14:paraId="3D3857D0" w14:textId="77777777" w:rsidR="00833CA7" w:rsidRPr="00D55F4B" w:rsidRDefault="00D55F4B">
            <w:pPr>
              <w:rPr>
                <w:b w:val="0"/>
              </w:rPr>
            </w:pPr>
            <w:r>
              <w:rPr>
                <w:b w:val="0"/>
              </w:rPr>
              <w:t>Make available to all students a comprehensive definition of plagiarism and clear guidelines on how to avoid plagiarism in their work</w:t>
            </w:r>
          </w:p>
        </w:tc>
        <w:tc>
          <w:tcPr>
            <w:tcW w:w="0" w:type="auto"/>
          </w:tcPr>
          <w:p w14:paraId="358D9E74" w14:textId="77777777" w:rsidR="00833CA7" w:rsidRDefault="00D55F4B">
            <w:pPr>
              <w:cnfStyle w:val="000000100000" w:firstRow="0" w:lastRow="0" w:firstColumn="0" w:lastColumn="0" w:oddVBand="0" w:evenVBand="0" w:oddHBand="1" w:evenHBand="0" w:firstRowFirstColumn="0" w:firstRowLastColumn="0" w:lastRowFirstColumn="0" w:lastRowLastColumn="0"/>
            </w:pPr>
            <w:r>
              <w:t>Education</w:t>
            </w:r>
          </w:p>
        </w:tc>
        <w:tc>
          <w:tcPr>
            <w:tcW w:w="1318" w:type="dxa"/>
          </w:tcPr>
          <w:p w14:paraId="1504A475" w14:textId="77777777" w:rsidR="00833CA7" w:rsidRDefault="00D55F4B">
            <w:pPr>
              <w:cnfStyle w:val="000000100000" w:firstRow="0" w:lastRow="0" w:firstColumn="0" w:lastColumn="0" w:oddVBand="0" w:evenVBand="0" w:oddHBand="1" w:evenHBand="0" w:firstRowFirstColumn="0" w:firstRowLastColumn="0" w:lastRowFirstColumn="0" w:lastRowLastColumn="0"/>
            </w:pPr>
            <w:r>
              <w:t xml:space="preserve">Writing Centre </w:t>
            </w:r>
          </w:p>
          <w:p w14:paraId="6E25C796" w14:textId="0BD50C7A" w:rsidR="007B449C" w:rsidRDefault="00182BA6">
            <w:pPr>
              <w:cnfStyle w:val="000000100000" w:firstRow="0" w:lastRow="0" w:firstColumn="0" w:lastColumn="0" w:oddVBand="0" w:evenVBand="0" w:oddHBand="1" w:evenHBand="0" w:firstRowFirstColumn="0" w:firstRowLastColumn="0" w:lastRowFirstColumn="0" w:lastRowLastColumn="0"/>
            </w:pPr>
            <w:r>
              <w:t>SASS</w:t>
            </w:r>
          </w:p>
          <w:p w14:paraId="3A66B057" w14:textId="77777777" w:rsidR="007B449C" w:rsidRDefault="007B449C">
            <w:pPr>
              <w:cnfStyle w:val="000000100000" w:firstRow="0" w:lastRow="0" w:firstColumn="0" w:lastColumn="0" w:oddVBand="0" w:evenVBand="0" w:oddHBand="1" w:evenHBand="0" w:firstRowFirstColumn="0" w:firstRowLastColumn="0" w:lastRowFirstColumn="0" w:lastRowLastColumn="0"/>
            </w:pPr>
          </w:p>
          <w:p w14:paraId="1087D459" w14:textId="5A924D1E" w:rsidR="007B449C" w:rsidRDefault="007B449C">
            <w:pPr>
              <w:cnfStyle w:val="000000100000" w:firstRow="0" w:lastRow="0" w:firstColumn="0" w:lastColumn="0" w:oddVBand="0" w:evenVBand="0" w:oddHBand="1" w:evenHBand="0" w:firstRowFirstColumn="0" w:firstRowLastColumn="0" w:lastRowFirstColumn="0" w:lastRowLastColumn="0"/>
            </w:pPr>
          </w:p>
        </w:tc>
        <w:tc>
          <w:tcPr>
            <w:tcW w:w="3055" w:type="dxa"/>
          </w:tcPr>
          <w:p w14:paraId="45EA0C89" w14:textId="77777777" w:rsidR="002E6DDB" w:rsidRDefault="006D5419" w:rsidP="006D5419">
            <w:pPr>
              <w:cnfStyle w:val="000000100000" w:firstRow="0" w:lastRow="0" w:firstColumn="0" w:lastColumn="0" w:oddVBand="0" w:evenVBand="0" w:oddHBand="1" w:evenHBand="0" w:firstRowFirstColumn="0" w:firstRowLastColumn="0" w:lastRowFirstColumn="0" w:lastRowLastColumn="0"/>
            </w:pPr>
            <w:r>
              <w:t xml:space="preserve">The writing centre provides </w:t>
            </w:r>
            <w:r w:rsidR="00C252B0">
              <w:t xml:space="preserve">a </w:t>
            </w:r>
            <w:hyperlink r:id="rId6" w:history="1">
              <w:r w:rsidR="00C252B0" w:rsidRPr="006D5419">
                <w:rPr>
                  <w:rStyle w:val="Hyperlink"/>
                </w:rPr>
                <w:t>guide to plagiarism</w:t>
              </w:r>
            </w:hyperlink>
            <w:r w:rsidR="00C252B0">
              <w:t xml:space="preserve"> </w:t>
            </w:r>
            <w:r>
              <w:t>on its website</w:t>
            </w:r>
            <w:r w:rsidR="00ED59B9">
              <w:t>, which includes a definition</w:t>
            </w:r>
            <w:r>
              <w:t xml:space="preserve">. </w:t>
            </w:r>
          </w:p>
          <w:p w14:paraId="3EEFB212" w14:textId="77777777" w:rsidR="00ED59B9" w:rsidRDefault="00ED59B9" w:rsidP="006D5419">
            <w:pPr>
              <w:cnfStyle w:val="000000100000" w:firstRow="0" w:lastRow="0" w:firstColumn="0" w:lastColumn="0" w:oddVBand="0" w:evenVBand="0" w:oddHBand="1" w:evenHBand="0" w:firstRowFirstColumn="0" w:firstRowLastColumn="0" w:lastRowFirstColumn="0" w:lastRowLastColumn="0"/>
            </w:pPr>
          </w:p>
          <w:p w14:paraId="0C8F2F43" w14:textId="2A411EB2" w:rsidR="00ED59B9" w:rsidRDefault="00BA49C7" w:rsidP="006D5419">
            <w:pPr>
              <w:cnfStyle w:val="000000100000" w:firstRow="0" w:lastRow="0" w:firstColumn="0" w:lastColumn="0" w:oddVBand="0" w:evenVBand="0" w:oddHBand="1" w:evenHBand="0" w:firstRowFirstColumn="0" w:firstRowLastColumn="0" w:lastRowFirstColumn="0" w:lastRowLastColumn="0"/>
            </w:pPr>
            <w:r>
              <w:t xml:space="preserve">This is promoted to </w:t>
            </w:r>
            <w:r w:rsidR="005838E7">
              <w:t xml:space="preserve">undergraduate </w:t>
            </w:r>
            <w:r>
              <w:t xml:space="preserve">students during orientation week when they </w:t>
            </w:r>
            <w:r>
              <w:lastRenderedPageBreak/>
              <w:t>receive a guided tour of the writing centre from a member of staff.</w:t>
            </w:r>
          </w:p>
          <w:p w14:paraId="39A54DC4" w14:textId="77777777" w:rsidR="00661DF3" w:rsidRDefault="00661DF3" w:rsidP="006D5419">
            <w:pPr>
              <w:cnfStyle w:val="000000100000" w:firstRow="0" w:lastRow="0" w:firstColumn="0" w:lastColumn="0" w:oddVBand="0" w:evenVBand="0" w:oddHBand="1" w:evenHBand="0" w:firstRowFirstColumn="0" w:firstRowLastColumn="0" w:lastRowFirstColumn="0" w:lastRowLastColumn="0"/>
            </w:pPr>
          </w:p>
          <w:p w14:paraId="15A53830" w14:textId="2A3DE18C" w:rsidR="00661DF3" w:rsidRDefault="00661DF3" w:rsidP="006D5419">
            <w:pPr>
              <w:cnfStyle w:val="000000100000" w:firstRow="0" w:lastRow="0" w:firstColumn="0" w:lastColumn="0" w:oddVBand="0" w:evenVBand="0" w:oddHBand="1" w:evenHBand="0" w:firstRowFirstColumn="0" w:firstRowLastColumn="0" w:lastRowFirstColumn="0" w:lastRowLastColumn="0"/>
            </w:pPr>
            <w:r>
              <w:t>Many individual instructors undertake discussions of academic integrity in class time.</w:t>
            </w:r>
          </w:p>
          <w:p w14:paraId="6C14E532" w14:textId="77777777" w:rsidR="002512A2" w:rsidRDefault="002512A2" w:rsidP="006D5419">
            <w:pPr>
              <w:cnfStyle w:val="000000100000" w:firstRow="0" w:lastRow="0" w:firstColumn="0" w:lastColumn="0" w:oddVBand="0" w:evenVBand="0" w:oddHBand="1" w:evenHBand="0" w:firstRowFirstColumn="0" w:firstRowLastColumn="0" w:lastRowFirstColumn="0" w:lastRowLastColumn="0"/>
            </w:pPr>
          </w:p>
        </w:tc>
      </w:tr>
      <w:tr w:rsidR="00EE4E83" w14:paraId="003F5C19" w14:textId="77777777" w:rsidTr="009273A7">
        <w:tc>
          <w:tcPr>
            <w:cnfStyle w:val="001000000000" w:firstRow="0" w:lastRow="0" w:firstColumn="1" w:lastColumn="0" w:oddVBand="0" w:evenVBand="0" w:oddHBand="0" w:evenHBand="0" w:firstRowFirstColumn="0" w:firstRowLastColumn="0" w:lastRowFirstColumn="0" w:lastRowLastColumn="0"/>
            <w:tcW w:w="0" w:type="auto"/>
          </w:tcPr>
          <w:p w14:paraId="1C165062" w14:textId="77777777" w:rsidR="00D55F4B" w:rsidRPr="002E6DDB" w:rsidRDefault="002E6DDB">
            <w:pPr>
              <w:rPr>
                <w:b w:val="0"/>
              </w:rPr>
            </w:pPr>
            <w:r w:rsidRPr="002E6DDB">
              <w:rPr>
                <w:b w:val="0"/>
              </w:rPr>
              <w:lastRenderedPageBreak/>
              <w:t>Include in all courses an educational component which addresses expectations regarding academic honesty and avoiding plagiarism, especially in “grey” areas</w:t>
            </w:r>
          </w:p>
        </w:tc>
        <w:tc>
          <w:tcPr>
            <w:tcW w:w="0" w:type="auto"/>
          </w:tcPr>
          <w:p w14:paraId="1F168EA7" w14:textId="77777777" w:rsidR="00D55F4B" w:rsidRDefault="002E6DDB">
            <w:pPr>
              <w:cnfStyle w:val="000000000000" w:firstRow="0" w:lastRow="0" w:firstColumn="0" w:lastColumn="0" w:oddVBand="0" w:evenVBand="0" w:oddHBand="0" w:evenHBand="0" w:firstRowFirstColumn="0" w:firstRowLastColumn="0" w:lastRowFirstColumn="0" w:lastRowLastColumn="0"/>
            </w:pPr>
            <w:r>
              <w:t>Education</w:t>
            </w:r>
          </w:p>
        </w:tc>
        <w:tc>
          <w:tcPr>
            <w:tcW w:w="1318" w:type="dxa"/>
          </w:tcPr>
          <w:p w14:paraId="02B4659D" w14:textId="50C3EB2A" w:rsidR="007B449C" w:rsidRDefault="00A17752">
            <w:pPr>
              <w:cnfStyle w:val="000000000000" w:firstRow="0" w:lastRow="0" w:firstColumn="0" w:lastColumn="0" w:oddVBand="0" w:evenVBand="0" w:oddHBand="0" w:evenHBand="0" w:firstRowFirstColumn="0" w:firstRowLastColumn="0" w:lastRowFirstColumn="0" w:lastRowLastColumn="0"/>
            </w:pPr>
            <w:r>
              <w:t>Department heads</w:t>
            </w:r>
          </w:p>
        </w:tc>
        <w:tc>
          <w:tcPr>
            <w:tcW w:w="3055" w:type="dxa"/>
          </w:tcPr>
          <w:p w14:paraId="5CA0CE2E" w14:textId="49088F80" w:rsidR="00D55F4B" w:rsidRDefault="001E05D3">
            <w:pPr>
              <w:cnfStyle w:val="000000000000" w:firstRow="0" w:lastRow="0" w:firstColumn="0" w:lastColumn="0" w:oddVBand="0" w:evenVBand="0" w:oddHBand="0" w:evenHBand="0" w:firstRowFirstColumn="0" w:firstRowLastColumn="0" w:lastRowFirstColumn="0" w:lastRowLastColumn="0"/>
            </w:pPr>
            <w:r>
              <w:t>Not aware of systematic coverage of all courses.</w:t>
            </w:r>
            <w:r w:rsidR="000945E7">
              <w:t xml:space="preserve"> In a study of 25 cyclical program review self-study documents, 13 units indicated that they provide online/in-person modules on academic integrity. This includes the mygradskills module. </w:t>
            </w:r>
          </w:p>
          <w:p w14:paraId="5DAAE5D1" w14:textId="0AF0B021" w:rsidR="00706D49" w:rsidRPr="00706D49" w:rsidRDefault="00706D49" w:rsidP="00706D49">
            <w:pPr>
              <w:cnfStyle w:val="000000000000" w:firstRow="0" w:lastRow="0" w:firstColumn="0" w:lastColumn="0" w:oddVBand="0" w:evenVBand="0" w:oddHBand="0" w:evenHBand="0" w:firstRowFirstColumn="0" w:firstRowLastColumn="0" w:lastRowFirstColumn="0" w:lastRowLastColumn="0"/>
              <w:rPr>
                <w:color w:val="FF0000"/>
              </w:rPr>
            </w:pPr>
          </w:p>
        </w:tc>
      </w:tr>
      <w:tr w:rsidR="00EE4E83" w14:paraId="043155EF" w14:textId="77777777" w:rsidTr="009273A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14:paraId="19BCD50B" w14:textId="77777777" w:rsidR="00833CA7" w:rsidRPr="00A52881" w:rsidRDefault="009273A7">
            <w:pPr>
              <w:rPr>
                <w:b w:val="0"/>
              </w:rPr>
            </w:pPr>
            <w:r w:rsidRPr="00A52881">
              <w:rPr>
                <w:b w:val="0"/>
              </w:rPr>
              <w:t>Offer a broad range of faculty development programs through the CTL including for instructors, teaching fellows and teaching assistants</w:t>
            </w:r>
          </w:p>
        </w:tc>
        <w:tc>
          <w:tcPr>
            <w:tcW w:w="0" w:type="auto"/>
          </w:tcPr>
          <w:p w14:paraId="7C45D60B" w14:textId="77777777" w:rsidR="00833CA7" w:rsidRDefault="009273A7">
            <w:pPr>
              <w:cnfStyle w:val="000000100000" w:firstRow="0" w:lastRow="0" w:firstColumn="0" w:lastColumn="0" w:oddVBand="0" w:evenVBand="0" w:oddHBand="1" w:evenHBand="0" w:firstRowFirstColumn="0" w:firstRowLastColumn="0" w:lastRowFirstColumn="0" w:lastRowLastColumn="0"/>
            </w:pPr>
            <w:r>
              <w:t>Education</w:t>
            </w:r>
          </w:p>
        </w:tc>
        <w:tc>
          <w:tcPr>
            <w:tcW w:w="1318" w:type="dxa"/>
          </w:tcPr>
          <w:p w14:paraId="1E316468" w14:textId="77777777" w:rsidR="00833CA7" w:rsidRDefault="009273A7">
            <w:pPr>
              <w:cnfStyle w:val="000000100000" w:firstRow="0" w:lastRow="0" w:firstColumn="0" w:lastColumn="0" w:oddVBand="0" w:evenVBand="0" w:oddHBand="1" w:evenHBand="0" w:firstRowFirstColumn="0" w:firstRowLastColumn="0" w:lastRowFirstColumn="0" w:lastRowLastColumn="0"/>
            </w:pPr>
            <w:r>
              <w:t>CTL</w:t>
            </w:r>
          </w:p>
        </w:tc>
        <w:tc>
          <w:tcPr>
            <w:tcW w:w="3055" w:type="dxa"/>
          </w:tcPr>
          <w:p w14:paraId="67E5B1EF" w14:textId="77777777" w:rsidR="00264A1E" w:rsidRDefault="00264A1E" w:rsidP="00E71688">
            <w:pPr>
              <w:cnfStyle w:val="000000100000" w:firstRow="0" w:lastRow="0" w:firstColumn="0" w:lastColumn="0" w:oddVBand="0" w:evenVBand="0" w:oddHBand="1" w:evenHBand="0" w:firstRowFirstColumn="0" w:firstRowLastColumn="0" w:lastRowFirstColumn="0" w:lastRowLastColumn="0"/>
            </w:pPr>
            <w:r>
              <w:t>No.</w:t>
            </w:r>
          </w:p>
          <w:p w14:paraId="1F4369CF" w14:textId="77777777" w:rsidR="005838E7" w:rsidRDefault="005838E7" w:rsidP="00E71688">
            <w:pPr>
              <w:cnfStyle w:val="000000100000" w:firstRow="0" w:lastRow="0" w:firstColumn="0" w:lastColumn="0" w:oddVBand="0" w:evenVBand="0" w:oddHBand="1" w:evenHBand="0" w:firstRowFirstColumn="0" w:firstRowLastColumn="0" w:lastRowFirstColumn="0" w:lastRowLastColumn="0"/>
            </w:pPr>
          </w:p>
          <w:p w14:paraId="71E81AF4" w14:textId="77777777" w:rsidR="00833CA7" w:rsidRDefault="00E71688" w:rsidP="00E71688">
            <w:pPr>
              <w:cnfStyle w:val="000000100000" w:firstRow="0" w:lastRow="0" w:firstColumn="0" w:lastColumn="0" w:oddVBand="0" w:evenVBand="0" w:oddHBand="1" w:evenHBand="0" w:firstRowFirstColumn="0" w:firstRowLastColumn="0" w:lastRowFirstColumn="0" w:lastRowLastColumn="0"/>
            </w:pPr>
            <w:r>
              <w:t xml:space="preserve">The CTL offers a wide range of services but no programs specifically </w:t>
            </w:r>
            <w:r w:rsidR="002512A2">
              <w:t xml:space="preserve">focused </w:t>
            </w:r>
            <w:r>
              <w:t>on academic integrity.</w:t>
            </w:r>
          </w:p>
          <w:p w14:paraId="705EE984" w14:textId="77777777" w:rsidR="002512A2" w:rsidRDefault="002512A2" w:rsidP="00E71688">
            <w:pPr>
              <w:cnfStyle w:val="000000100000" w:firstRow="0" w:lastRow="0" w:firstColumn="0" w:lastColumn="0" w:oddVBand="0" w:evenVBand="0" w:oddHBand="1" w:evenHBand="0" w:firstRowFirstColumn="0" w:firstRowLastColumn="0" w:lastRowFirstColumn="0" w:lastRowLastColumn="0"/>
            </w:pPr>
          </w:p>
        </w:tc>
      </w:tr>
      <w:tr w:rsidR="00EE4E83" w14:paraId="04C6D3AF" w14:textId="77777777" w:rsidTr="009273A7">
        <w:tc>
          <w:tcPr>
            <w:cnfStyle w:val="001000000000" w:firstRow="0" w:lastRow="0" w:firstColumn="1" w:lastColumn="0" w:oddVBand="0" w:evenVBand="0" w:oddHBand="0" w:evenHBand="0" w:firstRowFirstColumn="0" w:firstRowLastColumn="0" w:lastRowFirstColumn="0" w:lastRowLastColumn="0"/>
            <w:tcW w:w="0" w:type="auto"/>
          </w:tcPr>
          <w:p w14:paraId="73BA515E" w14:textId="77777777" w:rsidR="009273A7" w:rsidRPr="00A52881" w:rsidRDefault="009273A7" w:rsidP="009273A7">
            <w:pPr>
              <w:rPr>
                <w:b w:val="0"/>
              </w:rPr>
            </w:pPr>
            <w:r w:rsidRPr="00A52881">
              <w:rPr>
                <w:b w:val="0"/>
              </w:rPr>
              <w:t xml:space="preserve">Educate instructors, teaching fellows and teaching assistants on definitions and procedures related to academic dishonesty (suggestion of a handbook to be made available to all the above). </w:t>
            </w:r>
          </w:p>
        </w:tc>
        <w:tc>
          <w:tcPr>
            <w:tcW w:w="0" w:type="auto"/>
          </w:tcPr>
          <w:p w14:paraId="4DD06F0B" w14:textId="77777777" w:rsidR="009273A7" w:rsidRDefault="009273A7" w:rsidP="009273A7">
            <w:pPr>
              <w:cnfStyle w:val="000000000000" w:firstRow="0" w:lastRow="0" w:firstColumn="0" w:lastColumn="0" w:oddVBand="0" w:evenVBand="0" w:oddHBand="0" w:evenHBand="0" w:firstRowFirstColumn="0" w:firstRowLastColumn="0" w:lastRowFirstColumn="0" w:lastRowLastColumn="0"/>
            </w:pPr>
            <w:r>
              <w:t>Education</w:t>
            </w:r>
          </w:p>
        </w:tc>
        <w:tc>
          <w:tcPr>
            <w:tcW w:w="1318" w:type="dxa"/>
          </w:tcPr>
          <w:p w14:paraId="5040E86A" w14:textId="470BA99D" w:rsidR="009273A7" w:rsidRDefault="00A17752" w:rsidP="009273A7">
            <w:pPr>
              <w:cnfStyle w:val="000000000000" w:firstRow="0" w:lastRow="0" w:firstColumn="0" w:lastColumn="0" w:oddVBand="0" w:evenVBand="0" w:oddHBand="0" w:evenHBand="0" w:firstRowFirstColumn="0" w:firstRowLastColumn="0" w:lastRowFirstColumn="0" w:lastRowLastColumn="0"/>
            </w:pPr>
            <w:r>
              <w:t>Department heads and office of the provost.</w:t>
            </w:r>
          </w:p>
        </w:tc>
        <w:tc>
          <w:tcPr>
            <w:tcW w:w="3055" w:type="dxa"/>
          </w:tcPr>
          <w:p w14:paraId="334E561A" w14:textId="170F439F" w:rsidR="00E81106" w:rsidRPr="007A3636" w:rsidRDefault="00E81106" w:rsidP="00E81106">
            <w:pPr>
              <w:cnfStyle w:val="000000000000" w:firstRow="0" w:lastRow="0" w:firstColumn="0" w:lastColumn="0" w:oddVBand="0" w:evenVBand="0" w:oddHBand="0" w:evenHBand="0" w:firstRowFirstColumn="0" w:firstRowLastColumn="0" w:lastRowFirstColumn="0" w:lastRowLastColumn="0"/>
              <w:rPr>
                <w:color w:val="FF0000"/>
              </w:rPr>
            </w:pPr>
            <w:r w:rsidRPr="007A3636">
              <w:t>University procedures on academic integrity are communicated by department heads at the beginning of the year</w:t>
            </w:r>
            <w:r w:rsidR="005838E7">
              <w:t xml:space="preserve"> in many but not necessarily all departments. In a sample of 25 cyclical program </w:t>
            </w:r>
            <w:r w:rsidR="005838E7">
              <w:lastRenderedPageBreak/>
              <w:t xml:space="preserve">review self-study documents, </w:t>
            </w:r>
            <w:r w:rsidRPr="007A3636">
              <w:t xml:space="preserve">18 </w:t>
            </w:r>
            <w:r w:rsidR="005838E7">
              <w:t>reported this happening.</w:t>
            </w:r>
          </w:p>
          <w:p w14:paraId="064DD343" w14:textId="77777777" w:rsidR="00302E57" w:rsidRDefault="00302E57" w:rsidP="009273A7">
            <w:pPr>
              <w:cnfStyle w:val="000000000000" w:firstRow="0" w:lastRow="0" w:firstColumn="0" w:lastColumn="0" w:oddVBand="0" w:evenVBand="0" w:oddHBand="0" w:evenHBand="0" w:firstRowFirstColumn="0" w:firstRowLastColumn="0" w:lastRowFirstColumn="0" w:lastRowLastColumn="0"/>
            </w:pPr>
          </w:p>
          <w:p w14:paraId="3F433569" w14:textId="09DF8507" w:rsidR="009273A7" w:rsidRDefault="00302E57" w:rsidP="009273A7">
            <w:pPr>
              <w:cnfStyle w:val="000000000000" w:firstRow="0" w:lastRow="0" w:firstColumn="0" w:lastColumn="0" w:oddVBand="0" w:evenVBand="0" w:oddHBand="0" w:evenHBand="0" w:firstRowFirstColumn="0" w:firstRowLastColumn="0" w:lastRowFirstColumn="0" w:lastRowLastColumn="0"/>
            </w:pPr>
            <w:r>
              <w:t>T</w:t>
            </w:r>
            <w:r w:rsidR="00A17752">
              <w:t xml:space="preserve">he provost’s office operates a </w:t>
            </w:r>
            <w:hyperlink r:id="rId7" w:history="1">
              <w:r w:rsidR="00A17752" w:rsidRPr="000228B1">
                <w:rPr>
                  <w:rStyle w:val="Hyperlink"/>
                </w:rPr>
                <w:t>web</w:t>
              </w:r>
              <w:r w:rsidR="000228B1" w:rsidRPr="000228B1">
                <w:rPr>
                  <w:rStyle w:val="Hyperlink"/>
                </w:rPr>
                <w:t>site</w:t>
              </w:r>
            </w:hyperlink>
            <w:r w:rsidR="00A17752">
              <w:t xml:space="preserve"> with resources on academic integrity. </w:t>
            </w:r>
          </w:p>
          <w:p w14:paraId="79C5BFB0" w14:textId="77777777" w:rsidR="005B4DAF" w:rsidRDefault="005B4DAF" w:rsidP="009273A7">
            <w:pPr>
              <w:cnfStyle w:val="000000000000" w:firstRow="0" w:lastRow="0" w:firstColumn="0" w:lastColumn="0" w:oddVBand="0" w:evenVBand="0" w:oddHBand="0" w:evenHBand="0" w:firstRowFirstColumn="0" w:firstRowLastColumn="0" w:lastRowFirstColumn="0" w:lastRowLastColumn="0"/>
            </w:pPr>
          </w:p>
          <w:p w14:paraId="3257BA26" w14:textId="74D759FA" w:rsidR="005B4DAF" w:rsidRDefault="005B4DAF" w:rsidP="009273A7">
            <w:pPr>
              <w:cnfStyle w:val="000000000000" w:firstRow="0" w:lastRow="0" w:firstColumn="0" w:lastColumn="0" w:oddVBand="0" w:evenVBand="0" w:oddHBand="0" w:evenHBand="0" w:firstRowFirstColumn="0" w:firstRowLastColumn="0" w:lastRowFirstColumn="0" w:lastRowLastColumn="0"/>
            </w:pPr>
            <w:r>
              <w:t>Handbook has not been developed</w:t>
            </w:r>
            <w:r w:rsidR="00FA25B9">
              <w:t>.</w:t>
            </w:r>
          </w:p>
          <w:p w14:paraId="1064C42E" w14:textId="77777777" w:rsidR="002512A2" w:rsidRDefault="002512A2" w:rsidP="009273A7">
            <w:pPr>
              <w:cnfStyle w:val="000000000000" w:firstRow="0" w:lastRow="0" w:firstColumn="0" w:lastColumn="0" w:oddVBand="0" w:evenVBand="0" w:oddHBand="0" w:evenHBand="0" w:firstRowFirstColumn="0" w:firstRowLastColumn="0" w:lastRowFirstColumn="0" w:lastRowLastColumn="0"/>
            </w:pPr>
          </w:p>
        </w:tc>
      </w:tr>
      <w:tr w:rsidR="00EE4E83" w14:paraId="07EC6017" w14:textId="77777777" w:rsidTr="009273A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14:paraId="5AB3922D" w14:textId="77777777" w:rsidR="00816629" w:rsidRPr="00A52881" w:rsidRDefault="00816629" w:rsidP="00816629">
            <w:pPr>
              <w:rPr>
                <w:b w:val="0"/>
              </w:rPr>
            </w:pPr>
            <w:r>
              <w:rPr>
                <w:b w:val="0"/>
              </w:rPr>
              <w:lastRenderedPageBreak/>
              <w:t>Consider introduction of comprehensive “University 101” course for first year undergrad students to prepare them for academic success, to include AI.</w:t>
            </w:r>
          </w:p>
        </w:tc>
        <w:tc>
          <w:tcPr>
            <w:tcW w:w="0" w:type="auto"/>
          </w:tcPr>
          <w:p w14:paraId="35FBABA1" w14:textId="77777777" w:rsidR="00816629" w:rsidRDefault="00816629" w:rsidP="00816629">
            <w:pPr>
              <w:cnfStyle w:val="000000100000" w:firstRow="0" w:lastRow="0" w:firstColumn="0" w:lastColumn="0" w:oddVBand="0" w:evenVBand="0" w:oddHBand="1" w:evenHBand="0" w:firstRowFirstColumn="0" w:firstRowLastColumn="0" w:lastRowFirstColumn="0" w:lastRowLastColumn="0"/>
            </w:pPr>
            <w:r>
              <w:t>Education</w:t>
            </w:r>
          </w:p>
        </w:tc>
        <w:tc>
          <w:tcPr>
            <w:tcW w:w="1318" w:type="dxa"/>
          </w:tcPr>
          <w:p w14:paraId="12F40CD1" w14:textId="77777777" w:rsidR="00816629" w:rsidRDefault="00816629" w:rsidP="00816629">
            <w:pPr>
              <w:cnfStyle w:val="000000100000" w:firstRow="0" w:lastRow="0" w:firstColumn="0" w:lastColumn="0" w:oddVBand="0" w:evenVBand="0" w:oddHBand="1" w:evenHBand="0" w:firstRowFirstColumn="0" w:firstRowLastColumn="0" w:lastRowFirstColumn="0" w:lastRowLastColumn="0"/>
            </w:pPr>
            <w:r>
              <w:t>None listed</w:t>
            </w:r>
          </w:p>
        </w:tc>
        <w:tc>
          <w:tcPr>
            <w:tcW w:w="3055" w:type="dxa"/>
          </w:tcPr>
          <w:p w14:paraId="379C72C9" w14:textId="77777777" w:rsidR="00816629" w:rsidRDefault="000A5DD0" w:rsidP="00816629">
            <w:pPr>
              <w:cnfStyle w:val="000000100000" w:firstRow="0" w:lastRow="0" w:firstColumn="0" w:lastColumn="0" w:oddVBand="0" w:evenVBand="0" w:oddHBand="1" w:evenHBand="0" w:firstRowFirstColumn="0" w:firstRowLastColumn="0" w:lastRowFirstColumn="0" w:lastRowLastColumn="0"/>
            </w:pPr>
            <w:r>
              <w:t>No.</w:t>
            </w:r>
          </w:p>
        </w:tc>
      </w:tr>
      <w:tr w:rsidR="00EE4E83" w14:paraId="628D5F49" w14:textId="77777777" w:rsidTr="00C62163">
        <w:tc>
          <w:tcPr>
            <w:cnfStyle w:val="001000000000" w:firstRow="0" w:lastRow="0" w:firstColumn="1" w:lastColumn="0" w:oddVBand="0" w:evenVBand="0" w:oddHBand="0" w:evenHBand="0" w:firstRowFirstColumn="0" w:firstRowLastColumn="0" w:lastRowFirstColumn="0" w:lastRowLastColumn="0"/>
            <w:tcW w:w="0" w:type="auto"/>
            <w:shd w:val="clear" w:color="auto" w:fill="8EAADB" w:themeFill="accent5" w:themeFillTint="99"/>
          </w:tcPr>
          <w:p w14:paraId="122F0862" w14:textId="77777777" w:rsidR="00D55F4B" w:rsidRDefault="00D55F4B"/>
        </w:tc>
        <w:tc>
          <w:tcPr>
            <w:tcW w:w="0" w:type="auto"/>
            <w:shd w:val="clear" w:color="auto" w:fill="8EAADB" w:themeFill="accent5" w:themeFillTint="99"/>
          </w:tcPr>
          <w:p w14:paraId="316149A8" w14:textId="77777777" w:rsidR="00D55F4B" w:rsidRDefault="00D55F4B">
            <w:pPr>
              <w:cnfStyle w:val="000000000000" w:firstRow="0" w:lastRow="0" w:firstColumn="0" w:lastColumn="0" w:oddVBand="0" w:evenVBand="0" w:oddHBand="0" w:evenHBand="0" w:firstRowFirstColumn="0" w:firstRowLastColumn="0" w:lastRowFirstColumn="0" w:lastRowLastColumn="0"/>
            </w:pPr>
          </w:p>
        </w:tc>
        <w:tc>
          <w:tcPr>
            <w:tcW w:w="1318" w:type="dxa"/>
            <w:shd w:val="clear" w:color="auto" w:fill="8EAADB" w:themeFill="accent5" w:themeFillTint="99"/>
          </w:tcPr>
          <w:p w14:paraId="7C537264" w14:textId="77777777" w:rsidR="00D55F4B" w:rsidRDefault="00D55F4B">
            <w:pPr>
              <w:cnfStyle w:val="000000000000" w:firstRow="0" w:lastRow="0" w:firstColumn="0" w:lastColumn="0" w:oddVBand="0" w:evenVBand="0" w:oddHBand="0" w:evenHBand="0" w:firstRowFirstColumn="0" w:firstRowLastColumn="0" w:lastRowFirstColumn="0" w:lastRowLastColumn="0"/>
            </w:pPr>
          </w:p>
        </w:tc>
        <w:tc>
          <w:tcPr>
            <w:tcW w:w="3055" w:type="dxa"/>
            <w:shd w:val="clear" w:color="auto" w:fill="8EAADB" w:themeFill="accent5" w:themeFillTint="99"/>
          </w:tcPr>
          <w:p w14:paraId="285867A8" w14:textId="77777777" w:rsidR="00D55F4B" w:rsidRDefault="00D55F4B">
            <w:pPr>
              <w:cnfStyle w:val="000000000000" w:firstRow="0" w:lastRow="0" w:firstColumn="0" w:lastColumn="0" w:oddVBand="0" w:evenVBand="0" w:oddHBand="0" w:evenHBand="0" w:firstRowFirstColumn="0" w:firstRowLastColumn="0" w:lastRowFirstColumn="0" w:lastRowLastColumn="0"/>
            </w:pPr>
          </w:p>
        </w:tc>
      </w:tr>
      <w:tr w:rsidR="00EE4E83" w14:paraId="04FED0C6" w14:textId="77777777" w:rsidTr="009273A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14:paraId="648D69C1" w14:textId="77777777" w:rsidR="00E13414" w:rsidRPr="00F60D37" w:rsidRDefault="00E13414" w:rsidP="00E13414">
            <w:pPr>
              <w:rPr>
                <w:b w:val="0"/>
              </w:rPr>
            </w:pPr>
            <w:r w:rsidRPr="00F60D37">
              <w:rPr>
                <w:b w:val="0"/>
              </w:rPr>
              <w:t>Overall approach to AI should encompass entire academic and broader learning environment but not directly attempt to exert control over non-academic environment.</w:t>
            </w:r>
          </w:p>
        </w:tc>
        <w:tc>
          <w:tcPr>
            <w:tcW w:w="0" w:type="auto"/>
          </w:tcPr>
          <w:p w14:paraId="201F0315" w14:textId="77777777" w:rsidR="00E13414" w:rsidRDefault="00E13414" w:rsidP="00E13414">
            <w:pPr>
              <w:cnfStyle w:val="000000100000" w:firstRow="0" w:lastRow="0" w:firstColumn="0" w:lastColumn="0" w:oddVBand="0" w:evenVBand="0" w:oddHBand="1" w:evenHBand="0" w:firstRowFirstColumn="0" w:firstRowLastColumn="0" w:lastRowFirstColumn="0" w:lastRowLastColumn="0"/>
            </w:pPr>
            <w:r>
              <w:t>Policies and Procedures</w:t>
            </w:r>
          </w:p>
        </w:tc>
        <w:tc>
          <w:tcPr>
            <w:tcW w:w="1318" w:type="dxa"/>
          </w:tcPr>
          <w:p w14:paraId="60C5FAAB" w14:textId="77777777" w:rsidR="00E13414" w:rsidRDefault="00E13414" w:rsidP="00E13414">
            <w:pPr>
              <w:cnfStyle w:val="000000100000" w:firstRow="0" w:lastRow="0" w:firstColumn="0" w:lastColumn="0" w:oddVBand="0" w:evenVBand="0" w:oddHBand="1" w:evenHBand="0" w:firstRowFirstColumn="0" w:firstRowLastColumn="0" w:lastRowFirstColumn="0" w:lastRowLastColumn="0"/>
            </w:pPr>
            <w:r>
              <w:t>None listed</w:t>
            </w:r>
          </w:p>
        </w:tc>
        <w:tc>
          <w:tcPr>
            <w:tcW w:w="3055" w:type="dxa"/>
          </w:tcPr>
          <w:p w14:paraId="262E5B3F" w14:textId="77777777" w:rsidR="00286CC6" w:rsidRDefault="00EE7BFC" w:rsidP="00634701">
            <w:pPr>
              <w:cnfStyle w:val="000000100000" w:firstRow="0" w:lastRow="0" w:firstColumn="0" w:lastColumn="0" w:oddVBand="0" w:evenVBand="0" w:oddHBand="1" w:evenHBand="0" w:firstRowFirstColumn="0" w:firstRowLastColumn="0" w:lastRowFirstColumn="0" w:lastRowLastColumn="0"/>
            </w:pPr>
            <w:r>
              <w:t>Yes.</w:t>
            </w:r>
          </w:p>
          <w:p w14:paraId="5B6F53A8" w14:textId="77777777" w:rsidR="00E13414" w:rsidRDefault="00634701" w:rsidP="00634701">
            <w:pPr>
              <w:cnfStyle w:val="000000100000" w:firstRow="0" w:lastRow="0" w:firstColumn="0" w:lastColumn="0" w:oddVBand="0" w:evenVBand="0" w:oddHBand="1" w:evenHBand="0" w:firstRowFirstColumn="0" w:firstRowLastColumn="0" w:lastRowFirstColumn="0" w:lastRowLastColumn="0"/>
            </w:pPr>
            <w:r>
              <w:t>As experiential learning and undergraduate research opportunities increase, procedures and practices will need to evolve to encompass these learning experiences.</w:t>
            </w:r>
          </w:p>
          <w:p w14:paraId="58E930B7" w14:textId="77777777" w:rsidR="002512A2" w:rsidRDefault="002512A2" w:rsidP="00634701">
            <w:pPr>
              <w:cnfStyle w:val="000000100000" w:firstRow="0" w:lastRow="0" w:firstColumn="0" w:lastColumn="0" w:oddVBand="0" w:evenVBand="0" w:oddHBand="1" w:evenHBand="0" w:firstRowFirstColumn="0" w:firstRowLastColumn="0" w:lastRowFirstColumn="0" w:lastRowLastColumn="0"/>
            </w:pPr>
          </w:p>
        </w:tc>
      </w:tr>
      <w:tr w:rsidR="00EE4E83" w14:paraId="5352D6AB" w14:textId="77777777" w:rsidTr="009273A7">
        <w:tc>
          <w:tcPr>
            <w:cnfStyle w:val="001000000000" w:firstRow="0" w:lastRow="0" w:firstColumn="1" w:lastColumn="0" w:oddVBand="0" w:evenVBand="0" w:oddHBand="0" w:evenHBand="0" w:firstRowFirstColumn="0" w:firstRowLastColumn="0" w:lastRowFirstColumn="0" w:lastRowLastColumn="0"/>
            <w:tcW w:w="0" w:type="auto"/>
          </w:tcPr>
          <w:p w14:paraId="3E9BEBCF" w14:textId="77777777" w:rsidR="00347C18" w:rsidRPr="00F60D37" w:rsidRDefault="00347C18" w:rsidP="00347C18">
            <w:pPr>
              <w:rPr>
                <w:b w:val="0"/>
              </w:rPr>
            </w:pPr>
            <w:r>
              <w:rPr>
                <w:b w:val="0"/>
              </w:rPr>
              <w:t>Consider adoption of “honour code” (value system) to be introduced to students at time of recruitment/admission. Highlight this regularly in implicit and explicit ways.</w:t>
            </w:r>
          </w:p>
        </w:tc>
        <w:tc>
          <w:tcPr>
            <w:tcW w:w="0" w:type="auto"/>
          </w:tcPr>
          <w:p w14:paraId="7EB240A8" w14:textId="77777777" w:rsidR="00347C18" w:rsidRDefault="00347C18" w:rsidP="00347C18">
            <w:pPr>
              <w:cnfStyle w:val="000000000000" w:firstRow="0" w:lastRow="0" w:firstColumn="0" w:lastColumn="0" w:oddVBand="0" w:evenVBand="0" w:oddHBand="0" w:evenHBand="0" w:firstRowFirstColumn="0" w:firstRowLastColumn="0" w:lastRowFirstColumn="0" w:lastRowLastColumn="0"/>
            </w:pPr>
            <w:r>
              <w:t>Policies and Procedures</w:t>
            </w:r>
          </w:p>
        </w:tc>
        <w:tc>
          <w:tcPr>
            <w:tcW w:w="1318" w:type="dxa"/>
          </w:tcPr>
          <w:p w14:paraId="176772C8" w14:textId="10C32AC1" w:rsidR="00347C18" w:rsidRDefault="00227579" w:rsidP="00347C18">
            <w:pPr>
              <w:cnfStyle w:val="000000000000" w:firstRow="0" w:lastRow="0" w:firstColumn="0" w:lastColumn="0" w:oddVBand="0" w:evenVBand="0" w:oddHBand="0" w:evenHBand="0" w:firstRowFirstColumn="0" w:firstRowLastColumn="0" w:lastRowFirstColumn="0" w:lastRowLastColumn="0"/>
            </w:pPr>
            <w:r>
              <w:t>Orientation leaders and faculty.</w:t>
            </w:r>
          </w:p>
        </w:tc>
        <w:tc>
          <w:tcPr>
            <w:tcW w:w="3055" w:type="dxa"/>
          </w:tcPr>
          <w:p w14:paraId="76AB1EF8" w14:textId="56B2A38B" w:rsidR="00347C18" w:rsidRDefault="000228B1" w:rsidP="00347C18">
            <w:pPr>
              <w:cnfStyle w:val="000000000000" w:firstRow="0" w:lastRow="0" w:firstColumn="0" w:lastColumn="0" w:oddVBand="0" w:evenVBand="0" w:oddHBand="0" w:evenHBand="0" w:firstRowFirstColumn="0" w:firstRowLastColumn="0" w:lastRowFirstColumn="0" w:lastRowLastColumn="0"/>
            </w:pPr>
            <w:r>
              <w:t>A</w:t>
            </w:r>
            <w:r w:rsidR="00227579">
              <w:t xml:space="preserve">cademic integrity </w:t>
            </w:r>
            <w:r>
              <w:t xml:space="preserve">features </w:t>
            </w:r>
            <w:r w:rsidR="00227579">
              <w:t>during orientation week</w:t>
            </w:r>
            <w:r>
              <w:t>, no honour code</w:t>
            </w:r>
            <w:r w:rsidR="00227579">
              <w:t>.</w:t>
            </w:r>
          </w:p>
          <w:p w14:paraId="1DD018C4" w14:textId="77777777" w:rsidR="00C455BF" w:rsidRDefault="00C455BF" w:rsidP="00347C18">
            <w:pPr>
              <w:cnfStyle w:val="000000000000" w:firstRow="0" w:lastRow="0" w:firstColumn="0" w:lastColumn="0" w:oddVBand="0" w:evenVBand="0" w:oddHBand="0" w:evenHBand="0" w:firstRowFirstColumn="0" w:firstRowLastColumn="0" w:lastRowFirstColumn="0" w:lastRowLastColumn="0"/>
            </w:pPr>
          </w:p>
        </w:tc>
      </w:tr>
      <w:tr w:rsidR="00EE4E83" w14:paraId="5385B176" w14:textId="77777777" w:rsidTr="009273A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14:paraId="2C023231" w14:textId="77777777" w:rsidR="00D55F4B" w:rsidRPr="005B48AE" w:rsidRDefault="005B48AE">
            <w:pPr>
              <w:rPr>
                <w:b w:val="0"/>
              </w:rPr>
            </w:pPr>
            <w:r>
              <w:rPr>
                <w:b w:val="0"/>
              </w:rPr>
              <w:t>SCAP should review existing policies on academic dishonesty and consider viability of a single university-wide policy with faculty-specific additions as needed. Goal = consistency and commonality of practice across faculties.</w:t>
            </w:r>
          </w:p>
        </w:tc>
        <w:tc>
          <w:tcPr>
            <w:tcW w:w="0" w:type="auto"/>
          </w:tcPr>
          <w:p w14:paraId="6B4C53FF" w14:textId="77777777" w:rsidR="00D55F4B" w:rsidRDefault="005B48AE">
            <w:pPr>
              <w:cnfStyle w:val="000000100000" w:firstRow="0" w:lastRow="0" w:firstColumn="0" w:lastColumn="0" w:oddVBand="0" w:evenVBand="0" w:oddHBand="1" w:evenHBand="0" w:firstRowFirstColumn="0" w:firstRowLastColumn="0" w:lastRowFirstColumn="0" w:lastRowLastColumn="0"/>
            </w:pPr>
            <w:r>
              <w:t>Policies and Procedures</w:t>
            </w:r>
          </w:p>
        </w:tc>
        <w:tc>
          <w:tcPr>
            <w:tcW w:w="1318" w:type="dxa"/>
          </w:tcPr>
          <w:p w14:paraId="6A3F4170" w14:textId="77777777" w:rsidR="00D55F4B" w:rsidRDefault="005B48AE">
            <w:pPr>
              <w:cnfStyle w:val="000000100000" w:firstRow="0" w:lastRow="0" w:firstColumn="0" w:lastColumn="0" w:oddVBand="0" w:evenVBand="0" w:oddHBand="1" w:evenHBand="0" w:firstRowFirstColumn="0" w:firstRowLastColumn="0" w:lastRowFirstColumn="0" w:lastRowLastColumn="0"/>
            </w:pPr>
            <w:r>
              <w:t>SCAP</w:t>
            </w:r>
          </w:p>
        </w:tc>
        <w:tc>
          <w:tcPr>
            <w:tcW w:w="3055" w:type="dxa"/>
          </w:tcPr>
          <w:p w14:paraId="17BE63CB" w14:textId="77777777" w:rsidR="00D55F4B" w:rsidRDefault="00BF4E0A">
            <w:pPr>
              <w:cnfStyle w:val="000000100000" w:firstRow="0" w:lastRow="0" w:firstColumn="0" w:lastColumn="0" w:oddVBand="0" w:evenVBand="0" w:oddHBand="1" w:evenHBand="0" w:firstRowFirstColumn="0" w:firstRowLastColumn="0" w:lastRowFirstColumn="0" w:lastRowLastColumn="0"/>
            </w:pPr>
            <w:r>
              <w:t xml:space="preserve">Yes. </w:t>
            </w:r>
          </w:p>
          <w:p w14:paraId="7E07311E" w14:textId="77777777" w:rsidR="00BF4E0A" w:rsidRDefault="00BF4E0A">
            <w:pPr>
              <w:cnfStyle w:val="000000100000" w:firstRow="0" w:lastRow="0" w:firstColumn="0" w:lastColumn="0" w:oddVBand="0" w:evenVBand="0" w:oddHBand="1" w:evenHBand="0" w:firstRowFirstColumn="0" w:firstRowLastColumn="0" w:lastRowFirstColumn="0" w:lastRowLastColumn="0"/>
            </w:pPr>
            <w:r>
              <w:t xml:space="preserve">A </w:t>
            </w:r>
            <w:hyperlink r:id="rId8" w:history="1">
              <w:r w:rsidRPr="00BF4E0A">
                <w:rPr>
                  <w:rStyle w:val="Hyperlink"/>
                </w:rPr>
                <w:t>Senate policy statement on academic integrity</w:t>
              </w:r>
            </w:hyperlink>
            <w:r>
              <w:t xml:space="preserve"> was adopted in 2006.</w:t>
            </w:r>
          </w:p>
          <w:p w14:paraId="74F44BF3" w14:textId="77777777" w:rsidR="007A0AAC" w:rsidRDefault="007A0AAC">
            <w:pPr>
              <w:cnfStyle w:val="000000100000" w:firstRow="0" w:lastRow="0" w:firstColumn="0" w:lastColumn="0" w:oddVBand="0" w:evenVBand="0" w:oddHBand="1" w:evenHBand="0" w:firstRowFirstColumn="0" w:firstRowLastColumn="0" w:lastRowFirstColumn="0" w:lastRowLastColumn="0"/>
            </w:pPr>
          </w:p>
          <w:p w14:paraId="5B129373" w14:textId="0A52486E" w:rsidR="007A0AAC" w:rsidRDefault="007A0AAC">
            <w:pPr>
              <w:cnfStyle w:val="000000100000" w:firstRow="0" w:lastRow="0" w:firstColumn="0" w:lastColumn="0" w:oddVBand="0" w:evenVBand="0" w:oddHBand="1" w:evenHBand="0" w:firstRowFirstColumn="0" w:firstRowLastColumn="0" w:lastRowFirstColumn="0" w:lastRowLastColumn="0"/>
            </w:pPr>
            <w:r>
              <w:t xml:space="preserve">Faculties developed procedures based on the </w:t>
            </w:r>
            <w:hyperlink r:id="rId9" w:history="1">
              <w:r w:rsidRPr="007A0AAC">
                <w:rPr>
                  <w:rStyle w:val="Hyperlink"/>
                </w:rPr>
                <w:t>Senate Policy on Academic Integrity Procedures</w:t>
              </w:r>
            </w:hyperlink>
            <w:r>
              <w:t xml:space="preserve"> which are</w:t>
            </w:r>
            <w:r w:rsidR="000228B1">
              <w:t xml:space="preserve"> in many respects</w:t>
            </w:r>
            <w:r>
              <w:t xml:space="preserve"> closely aligned across the University. </w:t>
            </w:r>
          </w:p>
          <w:p w14:paraId="72AF8B73" w14:textId="77777777" w:rsidR="00BF4E0A" w:rsidRDefault="00BF4E0A">
            <w:pPr>
              <w:cnfStyle w:val="000000100000" w:firstRow="0" w:lastRow="0" w:firstColumn="0" w:lastColumn="0" w:oddVBand="0" w:evenVBand="0" w:oddHBand="1" w:evenHBand="0" w:firstRowFirstColumn="0" w:firstRowLastColumn="0" w:lastRowFirstColumn="0" w:lastRowLastColumn="0"/>
            </w:pPr>
          </w:p>
        </w:tc>
      </w:tr>
      <w:tr w:rsidR="00EE4E83" w14:paraId="6C552FC2" w14:textId="77777777" w:rsidTr="009273A7">
        <w:tc>
          <w:tcPr>
            <w:cnfStyle w:val="001000000000" w:firstRow="0" w:lastRow="0" w:firstColumn="1" w:lastColumn="0" w:oddVBand="0" w:evenVBand="0" w:oddHBand="0" w:evenHBand="0" w:firstRowFirstColumn="0" w:firstRowLastColumn="0" w:lastRowFirstColumn="0" w:lastRowLastColumn="0"/>
            <w:tcW w:w="0" w:type="auto"/>
          </w:tcPr>
          <w:p w14:paraId="4AF5F148" w14:textId="77777777" w:rsidR="00D55F4B" w:rsidRPr="00EE4E83" w:rsidRDefault="004D1BEA">
            <w:pPr>
              <w:rPr>
                <w:b w:val="0"/>
              </w:rPr>
            </w:pPr>
            <w:r w:rsidRPr="00EE4E83">
              <w:rPr>
                <w:b w:val="0"/>
              </w:rPr>
              <w:t>Benefits and liabilities of plagiarism detection devices such as turnitin software be fully examined, and university-wide consultation undertaken, prior to a recommendation on whether Queen’s should adopt such a tool.</w:t>
            </w:r>
          </w:p>
        </w:tc>
        <w:tc>
          <w:tcPr>
            <w:tcW w:w="0" w:type="auto"/>
          </w:tcPr>
          <w:p w14:paraId="583622D5" w14:textId="77777777" w:rsidR="00D55F4B" w:rsidRDefault="004D1BEA">
            <w:pPr>
              <w:cnfStyle w:val="000000000000" w:firstRow="0" w:lastRow="0" w:firstColumn="0" w:lastColumn="0" w:oddVBand="0" w:evenVBand="0" w:oddHBand="0" w:evenHBand="0" w:firstRowFirstColumn="0" w:firstRowLastColumn="0" w:lastRowFirstColumn="0" w:lastRowLastColumn="0"/>
            </w:pPr>
            <w:r>
              <w:t>Policies and Procedures</w:t>
            </w:r>
          </w:p>
        </w:tc>
        <w:tc>
          <w:tcPr>
            <w:tcW w:w="1318" w:type="dxa"/>
          </w:tcPr>
          <w:p w14:paraId="2FE330C1" w14:textId="77777777" w:rsidR="00D55F4B" w:rsidRDefault="004D1BEA">
            <w:pPr>
              <w:cnfStyle w:val="000000000000" w:firstRow="0" w:lastRow="0" w:firstColumn="0" w:lastColumn="0" w:oddVBand="0" w:evenVBand="0" w:oddHBand="0" w:evenHBand="0" w:firstRowFirstColumn="0" w:firstRowLastColumn="0" w:lastRowFirstColumn="0" w:lastRowLastColumn="0"/>
            </w:pPr>
            <w:r>
              <w:t>None listed</w:t>
            </w:r>
          </w:p>
        </w:tc>
        <w:tc>
          <w:tcPr>
            <w:tcW w:w="3055" w:type="dxa"/>
          </w:tcPr>
          <w:p w14:paraId="467D6190" w14:textId="77777777" w:rsidR="00CA40FD" w:rsidRDefault="00FA25B9" w:rsidP="00742BB0">
            <w:pPr>
              <w:cnfStyle w:val="000000000000" w:firstRow="0" w:lastRow="0" w:firstColumn="0" w:lastColumn="0" w:oddVBand="0" w:evenVBand="0" w:oddHBand="0" w:evenHBand="0" w:firstRowFirstColumn="0" w:firstRowLastColumn="0" w:lastRowFirstColumn="0" w:lastRowLastColumn="0"/>
            </w:pPr>
            <w:r>
              <w:t xml:space="preserve">Certain schools and departments, including the </w:t>
            </w:r>
            <w:r w:rsidR="00721C87">
              <w:t>Smith school</w:t>
            </w:r>
            <w:r>
              <w:t>,</w:t>
            </w:r>
            <w:r w:rsidR="00721C87">
              <w:t xml:space="preserve"> implemented Turnitin.</w:t>
            </w:r>
            <w:r w:rsidR="00742BB0">
              <w:t xml:space="preserve"> In 2016 a decision was taken to purchase a </w:t>
            </w:r>
            <w:r>
              <w:t>university</w:t>
            </w:r>
            <w:r w:rsidR="00A61631">
              <w:t>-wide</w:t>
            </w:r>
            <w:r>
              <w:t xml:space="preserve"> licence </w:t>
            </w:r>
            <w:r w:rsidR="00742BB0">
              <w:t>for turnitin.com</w:t>
            </w:r>
          </w:p>
          <w:p w14:paraId="14E9E725" w14:textId="1CD22FB8" w:rsidR="00742BB0" w:rsidRDefault="00742BB0" w:rsidP="00742BB0">
            <w:pPr>
              <w:cnfStyle w:val="000000000000" w:firstRow="0" w:lastRow="0" w:firstColumn="0" w:lastColumn="0" w:oddVBand="0" w:evenVBand="0" w:oddHBand="0" w:evenHBand="0" w:firstRowFirstColumn="0" w:firstRowLastColumn="0" w:lastRowFirstColumn="0" w:lastRowLastColumn="0"/>
            </w:pPr>
          </w:p>
        </w:tc>
      </w:tr>
      <w:tr w:rsidR="00EE4E83" w14:paraId="7D9C9C3D" w14:textId="77777777" w:rsidTr="009273A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14:paraId="1B1623F5" w14:textId="5314A23C" w:rsidR="00EE4E83" w:rsidRDefault="00EE4E83" w:rsidP="00EE4E83">
            <w:pPr>
              <w:rPr>
                <w:b w:val="0"/>
              </w:rPr>
            </w:pPr>
            <w:r w:rsidRPr="00EE4E83">
              <w:rPr>
                <w:b w:val="0"/>
              </w:rPr>
              <w:t>Confirm that commercial tutoring and exam preparation businesses will not be permitted to operate on Queen’s campus; take all necessary steps to ensure this is the case. Alert students to unregulated nature of services offered. Take action against any organization that attempts to use the intellectual property of any member of Queen’s community or improper use of Queen’s name.</w:t>
            </w:r>
            <w:r w:rsidR="008A0C5E">
              <w:rPr>
                <w:b w:val="0"/>
              </w:rPr>
              <w:t xml:space="preserve"> Inform TAs of conflict of interest in tutoring students in same course they are hired to teach.</w:t>
            </w:r>
          </w:p>
          <w:p w14:paraId="3B6E38DC" w14:textId="77777777" w:rsidR="0025636F" w:rsidRPr="00EE4E83" w:rsidRDefault="0025636F" w:rsidP="00EE4E83">
            <w:pPr>
              <w:rPr>
                <w:b w:val="0"/>
              </w:rPr>
            </w:pPr>
          </w:p>
        </w:tc>
        <w:tc>
          <w:tcPr>
            <w:tcW w:w="0" w:type="auto"/>
          </w:tcPr>
          <w:p w14:paraId="0E881502" w14:textId="77777777" w:rsidR="00EE4E83" w:rsidRDefault="00EE4E83" w:rsidP="00EE4E83">
            <w:pPr>
              <w:cnfStyle w:val="000000100000" w:firstRow="0" w:lastRow="0" w:firstColumn="0" w:lastColumn="0" w:oddVBand="0" w:evenVBand="0" w:oddHBand="1" w:evenHBand="0" w:firstRowFirstColumn="0" w:firstRowLastColumn="0" w:lastRowFirstColumn="0" w:lastRowLastColumn="0"/>
            </w:pPr>
            <w:r>
              <w:t>Policies and Procedures</w:t>
            </w:r>
          </w:p>
        </w:tc>
        <w:tc>
          <w:tcPr>
            <w:tcW w:w="1318" w:type="dxa"/>
          </w:tcPr>
          <w:p w14:paraId="159AB356" w14:textId="77777777" w:rsidR="00EE4E83" w:rsidRDefault="00EE4E83" w:rsidP="00EE4E83">
            <w:pPr>
              <w:cnfStyle w:val="000000100000" w:firstRow="0" w:lastRow="0" w:firstColumn="0" w:lastColumn="0" w:oddVBand="0" w:evenVBand="0" w:oddHBand="1" w:evenHBand="0" w:firstRowFirstColumn="0" w:firstRowLastColumn="0" w:lastRowFirstColumn="0" w:lastRowLastColumn="0"/>
            </w:pPr>
            <w:r>
              <w:t>None listed</w:t>
            </w:r>
          </w:p>
        </w:tc>
        <w:tc>
          <w:tcPr>
            <w:tcW w:w="3055" w:type="dxa"/>
          </w:tcPr>
          <w:p w14:paraId="6ADEBA43" w14:textId="77777777" w:rsidR="00EE4E83" w:rsidRDefault="007E2B17" w:rsidP="00EE4E83">
            <w:pPr>
              <w:cnfStyle w:val="000000100000" w:firstRow="0" w:lastRow="0" w:firstColumn="0" w:lastColumn="0" w:oddVBand="0" w:evenVBand="0" w:oddHBand="1" w:evenHBand="0" w:firstRowFirstColumn="0" w:firstRowLastColumn="0" w:lastRowFirstColumn="0" w:lastRowLastColumn="0"/>
            </w:pPr>
            <w:r>
              <w:t>Incomplete.</w:t>
            </w:r>
          </w:p>
        </w:tc>
      </w:tr>
      <w:tr w:rsidR="00EE4E83" w14:paraId="32637B87" w14:textId="77777777" w:rsidTr="009273A7">
        <w:tc>
          <w:tcPr>
            <w:cnfStyle w:val="001000000000" w:firstRow="0" w:lastRow="0" w:firstColumn="1" w:lastColumn="0" w:oddVBand="0" w:evenVBand="0" w:oddHBand="0" w:evenHBand="0" w:firstRowFirstColumn="0" w:firstRowLastColumn="0" w:lastRowFirstColumn="0" w:lastRowLastColumn="0"/>
            <w:tcW w:w="0" w:type="auto"/>
          </w:tcPr>
          <w:p w14:paraId="7C22D2C2" w14:textId="77777777" w:rsidR="00D55F4B" w:rsidRPr="008A0C5E" w:rsidRDefault="008A0C5E">
            <w:pPr>
              <w:rPr>
                <w:b w:val="0"/>
              </w:rPr>
            </w:pPr>
            <w:r w:rsidRPr="008A0C5E">
              <w:rPr>
                <w:b w:val="0"/>
              </w:rPr>
              <w:t>Office of the Vice-Principal (Academic) will have responsibility in the broadest sense for the promotion of the values of academic integrity at Queen’s.</w:t>
            </w:r>
          </w:p>
        </w:tc>
        <w:tc>
          <w:tcPr>
            <w:tcW w:w="0" w:type="auto"/>
          </w:tcPr>
          <w:p w14:paraId="5EFC4D64" w14:textId="77777777" w:rsidR="00D55F4B" w:rsidRDefault="008A0C5E">
            <w:pPr>
              <w:cnfStyle w:val="000000000000" w:firstRow="0" w:lastRow="0" w:firstColumn="0" w:lastColumn="0" w:oddVBand="0" w:evenVBand="0" w:oddHBand="0" w:evenHBand="0" w:firstRowFirstColumn="0" w:firstRowLastColumn="0" w:lastRowFirstColumn="0" w:lastRowLastColumn="0"/>
            </w:pPr>
            <w:r>
              <w:t>Policies and Procedures</w:t>
            </w:r>
          </w:p>
        </w:tc>
        <w:tc>
          <w:tcPr>
            <w:tcW w:w="1318" w:type="dxa"/>
          </w:tcPr>
          <w:p w14:paraId="1031EB58" w14:textId="77777777" w:rsidR="00D55F4B" w:rsidRDefault="008A0C5E">
            <w:pPr>
              <w:cnfStyle w:val="000000000000" w:firstRow="0" w:lastRow="0" w:firstColumn="0" w:lastColumn="0" w:oddVBand="0" w:evenVBand="0" w:oddHBand="0" w:evenHBand="0" w:firstRowFirstColumn="0" w:firstRowLastColumn="0" w:lastRowFirstColumn="0" w:lastRowLastColumn="0"/>
            </w:pPr>
            <w:r>
              <w:t>Provost’s office</w:t>
            </w:r>
          </w:p>
        </w:tc>
        <w:tc>
          <w:tcPr>
            <w:tcW w:w="3055" w:type="dxa"/>
          </w:tcPr>
          <w:p w14:paraId="661E45AA" w14:textId="77777777" w:rsidR="00D55F4B" w:rsidRDefault="0025636F">
            <w:pPr>
              <w:cnfStyle w:val="000000000000" w:firstRow="0" w:lastRow="0" w:firstColumn="0" w:lastColumn="0" w:oddVBand="0" w:evenVBand="0" w:oddHBand="0" w:evenHBand="0" w:firstRowFirstColumn="0" w:firstRowLastColumn="0" w:lastRowFirstColumn="0" w:lastRowLastColumn="0"/>
            </w:pPr>
            <w:r>
              <w:t>Active promotion has not occurred since departure of Academic Integrity Advisor to the Provost in 2012.</w:t>
            </w:r>
          </w:p>
        </w:tc>
      </w:tr>
    </w:tbl>
    <w:p w14:paraId="2D86ABAE" w14:textId="77777777" w:rsidR="00C01E87" w:rsidRDefault="00415976"/>
    <w:sectPr w:rsidR="00C01E87" w:rsidSect="0031148B">
      <w:headerReference w:type="default" r:id="rId10"/>
      <w:headerReference w:type="first" r:id="rId11"/>
      <w:pgSz w:w="15840" w:h="12240" w:orient="landscape"/>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D6EF44F" w14:textId="77777777" w:rsidR="00EF3013" w:rsidRDefault="00EF3013" w:rsidP="004A0ACA">
      <w:pPr>
        <w:spacing w:after="0" w:line="240" w:lineRule="auto"/>
      </w:pPr>
      <w:r>
        <w:separator/>
      </w:r>
    </w:p>
  </w:endnote>
  <w:endnote w:type="continuationSeparator" w:id="0">
    <w:p w14:paraId="6EC30C14" w14:textId="77777777" w:rsidR="00EF3013" w:rsidRDefault="00EF3013" w:rsidP="004A0AC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990D5E4" w14:textId="77777777" w:rsidR="00EF3013" w:rsidRDefault="00EF3013" w:rsidP="004A0ACA">
      <w:pPr>
        <w:spacing w:after="0" w:line="240" w:lineRule="auto"/>
      </w:pPr>
      <w:r>
        <w:separator/>
      </w:r>
    </w:p>
  </w:footnote>
  <w:footnote w:type="continuationSeparator" w:id="0">
    <w:p w14:paraId="4C9AF308" w14:textId="77777777" w:rsidR="00EF3013" w:rsidRDefault="00EF3013" w:rsidP="004A0AC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1BC008A" w14:textId="3D07BB56" w:rsidR="004A0ACA" w:rsidRPr="004A0ACA" w:rsidRDefault="00415976">
    <w:pPr>
      <w:pStyle w:val="Header"/>
    </w:pPr>
    <w:sdt>
      <w:sdtPr>
        <w:alias w:val="Title"/>
        <w:tag w:val=""/>
        <w:id w:val="-286275901"/>
        <w:placeholder>
          <w:docPart w:val="95A8D03169FD42F29AEE27E44D7B5D58"/>
        </w:placeholder>
        <w:dataBinding w:prefixMappings="xmlns:ns0='http://purl.org/dc/elements/1.1/' xmlns:ns1='http://schemas.openxmlformats.org/package/2006/metadata/core-properties' " w:xpath="/ns1:coreProperties[1]/ns0:title[1]" w:storeItemID="{6C3C8BC8-F283-45AE-878A-BAB7291924A1}"/>
        <w:text/>
      </w:sdtPr>
      <w:sdtEndPr/>
      <w:sdtContent>
        <w:r w:rsidR="004A0ACA">
          <w:t>Recommenda2006 Report to Senate of SCAD Sub-Committee on Academic Integrity: 2016 Status Update</w:t>
        </w:r>
        <w:r w:rsidR="0031148B">
          <w:t xml:space="preserve"> on Recommendations</w:t>
        </w:r>
      </w:sdtContent>
    </w:sdt>
    <w:r w:rsidR="004A0ACA">
      <w:rPr>
        <w:caps/>
        <w:noProof/>
        <w:color w:val="808080" w:themeColor="background1" w:themeShade="80"/>
        <w:sz w:val="20"/>
        <w:szCs w:val="20"/>
      </w:rPr>
      <mc:AlternateContent>
        <mc:Choice Requires="wpg">
          <w:drawing>
            <wp:anchor distT="0" distB="0" distL="114300" distR="114300" simplePos="0" relativeHeight="251659264" behindDoc="0" locked="0" layoutInCell="1" allowOverlap="1" wp14:anchorId="0F42A8AF" wp14:editId="05D1B34D">
              <wp:simplePos x="0" y="0"/>
              <wp:positionH relativeFrom="page">
                <wp:align>left</wp:align>
              </wp:positionH>
              <mc:AlternateContent>
                <mc:Choice Requires="wp14">
                  <wp:positionV relativeFrom="page">
                    <wp14:pctPosVOffset>2300</wp14:pctPosVOffset>
                  </wp:positionV>
                </mc:Choice>
                <mc:Fallback>
                  <wp:positionV relativeFrom="page">
                    <wp:posOffset>178435</wp:posOffset>
                  </wp:positionV>
                </mc:Fallback>
              </mc:AlternateContent>
              <wp:extent cx="1700784" cy="1024128"/>
              <wp:effectExtent l="0" t="0" r="0" b="5080"/>
              <wp:wrapNone/>
              <wp:docPr id="158" name="Group 158"/>
              <wp:cNvGraphicFramePr/>
              <a:graphic xmlns:a="http://schemas.openxmlformats.org/drawingml/2006/main">
                <a:graphicData uri="http://schemas.microsoft.com/office/word/2010/wordprocessingGroup">
                  <wpg:wgp>
                    <wpg:cNvGrpSpPr/>
                    <wpg:grpSpPr>
                      <a:xfrm>
                        <a:off x="0" y="0"/>
                        <a:ext cx="1700784" cy="1024128"/>
                        <a:chOff x="0" y="0"/>
                        <a:chExt cx="1700784" cy="1024128"/>
                      </a:xfrm>
                    </wpg:grpSpPr>
                    <wpg:grpSp>
                      <wpg:cNvPr id="159" name="Group 159"/>
                      <wpg:cNvGrpSpPr/>
                      <wpg:grpSpPr>
                        <a:xfrm>
                          <a:off x="0" y="0"/>
                          <a:ext cx="1700784" cy="1024128"/>
                          <a:chOff x="0" y="0"/>
                          <a:chExt cx="1700784" cy="1024128"/>
                        </a:xfrm>
                      </wpg:grpSpPr>
                      <wps:wsp>
                        <wps:cNvPr id="160" name="Rectangle 160"/>
                        <wps:cNvSpPr/>
                        <wps:spPr>
                          <a:xfrm>
                            <a:off x="0" y="0"/>
                            <a:ext cx="1700784" cy="1024128"/>
                          </a:xfrm>
                          <a:prstGeom prst="rect">
                            <a:avLst/>
                          </a:prstGeom>
                          <a:solidFill>
                            <a:schemeClr val="bg1">
                              <a:alpha val="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61" name="Rectangle 1"/>
                        <wps:cNvSpPr/>
                        <wps:spPr>
                          <a:xfrm>
                            <a:off x="228600" y="0"/>
                            <a:ext cx="1463040" cy="1014984"/>
                          </a:xfrm>
                          <a:custGeom>
                            <a:avLst/>
                            <a:gdLst>
                              <a:gd name="connsiteX0" fmla="*/ 0 w 1462822"/>
                              <a:gd name="connsiteY0" fmla="*/ 0 h 1014481"/>
                              <a:gd name="connsiteX1" fmla="*/ 1462822 w 1462822"/>
                              <a:gd name="connsiteY1" fmla="*/ 0 h 1014481"/>
                              <a:gd name="connsiteX2" fmla="*/ 1462822 w 1462822"/>
                              <a:gd name="connsiteY2" fmla="*/ 1014481 h 1014481"/>
                              <a:gd name="connsiteX3" fmla="*/ 0 w 1462822"/>
                              <a:gd name="connsiteY3" fmla="*/ 1014481 h 1014481"/>
                              <a:gd name="connsiteX4" fmla="*/ 0 w 1462822"/>
                              <a:gd name="connsiteY4" fmla="*/ 0 h 1014481"/>
                              <a:gd name="connsiteX0" fmla="*/ 0 w 1462822"/>
                              <a:gd name="connsiteY0" fmla="*/ 0 h 1014481"/>
                              <a:gd name="connsiteX1" fmla="*/ 1462822 w 1462822"/>
                              <a:gd name="connsiteY1" fmla="*/ 0 h 1014481"/>
                              <a:gd name="connsiteX2" fmla="*/ 910372 w 1462822"/>
                              <a:gd name="connsiteY2" fmla="*/ 376306 h 1014481"/>
                              <a:gd name="connsiteX3" fmla="*/ 0 w 1462822"/>
                              <a:gd name="connsiteY3" fmla="*/ 1014481 h 1014481"/>
                              <a:gd name="connsiteX4" fmla="*/ 0 w 1462822"/>
                              <a:gd name="connsiteY4" fmla="*/ 0 h 1014481"/>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1462822" h="1014481">
                                <a:moveTo>
                                  <a:pt x="0" y="0"/>
                                </a:moveTo>
                                <a:lnTo>
                                  <a:pt x="1462822" y="0"/>
                                </a:lnTo>
                                <a:lnTo>
                                  <a:pt x="910372" y="376306"/>
                                </a:lnTo>
                                <a:lnTo>
                                  <a:pt x="0" y="1014481"/>
                                </a:lnTo>
                                <a:lnTo>
                                  <a:pt x="0" y="0"/>
                                </a:lnTo>
                                <a:close/>
                              </a:path>
                            </a:pathLst>
                          </a:cu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62" name="Rectangle 162"/>
                        <wps:cNvSpPr/>
                        <wps:spPr>
                          <a:xfrm>
                            <a:off x="228600" y="0"/>
                            <a:ext cx="1472184" cy="1024128"/>
                          </a:xfrm>
                          <a:prstGeom prst="rect">
                            <a:avLst/>
                          </a:prstGeom>
                          <a:blipFill>
                            <a:blip r:embed="rId1"/>
                            <a:stretch>
                              <a:fillRect/>
                            </a:stretch>
                          </a:bli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s:wsp>
                      <wps:cNvPr id="163" name="Text Box 163"/>
                      <wps:cNvSpPr txBox="1"/>
                      <wps:spPr>
                        <a:xfrm flipH="1">
                          <a:off x="237067" y="18942"/>
                          <a:ext cx="442824" cy="37528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49CCF93D" w14:textId="7BC36E93" w:rsidR="004A0ACA" w:rsidRDefault="004A0ACA">
                            <w:pPr>
                              <w:pStyle w:val="Header"/>
                              <w:tabs>
                                <w:tab w:val="clear" w:pos="4680"/>
                                <w:tab w:val="clear" w:pos="9360"/>
                              </w:tabs>
                              <w:jc w:val="right"/>
                              <w:rPr>
                                <w:color w:val="FFFFFF" w:themeColor="background1"/>
                                <w:sz w:val="24"/>
                                <w:szCs w:val="24"/>
                              </w:rPr>
                            </w:pPr>
                            <w:r>
                              <w:rPr>
                                <w:color w:val="FFFFFF" w:themeColor="background1"/>
                                <w:sz w:val="24"/>
                                <w:szCs w:val="24"/>
                              </w:rPr>
                              <w:fldChar w:fldCharType="begin"/>
                            </w:r>
                            <w:r>
                              <w:rPr>
                                <w:color w:val="FFFFFF" w:themeColor="background1"/>
                                <w:sz w:val="24"/>
                                <w:szCs w:val="24"/>
                              </w:rPr>
                              <w:instrText xml:space="preserve"> PAGE   \* MERGEFORMAT </w:instrText>
                            </w:r>
                            <w:r>
                              <w:rPr>
                                <w:color w:val="FFFFFF" w:themeColor="background1"/>
                                <w:sz w:val="24"/>
                                <w:szCs w:val="24"/>
                              </w:rPr>
                              <w:fldChar w:fldCharType="separate"/>
                            </w:r>
                            <w:r w:rsidR="00415976">
                              <w:rPr>
                                <w:noProof/>
                                <w:color w:val="FFFFFF" w:themeColor="background1"/>
                                <w:sz w:val="24"/>
                                <w:szCs w:val="24"/>
                              </w:rPr>
                              <w:t>2</w:t>
                            </w:r>
                            <w:r>
                              <w:rPr>
                                <w:noProof/>
                                <w:color w:val="FFFFFF" w:themeColor="background1"/>
                                <w:sz w:val="24"/>
                                <w:szCs w:val="24"/>
                              </w:rPr>
                              <w:fldChar w:fldCharType="end"/>
                            </w:r>
                          </w:p>
                        </w:txbxContent>
                      </wps:txbx>
                      <wps:bodyPr rot="0" spcFirstLastPara="0" vertOverflow="overflow" horzOverflow="overflow" vert="horz" wrap="square" lIns="91440" tIns="91440" rIns="91440" bIns="9144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0F42A8AF" id="Group 158" o:spid="_x0000_s1026" style="position:absolute;margin-left:0;margin-top:0;width:133.9pt;height:80.65pt;z-index:251659264;mso-top-percent:23;mso-position-horizontal:left;mso-position-horizontal-relative:page;mso-position-vertical-relative:page;mso-top-percent:23;mso-width-relative:margin;mso-height-relative:margin" coordsize="17007,1024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">
              <v:group id="Group 159" o:spid="_x0000_s1027" style="position:absolute;width:17007;height:10241" coordsize="17007,102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">
                <v:rect id="Rectangle 160" o:spid="_x0000_s1028" style="position:absolute;width:17007;height:1024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" fillcolor="white [3212]" stroked="f" strokeweight="1pt">
                  <v:fill opacity="0"/>
                </v:rect>
                <v:shape id="Rectangle 1" o:spid="_x0000_s1029" style="position:absolute;left:2286;width:14630;height:10149;visibility:visible;mso-wrap-style:square;v-text-anchor:middle" coordsize="1462822,10144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" path="m,l1462822,,910372,376306,,1014481,,xe" fillcolor="#5b9bd5 [3204]" stroked="f" strokeweight="1pt">
                  <v:stroke joinstyle="miter"/>
                  <v:path arrowok="t" o:connecttype="custom" o:connectlocs="0,0;1463040,0;910508,376493;0,1014984;0,0" o:connectangles="0,0,0,0,0"/>
                </v:shape>
                <v:rect id="Rectangle 162" o:spid="_x0000_s1030" style="position:absolute;left:2286;width:14721;height:1024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" stroked="f" strokeweight="1pt">
                  <v:fill r:id="rId2" o:title="" recolor="t" rotate="t" type="frame"/>
                </v:rect>
              </v:group>
              <v:shapetype id="_x0000_t202" coordsize="21600,21600" o:spt="202" path="m,l,21600r21600,l21600,xe">
                <v:stroke joinstyle="miter"/>
                <v:path gradientshapeok="t" o:connecttype="rect"/>
              </v:shapetype>
              <v:shape id="Text Box 163" o:spid="_x0000_s1031" type="#_x0000_t202" style="position:absolute;left:2370;top:189;width:4428;height:3753;flip:x;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" filled="f" stroked="f" strokeweight=".5pt">
                <v:textbox inset=",7.2pt,,7.2pt">
                  <w:txbxContent>
                    <w:p w14:paraId="49CCF93D" w14:textId="7BC36E93" w:rsidR="004A0ACA" w:rsidRDefault="004A0ACA">
                      <w:pPr>
                        <w:pStyle w:val="Header"/>
                        <w:tabs>
                          <w:tab w:val="clear" w:pos="4680"/>
                          <w:tab w:val="clear" w:pos="9360"/>
                        </w:tabs>
                        <w:jc w:val="right"/>
                        <w:rPr>
                          <w:color w:val="FFFFFF" w:themeColor="background1"/>
                          <w:sz w:val="24"/>
                          <w:szCs w:val="24"/>
                        </w:rPr>
                      </w:pPr>
                      <w:r>
                        <w:rPr>
                          <w:color w:val="FFFFFF" w:themeColor="background1"/>
                          <w:sz w:val="24"/>
                          <w:szCs w:val="24"/>
                        </w:rPr>
                        <w:fldChar w:fldCharType="begin"/>
                      </w:r>
                      <w:r>
                        <w:rPr>
                          <w:color w:val="FFFFFF" w:themeColor="background1"/>
                          <w:sz w:val="24"/>
                          <w:szCs w:val="24"/>
                        </w:rPr>
                        <w:instrText xml:space="preserve"> PAGE   \* MERGEFORMAT </w:instrText>
                      </w:r>
                      <w:r>
                        <w:rPr>
                          <w:color w:val="FFFFFF" w:themeColor="background1"/>
                          <w:sz w:val="24"/>
                          <w:szCs w:val="24"/>
                        </w:rPr>
                        <w:fldChar w:fldCharType="separate"/>
                      </w:r>
                      <w:r w:rsidR="00415976">
                        <w:rPr>
                          <w:noProof/>
                          <w:color w:val="FFFFFF" w:themeColor="background1"/>
                          <w:sz w:val="24"/>
                          <w:szCs w:val="24"/>
                        </w:rPr>
                        <w:t>2</w:t>
                      </w:r>
                      <w:r>
                        <w:rPr>
                          <w:noProof/>
                          <w:color w:val="FFFFFF" w:themeColor="background1"/>
                          <w:sz w:val="24"/>
                          <w:szCs w:val="24"/>
                        </w:rPr>
                        <w:fldChar w:fldCharType="end"/>
                      </w:r>
                    </w:p>
                  </w:txbxContent>
                </v:textbox>
              </v:shape>
              <w10:wrap anchorx="page" anchory="page"/>
            </v:group>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F5A171E" w14:textId="51BBA769" w:rsidR="0031148B" w:rsidRPr="0031148B" w:rsidRDefault="00AA0C2C" w:rsidP="00AA0C2C">
    <w:pPr>
      <w:pStyle w:val="Header"/>
      <w:jc w:val="center"/>
      <w:rPr>
        <w:b/>
      </w:rPr>
    </w:pPr>
    <w:r w:rsidRPr="00AA0C2C">
      <w:rPr>
        <w:b/>
        <w:sz w:val="24"/>
        <w:szCs w:val="24"/>
      </w:rPr>
      <w:t>APPENDIX B</w:t>
    </w:r>
    <w:r>
      <w:rPr>
        <w:b/>
        <w:sz w:val="24"/>
        <w:szCs w:val="24"/>
      </w:rPr>
      <w:t>:</w:t>
    </w:r>
    <w:r w:rsidRPr="0031148B">
      <w:rPr>
        <w:b/>
        <w:sz w:val="24"/>
        <w:szCs w:val="24"/>
      </w:rPr>
      <w:t xml:space="preserve"> </w:t>
    </w:r>
    <w:r>
      <w:rPr>
        <w:b/>
        <w:sz w:val="24"/>
        <w:szCs w:val="24"/>
      </w:rPr>
      <w:tab/>
    </w:r>
    <w:r w:rsidRPr="0031148B">
      <w:rPr>
        <w:b/>
        <w:sz w:val="24"/>
        <w:szCs w:val="24"/>
      </w:rPr>
      <w:t xml:space="preserve">2016 Status Update on Recommendations </w:t>
    </w:r>
    <w:r>
      <w:rPr>
        <w:b/>
        <w:sz w:val="24"/>
        <w:szCs w:val="24"/>
      </w:rPr>
      <w:t xml:space="preserve">from </w:t>
    </w:r>
    <w:r w:rsidR="0031148B" w:rsidRPr="0031148B">
      <w:rPr>
        <w:b/>
        <w:sz w:val="24"/>
        <w:szCs w:val="24"/>
      </w:rPr>
      <w:t>2006 Report to Senate of SCAD Sub-Committee on Academic Integrity</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33CA7"/>
    <w:rsid w:val="000228B1"/>
    <w:rsid w:val="00082B63"/>
    <w:rsid w:val="000945E7"/>
    <w:rsid w:val="000A5DD0"/>
    <w:rsid w:val="00182BA6"/>
    <w:rsid w:val="001D0F69"/>
    <w:rsid w:val="001E05D3"/>
    <w:rsid w:val="00227579"/>
    <w:rsid w:val="002512A2"/>
    <w:rsid w:val="0025636F"/>
    <w:rsid w:val="00264A1E"/>
    <w:rsid w:val="0027047F"/>
    <w:rsid w:val="00282B21"/>
    <w:rsid w:val="00286CC6"/>
    <w:rsid w:val="002E6DDB"/>
    <w:rsid w:val="002F7255"/>
    <w:rsid w:val="00302E57"/>
    <w:rsid w:val="0031148B"/>
    <w:rsid w:val="00347C18"/>
    <w:rsid w:val="003F3D62"/>
    <w:rsid w:val="00415976"/>
    <w:rsid w:val="004A0ACA"/>
    <w:rsid w:val="004B4F0A"/>
    <w:rsid w:val="004D1BEA"/>
    <w:rsid w:val="005256E4"/>
    <w:rsid w:val="0057238D"/>
    <w:rsid w:val="005838E7"/>
    <w:rsid w:val="005B48AE"/>
    <w:rsid w:val="005B4DAF"/>
    <w:rsid w:val="0063125F"/>
    <w:rsid w:val="00634701"/>
    <w:rsid w:val="006541D2"/>
    <w:rsid w:val="006565B9"/>
    <w:rsid w:val="00661DF3"/>
    <w:rsid w:val="006678B6"/>
    <w:rsid w:val="006D3CE0"/>
    <w:rsid w:val="006D5419"/>
    <w:rsid w:val="00706D49"/>
    <w:rsid w:val="0072074A"/>
    <w:rsid w:val="00721C87"/>
    <w:rsid w:val="00742BB0"/>
    <w:rsid w:val="0078081F"/>
    <w:rsid w:val="007A0AAC"/>
    <w:rsid w:val="007B449C"/>
    <w:rsid w:val="007B608F"/>
    <w:rsid w:val="007E2B17"/>
    <w:rsid w:val="00816629"/>
    <w:rsid w:val="00833CA7"/>
    <w:rsid w:val="00884C17"/>
    <w:rsid w:val="00891E52"/>
    <w:rsid w:val="008A0C5E"/>
    <w:rsid w:val="008B4B4B"/>
    <w:rsid w:val="009273A7"/>
    <w:rsid w:val="00933399"/>
    <w:rsid w:val="00A17752"/>
    <w:rsid w:val="00A52881"/>
    <w:rsid w:val="00A61631"/>
    <w:rsid w:val="00AA0C2C"/>
    <w:rsid w:val="00AE6775"/>
    <w:rsid w:val="00B13998"/>
    <w:rsid w:val="00B536B5"/>
    <w:rsid w:val="00BA49C7"/>
    <w:rsid w:val="00BD1D05"/>
    <w:rsid w:val="00BE1896"/>
    <w:rsid w:val="00BE68B7"/>
    <w:rsid w:val="00BF4E0A"/>
    <w:rsid w:val="00C252B0"/>
    <w:rsid w:val="00C455BF"/>
    <w:rsid w:val="00C62163"/>
    <w:rsid w:val="00CA40FD"/>
    <w:rsid w:val="00D55F4B"/>
    <w:rsid w:val="00D932BB"/>
    <w:rsid w:val="00DE1CBB"/>
    <w:rsid w:val="00E00AF7"/>
    <w:rsid w:val="00E13414"/>
    <w:rsid w:val="00E71688"/>
    <w:rsid w:val="00E81106"/>
    <w:rsid w:val="00EA5FD4"/>
    <w:rsid w:val="00ED59B9"/>
    <w:rsid w:val="00EE4E83"/>
    <w:rsid w:val="00EE7BFC"/>
    <w:rsid w:val="00EF1818"/>
    <w:rsid w:val="00EF2C58"/>
    <w:rsid w:val="00EF3013"/>
    <w:rsid w:val="00F3171F"/>
    <w:rsid w:val="00F53328"/>
    <w:rsid w:val="00F60D37"/>
    <w:rsid w:val="00F652F4"/>
    <w:rsid w:val="00F96159"/>
    <w:rsid w:val="00FA25B9"/>
    <w:rsid w:val="00FD3D5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DFEF40"/>
  <w15:chartTrackingRefBased/>
  <w15:docId w15:val="{5F7BFC92-FE4B-489F-8B18-568106973D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833CA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4-Accent6">
    <w:name w:val="Grid Table 4 Accent 6"/>
    <w:basedOn w:val="TableNormal"/>
    <w:uiPriority w:val="49"/>
    <w:rsid w:val="00833CA7"/>
    <w:pPr>
      <w:spacing w:after="0" w:line="240" w:lineRule="auto"/>
    </w:p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GridTable4-Accent1">
    <w:name w:val="Grid Table 4 Accent 1"/>
    <w:basedOn w:val="TableNormal"/>
    <w:uiPriority w:val="49"/>
    <w:rsid w:val="0072074A"/>
    <w:pPr>
      <w:spacing w:after="0" w:line="240" w:lineRule="auto"/>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paragraph" w:styleId="Header">
    <w:name w:val="header"/>
    <w:basedOn w:val="Normal"/>
    <w:link w:val="HeaderChar"/>
    <w:uiPriority w:val="99"/>
    <w:unhideWhenUsed/>
    <w:rsid w:val="004A0ACA"/>
    <w:pPr>
      <w:tabs>
        <w:tab w:val="center" w:pos="4680"/>
        <w:tab w:val="right" w:pos="9360"/>
      </w:tabs>
      <w:spacing w:after="0" w:line="240" w:lineRule="auto"/>
    </w:pPr>
  </w:style>
  <w:style w:type="character" w:customStyle="1" w:styleId="HeaderChar">
    <w:name w:val="Header Char"/>
    <w:basedOn w:val="DefaultParagraphFont"/>
    <w:link w:val="Header"/>
    <w:uiPriority w:val="99"/>
    <w:rsid w:val="004A0ACA"/>
  </w:style>
  <w:style w:type="paragraph" w:styleId="Footer">
    <w:name w:val="footer"/>
    <w:basedOn w:val="Normal"/>
    <w:link w:val="FooterChar"/>
    <w:uiPriority w:val="99"/>
    <w:unhideWhenUsed/>
    <w:rsid w:val="004A0ACA"/>
    <w:pPr>
      <w:tabs>
        <w:tab w:val="center" w:pos="4680"/>
        <w:tab w:val="right" w:pos="9360"/>
      </w:tabs>
      <w:spacing w:after="0" w:line="240" w:lineRule="auto"/>
    </w:pPr>
  </w:style>
  <w:style w:type="character" w:customStyle="1" w:styleId="FooterChar">
    <w:name w:val="Footer Char"/>
    <w:basedOn w:val="DefaultParagraphFont"/>
    <w:link w:val="Footer"/>
    <w:uiPriority w:val="99"/>
    <w:rsid w:val="004A0ACA"/>
  </w:style>
  <w:style w:type="character" w:styleId="PlaceholderText">
    <w:name w:val="Placeholder Text"/>
    <w:basedOn w:val="DefaultParagraphFont"/>
    <w:uiPriority w:val="99"/>
    <w:semiHidden/>
    <w:rsid w:val="004A0ACA"/>
    <w:rPr>
      <w:color w:val="808080"/>
    </w:rPr>
  </w:style>
  <w:style w:type="paragraph" w:styleId="BalloonText">
    <w:name w:val="Balloon Text"/>
    <w:basedOn w:val="Normal"/>
    <w:link w:val="BalloonTextChar"/>
    <w:uiPriority w:val="99"/>
    <w:semiHidden/>
    <w:unhideWhenUsed/>
    <w:rsid w:val="004A0AC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A0ACA"/>
    <w:rPr>
      <w:rFonts w:ascii="Segoe UI" w:hAnsi="Segoe UI" w:cs="Segoe UI"/>
      <w:sz w:val="18"/>
      <w:szCs w:val="18"/>
    </w:rPr>
  </w:style>
  <w:style w:type="character" w:styleId="Hyperlink">
    <w:name w:val="Hyperlink"/>
    <w:basedOn w:val="DefaultParagraphFont"/>
    <w:uiPriority w:val="99"/>
    <w:unhideWhenUsed/>
    <w:rsid w:val="006D5419"/>
    <w:rPr>
      <w:color w:val="0563C1" w:themeColor="hyperlink"/>
      <w:u w:val="single"/>
    </w:rPr>
  </w:style>
  <w:style w:type="character" w:styleId="FollowedHyperlink">
    <w:name w:val="FollowedHyperlink"/>
    <w:basedOn w:val="DefaultParagraphFont"/>
    <w:uiPriority w:val="99"/>
    <w:semiHidden/>
    <w:unhideWhenUsed/>
    <w:rsid w:val="00CA40FD"/>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queensu.ca/secretariat/policies/senate/academic-integrity-policy-statement" TargetMode="External"/><Relationship Id="rId13" Type="http://schemas.openxmlformats.org/officeDocument/2006/relationships/glossaryDocument" Target="glossary/document.xml"/><Relationship Id="rId3" Type="http://schemas.openxmlformats.org/officeDocument/2006/relationships/webSettings" Target="webSettings.xml"/><Relationship Id="rId7" Type="http://schemas.openxmlformats.org/officeDocument/2006/relationships/hyperlink" Target="http://www.queensu.ca/academicintegrity/ai-queens" TargetMode="Externa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ass.queensu.ca/writingcentre/wp-content/uploads/sites/3/2013/06/Avoiding-Plagiarism.pdf" TargetMode="External"/><Relationship Id="rId11" Type="http://schemas.openxmlformats.org/officeDocument/2006/relationships/header" Target="header2.xml"/><Relationship Id="rId5" Type="http://schemas.openxmlformats.org/officeDocument/2006/relationships/endnotes" Target="endnotes.xml"/><Relationship Id="rId10" Type="http://schemas.openxmlformats.org/officeDocument/2006/relationships/header" Target="header1.xml"/><Relationship Id="rId4" Type="http://schemas.openxmlformats.org/officeDocument/2006/relationships/footnotes" Target="footnotes.xml"/><Relationship Id="rId9" Type="http://schemas.openxmlformats.org/officeDocument/2006/relationships/hyperlink" Target="http://www.queensu.ca/academicintegrity/sites/webpublish.queensu.ca.aiwww/files/files/Quick%20Links/AcademicIntegrity%20(3).pdf"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95A8D03169FD42F29AEE27E44D7B5D58"/>
        <w:category>
          <w:name w:val="General"/>
          <w:gallery w:val="placeholder"/>
        </w:category>
        <w:types>
          <w:type w:val="bbPlcHdr"/>
        </w:types>
        <w:behaviors>
          <w:behavior w:val="content"/>
        </w:behaviors>
        <w:guid w:val="{346FFD99-DDDC-4FC6-B6F7-4679F53B65EB}"/>
      </w:docPartPr>
      <w:docPartBody>
        <w:p w:rsidR="00C95421" w:rsidRDefault="0018657E">
          <w:r w:rsidRPr="00FB47B1">
            <w:rPr>
              <w:rStyle w:val="PlaceholderText"/>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657E"/>
    <w:rsid w:val="0018657E"/>
    <w:rsid w:val="00C95421"/>
    <w:rsid w:val="00FF1F7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8657E"/>
    <w:rPr>
      <w:rFonts w:cs="Times New Roman"/>
      <w:sz w:val="3276"/>
      <w:szCs w:val="327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18657E"/>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892</Words>
  <Characters>5086</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Recommenda2006 Report to Senate of SCAD Sub-Committee on Academic Integrity: 2016 Status Update on Recommendations</vt:lpstr>
    </vt:vector>
  </TitlesOfParts>
  <Company>Queen's University</Company>
  <LinksUpToDate>false</LinksUpToDate>
  <CharactersWithSpaces>5967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Recommenda2006 Report to Senate of SCAD Sub-Committee on Academic Integrity: 2016 Status Update on Recommendations</dc:title>
  <dc:subject/>
  <dc:creator>Claire O'Brien</dc:creator>
  <cp:keywords/>
  <dc:description/>
  <cp:lastModifiedBy>Tanya Iakobson</cp:lastModifiedBy>
  <cp:revision>2</cp:revision>
  <cp:lastPrinted>2016-09-20T16:36:00Z</cp:lastPrinted>
  <dcterms:created xsi:type="dcterms:W3CDTF">2019-06-03T17:53:00Z</dcterms:created>
  <dcterms:modified xsi:type="dcterms:W3CDTF">2019-06-03T17:53:00Z</dcterms:modified>
</cp:coreProperties>
</file>