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4C6BE" w14:textId="77777777" w:rsidR="001A3B99" w:rsidRPr="0095428D" w:rsidRDefault="001A3B99">
      <w:pPr>
        <w:tabs>
          <w:tab w:val="clear" w:pos="1440"/>
          <w:tab w:val="left" w:pos="1620"/>
        </w:tabs>
        <w:spacing w:line="280" w:lineRule="atLeast"/>
        <w:rPr>
          <w:rFonts w:ascii="Palatino Linotype" w:hAnsi="Palatino Linotype" w:cs="Arial"/>
        </w:rPr>
      </w:pPr>
      <w:r w:rsidRPr="0095428D">
        <w:rPr>
          <w:rFonts w:ascii="Palatino Linotype" w:hAnsi="Palatino Linotype" w:cs="Arial"/>
        </w:rPr>
        <w:tab/>
      </w:r>
      <w:r w:rsidR="004E47D9" w:rsidRPr="0095428D">
        <w:rPr>
          <w:rFonts w:ascii="Palatino Linotype" w:hAnsi="Palatino Linotype" w:cs="Arial"/>
          <w:noProof/>
          <w:lang w:val="en-CA" w:eastAsia="en-CA"/>
        </w:rPr>
        <mc:AlternateContent>
          <mc:Choice Requires="wps">
            <w:drawing>
              <wp:anchor distT="0" distB="0" distL="114300" distR="114300" simplePos="0" relativeHeight="251653120" behindDoc="0" locked="0" layoutInCell="1" allowOverlap="1" wp14:anchorId="6808D218" wp14:editId="3570E266">
                <wp:simplePos x="0" y="0"/>
                <wp:positionH relativeFrom="column">
                  <wp:posOffset>4152900</wp:posOffset>
                </wp:positionH>
                <wp:positionV relativeFrom="paragraph">
                  <wp:posOffset>128905</wp:posOffset>
                </wp:positionV>
                <wp:extent cx="1342390" cy="892175"/>
                <wp:effectExtent l="9525" t="8255" r="1016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892175"/>
                        </a:xfrm>
                        <a:prstGeom prst="rect">
                          <a:avLst/>
                        </a:prstGeom>
                        <a:solidFill>
                          <a:srgbClr val="FFFFFF"/>
                        </a:solidFill>
                        <a:ln w="9525">
                          <a:solidFill>
                            <a:srgbClr val="FFFFFF"/>
                          </a:solidFill>
                          <a:miter lim="800000"/>
                          <a:headEnd/>
                          <a:tailEnd/>
                        </a:ln>
                      </wps:spPr>
                      <wps:txbx>
                        <w:txbxContent>
                          <w:p w14:paraId="56FC1A29" w14:textId="77777777" w:rsidR="0084729D" w:rsidRDefault="0084729D">
                            <w:r>
                              <w:rPr>
                                <w:noProof/>
                                <w:lang w:val="en-CA" w:eastAsia="en-CA"/>
                              </w:rPr>
                              <w:drawing>
                                <wp:inline distT="0" distB="0" distL="0" distR="0" wp14:anchorId="25ED0F9F" wp14:editId="127D04CE">
                                  <wp:extent cx="1152525" cy="790575"/>
                                  <wp:effectExtent l="0" t="0" r="9525" b="9525"/>
                                  <wp:docPr id="3" name="Picture 3"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8D218" id="_x0000_t202" coordsize="21600,21600" o:spt="202" path="m,l,21600r21600,l21600,xe">
                <v:stroke joinstyle="miter"/>
                <v:path gradientshapeok="t" o:connecttype="rect"/>
              </v:shapetype>
              <v:shape id="Text Box 2" o:spid="_x0000_s1026" type="#_x0000_t202" style="position:absolute;margin-left:327pt;margin-top:10.15pt;width:105.7pt;height:7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" strokecolor="white">
                <v:textbox>
                  <w:txbxContent>
                    <w:p w14:paraId="56FC1A29" w14:textId="77777777" w:rsidR="0084729D" w:rsidRDefault="0084729D">
                      <w:r>
                        <w:rPr>
                          <w:noProof/>
                          <w:lang w:val="en-CA" w:eastAsia="en-CA"/>
                        </w:rPr>
                        <w:drawing>
                          <wp:inline distT="0" distB="0" distL="0" distR="0" wp14:anchorId="25ED0F9F" wp14:editId="127D04CE">
                            <wp:extent cx="1152525" cy="790575"/>
                            <wp:effectExtent l="0" t="0" r="9525" b="9525"/>
                            <wp:docPr id="3" name="Picture 3"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xbxContent>
                </v:textbox>
              </v:shape>
            </w:pict>
          </mc:Fallback>
        </mc:AlternateContent>
      </w:r>
    </w:p>
    <w:p w14:paraId="06192764" w14:textId="77777777" w:rsidR="001A3B99" w:rsidRPr="0095428D" w:rsidRDefault="001A3B99">
      <w:pPr>
        <w:tabs>
          <w:tab w:val="clear" w:pos="1440"/>
          <w:tab w:val="left" w:pos="1620"/>
        </w:tabs>
        <w:spacing w:line="280" w:lineRule="atLeast"/>
        <w:rPr>
          <w:rFonts w:ascii="Palatino Linotype" w:hAnsi="Palatino Linotype" w:cs="Arial"/>
        </w:rPr>
      </w:pPr>
    </w:p>
    <w:p w14:paraId="0E08DBEE" w14:textId="50643D30" w:rsidR="001A3B99" w:rsidRDefault="001A3B99" w:rsidP="00917079">
      <w:pPr>
        <w:tabs>
          <w:tab w:val="clear" w:pos="720"/>
          <w:tab w:val="clear" w:pos="1440"/>
          <w:tab w:val="clear" w:pos="7200"/>
        </w:tabs>
        <w:spacing w:line="280" w:lineRule="atLeast"/>
        <w:rPr>
          <w:rFonts w:ascii="Palatino Linotype" w:hAnsi="Palatino Linotype"/>
          <w:b/>
          <w:sz w:val="32"/>
          <w:szCs w:val="32"/>
        </w:rPr>
      </w:pPr>
      <w:r w:rsidRPr="0095428D">
        <w:rPr>
          <w:rFonts w:ascii="Palatino Linotype" w:hAnsi="Palatino Linotype" w:cs="Arial"/>
        </w:rPr>
        <w:tab/>
      </w:r>
      <w:r w:rsidR="000575ED">
        <w:rPr>
          <w:rFonts w:ascii="Palatino Linotype" w:hAnsi="Palatino Linotype"/>
          <w:b/>
          <w:sz w:val="32"/>
          <w:szCs w:val="32"/>
        </w:rPr>
        <w:t>Minutes</w:t>
      </w:r>
      <w:r w:rsidR="00514796">
        <w:rPr>
          <w:rFonts w:ascii="Palatino Linotype" w:hAnsi="Palatino Linotype"/>
          <w:b/>
          <w:sz w:val="32"/>
          <w:szCs w:val="32"/>
        </w:rPr>
        <w:t xml:space="preserve"> </w:t>
      </w:r>
    </w:p>
    <w:p w14:paraId="04EA0092" w14:textId="77777777" w:rsidR="005F5BAD" w:rsidRPr="0095428D" w:rsidRDefault="005F5BAD" w:rsidP="00917079">
      <w:pPr>
        <w:tabs>
          <w:tab w:val="clear" w:pos="720"/>
          <w:tab w:val="clear" w:pos="1440"/>
          <w:tab w:val="clear" w:pos="7200"/>
        </w:tabs>
        <w:spacing w:line="280" w:lineRule="atLeast"/>
        <w:rPr>
          <w:rFonts w:ascii="Palatino Linotype" w:hAnsi="Palatino Linotype"/>
          <w:b/>
          <w:sz w:val="32"/>
          <w:szCs w:val="32"/>
        </w:rPr>
      </w:pPr>
    </w:p>
    <w:p w14:paraId="2024A2FA" w14:textId="77777777" w:rsidR="00855616" w:rsidRPr="0095428D" w:rsidRDefault="00994C77" w:rsidP="00F06880">
      <w:pPr>
        <w:tabs>
          <w:tab w:val="clear" w:pos="720"/>
          <w:tab w:val="clear" w:pos="1440"/>
          <w:tab w:val="clear" w:pos="7200"/>
        </w:tabs>
        <w:ind w:right="180"/>
        <w:jc w:val="right"/>
        <w:rPr>
          <w:rFonts w:ascii="Palatino Linotype" w:hAnsi="Palatino Linotype"/>
          <w:b/>
          <w:bCs/>
          <w:iCs/>
          <w:sz w:val="22"/>
          <w:szCs w:val="22"/>
        </w:rPr>
      </w:pPr>
      <w:r w:rsidRPr="0095428D">
        <w:rPr>
          <w:rFonts w:ascii="Palatino Linotype" w:hAnsi="Palatino Linotype"/>
          <w:b/>
          <w:sz w:val="22"/>
          <w:szCs w:val="22"/>
        </w:rPr>
        <w:t>Vice-</w:t>
      </w:r>
      <w:r w:rsidR="002B54D5" w:rsidRPr="0095428D">
        <w:rPr>
          <w:rFonts w:ascii="Palatino Linotype" w:hAnsi="Palatino Linotype"/>
          <w:b/>
          <w:sz w:val="22"/>
          <w:szCs w:val="22"/>
        </w:rPr>
        <w:t>Provost</w:t>
      </w:r>
      <w:r w:rsidR="00815F1A" w:rsidRPr="0095428D">
        <w:rPr>
          <w:rFonts w:ascii="Palatino Linotype" w:hAnsi="Palatino Linotype"/>
          <w:b/>
          <w:sz w:val="22"/>
          <w:szCs w:val="22"/>
        </w:rPr>
        <w:t xml:space="preserve"> </w:t>
      </w:r>
      <w:r w:rsidRPr="0095428D">
        <w:rPr>
          <w:rFonts w:ascii="Palatino Linotype" w:hAnsi="Palatino Linotype"/>
          <w:b/>
          <w:sz w:val="22"/>
          <w:szCs w:val="22"/>
        </w:rPr>
        <w:t>(Teaching and Learning)</w:t>
      </w:r>
    </w:p>
    <w:tbl>
      <w:tblPr>
        <w:tblW w:w="5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3868"/>
        <w:gridCol w:w="7"/>
        <w:gridCol w:w="1442"/>
        <w:gridCol w:w="2787"/>
        <w:gridCol w:w="147"/>
      </w:tblGrid>
      <w:tr w:rsidR="00855616" w:rsidRPr="0095428D" w14:paraId="071AD428" w14:textId="77777777" w:rsidTr="00D03C62">
        <w:trPr>
          <w:trHeight w:val="288"/>
          <w:jc w:val="center"/>
        </w:trPr>
        <w:tc>
          <w:tcPr>
            <w:tcW w:w="1293"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388D24AA" w14:textId="77777777" w:rsidR="00855616" w:rsidRPr="0095428D" w:rsidRDefault="00855616" w:rsidP="00807201">
            <w:pPr>
              <w:spacing w:line="240" w:lineRule="auto"/>
              <w:outlineLvl w:val="0"/>
              <w:rPr>
                <w:rFonts w:ascii="Palatino Linotype" w:hAnsi="Palatino Linotype" w:cs="Arial"/>
                <w:b/>
                <w:color w:val="FFFFFF" w:themeColor="background1"/>
                <w:sz w:val="22"/>
                <w:szCs w:val="22"/>
              </w:rPr>
            </w:pPr>
            <w:r w:rsidRPr="0095428D">
              <w:rPr>
                <w:rFonts w:ascii="Palatino Linotype" w:hAnsi="Palatino Linotype" w:cs="Arial"/>
                <w:b/>
                <w:color w:val="FFFFFF" w:themeColor="background1"/>
                <w:sz w:val="22"/>
                <w:szCs w:val="22"/>
              </w:rPr>
              <w:t>Meeting:</w:t>
            </w:r>
          </w:p>
        </w:tc>
        <w:tc>
          <w:tcPr>
            <w:tcW w:w="1741" w:type="pct"/>
            <w:gridSpan w:val="2"/>
            <w:tcBorders>
              <w:top w:val="single" w:sz="4" w:space="0" w:color="auto"/>
              <w:left w:val="single" w:sz="4" w:space="0" w:color="auto"/>
              <w:bottom w:val="single" w:sz="4" w:space="0" w:color="auto"/>
              <w:right w:val="single" w:sz="4" w:space="0" w:color="auto"/>
            </w:tcBorders>
            <w:vAlign w:val="center"/>
          </w:tcPr>
          <w:p w14:paraId="19C4716A" w14:textId="77777777" w:rsidR="00855616" w:rsidRPr="0095428D" w:rsidRDefault="00E55B44" w:rsidP="00994C77">
            <w:pPr>
              <w:outlineLvl w:val="0"/>
              <w:rPr>
                <w:rFonts w:ascii="Palatino Linotype" w:hAnsi="Palatino Linotype" w:cs="Arial"/>
                <w:b/>
                <w:sz w:val="22"/>
                <w:szCs w:val="22"/>
              </w:rPr>
            </w:pPr>
            <w:r w:rsidRPr="0095428D">
              <w:rPr>
                <w:rFonts w:ascii="Palatino Linotype" w:hAnsi="Palatino Linotype" w:cs="Arial"/>
                <w:b/>
                <w:sz w:val="22"/>
                <w:szCs w:val="22"/>
              </w:rPr>
              <w:t>Academic Integrity Subcommittee</w:t>
            </w:r>
          </w:p>
        </w:tc>
        <w:tc>
          <w:tcPr>
            <w:tcW w:w="648"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203FB950" w14:textId="77777777" w:rsidR="00855616" w:rsidRPr="0095428D" w:rsidRDefault="00855616" w:rsidP="00807201">
            <w:pPr>
              <w:spacing w:line="240" w:lineRule="auto"/>
              <w:outlineLvl w:val="0"/>
              <w:rPr>
                <w:rFonts w:ascii="Palatino Linotype" w:hAnsi="Palatino Linotype" w:cs="Arial"/>
                <w:b/>
                <w:sz w:val="22"/>
                <w:szCs w:val="22"/>
              </w:rPr>
            </w:pPr>
            <w:r w:rsidRPr="0095428D">
              <w:rPr>
                <w:rFonts w:ascii="Palatino Linotype" w:hAnsi="Palatino Linotype" w:cs="Arial"/>
                <w:b/>
                <w:color w:val="FFFFFF" w:themeColor="background1"/>
                <w:sz w:val="22"/>
                <w:szCs w:val="22"/>
                <w:shd w:val="clear" w:color="auto" w:fill="9D1939"/>
              </w:rPr>
              <w:t>Date &amp; Time</w:t>
            </w:r>
            <w:r w:rsidRPr="0095428D">
              <w:rPr>
                <w:rFonts w:ascii="Palatino Linotype" w:hAnsi="Palatino Linotype" w:cs="Arial"/>
                <w:b/>
                <w:color w:val="FFFFFF" w:themeColor="background1"/>
                <w:sz w:val="22"/>
                <w:szCs w:val="22"/>
              </w:rPr>
              <w:t>:</w:t>
            </w:r>
          </w:p>
        </w:tc>
        <w:tc>
          <w:tcPr>
            <w:tcW w:w="1318" w:type="pct"/>
            <w:gridSpan w:val="2"/>
            <w:tcBorders>
              <w:top w:val="single" w:sz="4" w:space="0" w:color="auto"/>
              <w:left w:val="single" w:sz="4" w:space="0" w:color="auto"/>
              <w:bottom w:val="single" w:sz="4" w:space="0" w:color="auto"/>
              <w:right w:val="single" w:sz="4" w:space="0" w:color="auto"/>
            </w:tcBorders>
            <w:vAlign w:val="center"/>
          </w:tcPr>
          <w:p w14:paraId="47B508AE" w14:textId="77BA2007" w:rsidR="00345464" w:rsidRPr="0095428D" w:rsidRDefault="00D03C62" w:rsidP="005F5BAD">
            <w:pPr>
              <w:outlineLvl w:val="0"/>
              <w:rPr>
                <w:rFonts w:ascii="Palatino Linotype" w:hAnsi="Palatino Linotype" w:cs="Arial"/>
                <w:b/>
                <w:sz w:val="22"/>
                <w:szCs w:val="22"/>
              </w:rPr>
            </w:pPr>
            <w:r>
              <w:rPr>
                <w:rFonts w:ascii="Palatino Linotype" w:hAnsi="Palatino Linotype" w:cs="Arial"/>
                <w:b/>
                <w:sz w:val="22"/>
                <w:szCs w:val="22"/>
              </w:rPr>
              <w:t>Friday</w:t>
            </w:r>
            <w:r w:rsidR="001E5D67">
              <w:rPr>
                <w:rFonts w:ascii="Palatino Linotype" w:hAnsi="Palatino Linotype" w:cs="Arial"/>
                <w:b/>
                <w:sz w:val="22"/>
                <w:szCs w:val="22"/>
              </w:rPr>
              <w:t xml:space="preserve">, </w:t>
            </w:r>
            <w:r>
              <w:rPr>
                <w:rFonts w:ascii="Palatino Linotype" w:hAnsi="Palatino Linotype" w:cs="Arial"/>
                <w:b/>
                <w:sz w:val="22"/>
                <w:szCs w:val="22"/>
              </w:rPr>
              <w:t>December 11</w:t>
            </w:r>
            <w:r w:rsidR="001E5D67">
              <w:rPr>
                <w:rFonts w:ascii="Palatino Linotype" w:hAnsi="Palatino Linotype" w:cs="Arial"/>
                <w:b/>
                <w:sz w:val="22"/>
                <w:szCs w:val="22"/>
              </w:rPr>
              <w:t>, 2020 2:00 to 3:00 p.m.</w:t>
            </w:r>
          </w:p>
        </w:tc>
      </w:tr>
      <w:tr w:rsidR="00855616" w:rsidRPr="0095428D" w14:paraId="7E48CA6B" w14:textId="77777777" w:rsidTr="00D03C62">
        <w:trPr>
          <w:trHeight w:val="288"/>
          <w:jc w:val="center"/>
        </w:trPr>
        <w:tc>
          <w:tcPr>
            <w:tcW w:w="1293" w:type="pct"/>
            <w:tcBorders>
              <w:top w:val="single" w:sz="4" w:space="0" w:color="auto"/>
              <w:left w:val="single" w:sz="4" w:space="0" w:color="auto"/>
              <w:bottom w:val="single" w:sz="4" w:space="0" w:color="auto"/>
              <w:right w:val="single" w:sz="4" w:space="0" w:color="auto"/>
            </w:tcBorders>
            <w:shd w:val="clear" w:color="auto" w:fill="9D1939"/>
            <w:vAlign w:val="center"/>
          </w:tcPr>
          <w:p w14:paraId="2B49A6F3" w14:textId="1FC0827B" w:rsidR="00855616" w:rsidRPr="0095428D" w:rsidRDefault="0099459C"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Platform</w:t>
            </w:r>
            <w:r w:rsidR="00422C78">
              <w:rPr>
                <w:rFonts w:ascii="Palatino Linotype" w:hAnsi="Palatino Linotype" w:cs="Arial"/>
                <w:b/>
                <w:color w:val="FFFFFF" w:themeColor="background1"/>
                <w:sz w:val="22"/>
                <w:szCs w:val="22"/>
              </w:rPr>
              <w:t>:</w:t>
            </w:r>
          </w:p>
        </w:tc>
        <w:tc>
          <w:tcPr>
            <w:tcW w:w="3707" w:type="pct"/>
            <w:gridSpan w:val="5"/>
            <w:tcBorders>
              <w:top w:val="single" w:sz="4" w:space="0" w:color="auto"/>
              <w:left w:val="single" w:sz="4" w:space="0" w:color="auto"/>
              <w:bottom w:val="single" w:sz="4" w:space="0" w:color="auto"/>
              <w:right w:val="single" w:sz="4" w:space="0" w:color="auto"/>
            </w:tcBorders>
            <w:vAlign w:val="center"/>
          </w:tcPr>
          <w:p w14:paraId="43967665" w14:textId="3803883B" w:rsidR="00345464" w:rsidRPr="0095428D" w:rsidRDefault="0099459C" w:rsidP="00DC6191">
            <w:pPr>
              <w:pStyle w:val="BodyText2"/>
              <w:jc w:val="left"/>
              <w:rPr>
                <w:rFonts w:ascii="Palatino Linotype" w:hAnsi="Palatino Linotype"/>
                <w:bCs w:val="0"/>
                <w:sz w:val="22"/>
                <w:szCs w:val="22"/>
              </w:rPr>
            </w:pPr>
            <w:r>
              <w:rPr>
                <w:rFonts w:ascii="Palatino Linotype" w:hAnsi="Palatino Linotype"/>
                <w:bCs w:val="0"/>
                <w:sz w:val="22"/>
                <w:szCs w:val="22"/>
              </w:rPr>
              <w:t xml:space="preserve">Via Zoom </w:t>
            </w:r>
          </w:p>
        </w:tc>
      </w:tr>
      <w:tr w:rsidR="008D630B" w:rsidRPr="0095428D" w14:paraId="3BECF949" w14:textId="77777777" w:rsidTr="00D03C62">
        <w:trPr>
          <w:trHeight w:val="288"/>
          <w:jc w:val="center"/>
        </w:trPr>
        <w:tc>
          <w:tcPr>
            <w:tcW w:w="1293" w:type="pct"/>
            <w:tcBorders>
              <w:top w:val="single" w:sz="4" w:space="0" w:color="auto"/>
              <w:left w:val="single" w:sz="4" w:space="0" w:color="auto"/>
              <w:bottom w:val="single" w:sz="4" w:space="0" w:color="auto"/>
              <w:right w:val="single" w:sz="4" w:space="0" w:color="auto"/>
            </w:tcBorders>
            <w:shd w:val="clear" w:color="auto" w:fill="9D1939"/>
            <w:vAlign w:val="center"/>
          </w:tcPr>
          <w:p w14:paraId="498A60E2" w14:textId="77777777" w:rsidR="008D630B" w:rsidRPr="0095428D" w:rsidRDefault="008D630B" w:rsidP="00807201">
            <w:pPr>
              <w:spacing w:line="240" w:lineRule="auto"/>
              <w:outlineLvl w:val="0"/>
              <w:rPr>
                <w:rFonts w:ascii="Palatino Linotype" w:hAnsi="Palatino Linotype" w:cs="Arial"/>
                <w:b/>
                <w:color w:val="FFFFFF" w:themeColor="background1"/>
                <w:sz w:val="22"/>
                <w:szCs w:val="22"/>
              </w:rPr>
            </w:pPr>
            <w:r w:rsidRPr="0095428D">
              <w:rPr>
                <w:rFonts w:ascii="Palatino Linotype" w:hAnsi="Palatino Linotype" w:cs="Arial"/>
                <w:b/>
                <w:color w:val="FFFFFF" w:themeColor="background1"/>
                <w:sz w:val="22"/>
                <w:szCs w:val="22"/>
              </w:rPr>
              <w:t>Chair:</w:t>
            </w:r>
          </w:p>
        </w:tc>
        <w:tc>
          <w:tcPr>
            <w:tcW w:w="3707" w:type="pct"/>
            <w:gridSpan w:val="5"/>
            <w:tcBorders>
              <w:top w:val="single" w:sz="4" w:space="0" w:color="auto"/>
              <w:left w:val="single" w:sz="4" w:space="0" w:color="auto"/>
              <w:bottom w:val="single" w:sz="4" w:space="0" w:color="auto"/>
              <w:right w:val="single" w:sz="4" w:space="0" w:color="auto"/>
            </w:tcBorders>
            <w:vAlign w:val="center"/>
          </w:tcPr>
          <w:p w14:paraId="71574488" w14:textId="78027DC1" w:rsidR="00345464" w:rsidRPr="0095428D" w:rsidRDefault="001D28D8" w:rsidP="00AE772C">
            <w:pPr>
              <w:pStyle w:val="BodyText2"/>
              <w:jc w:val="left"/>
              <w:rPr>
                <w:rFonts w:ascii="Palatino Linotype" w:hAnsi="Palatino Linotype"/>
                <w:bCs w:val="0"/>
                <w:sz w:val="22"/>
                <w:szCs w:val="22"/>
              </w:rPr>
            </w:pPr>
            <w:r w:rsidRPr="0095428D">
              <w:rPr>
                <w:rFonts w:ascii="Palatino Linotype" w:hAnsi="Palatino Linotype"/>
                <w:bCs w:val="0"/>
                <w:sz w:val="22"/>
                <w:szCs w:val="22"/>
              </w:rPr>
              <w:t>J</w:t>
            </w:r>
            <w:r w:rsidR="00994C77" w:rsidRPr="0095428D">
              <w:rPr>
                <w:rFonts w:ascii="Palatino Linotype" w:hAnsi="Palatino Linotype"/>
                <w:bCs w:val="0"/>
                <w:sz w:val="22"/>
                <w:szCs w:val="22"/>
              </w:rPr>
              <w:t>ohn Pierce</w:t>
            </w:r>
            <w:r w:rsidR="00255FF7">
              <w:rPr>
                <w:rFonts w:ascii="Palatino Linotype" w:hAnsi="Palatino Linotype"/>
                <w:bCs w:val="0"/>
                <w:sz w:val="22"/>
                <w:szCs w:val="22"/>
              </w:rPr>
              <w:t xml:space="preserve">, </w:t>
            </w:r>
            <w:r w:rsidR="001E38C3">
              <w:rPr>
                <w:rFonts w:ascii="Palatino Linotype" w:hAnsi="Palatino Linotype"/>
                <w:bCs w:val="0"/>
                <w:sz w:val="22"/>
                <w:szCs w:val="22"/>
              </w:rPr>
              <w:t>Vice-Provost (</w:t>
            </w:r>
            <w:r w:rsidR="00255FF7">
              <w:rPr>
                <w:rFonts w:ascii="Palatino Linotype" w:hAnsi="Palatino Linotype"/>
                <w:bCs w:val="0"/>
                <w:sz w:val="22"/>
                <w:szCs w:val="22"/>
              </w:rPr>
              <w:t>Teaching and Learning</w:t>
            </w:r>
            <w:r w:rsidR="001E38C3">
              <w:rPr>
                <w:rFonts w:ascii="Palatino Linotype" w:hAnsi="Palatino Linotype"/>
                <w:bCs w:val="0"/>
                <w:sz w:val="22"/>
                <w:szCs w:val="22"/>
              </w:rPr>
              <w:t>)</w:t>
            </w:r>
          </w:p>
        </w:tc>
      </w:tr>
      <w:tr w:rsidR="00855616" w:rsidRPr="0095428D" w14:paraId="5DFD826C" w14:textId="77777777" w:rsidTr="00D03C62">
        <w:trPr>
          <w:trHeight w:val="454"/>
          <w:jc w:val="center"/>
        </w:trPr>
        <w:tc>
          <w:tcPr>
            <w:tcW w:w="1293"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0D24444F" w14:textId="77777777" w:rsidR="00855616" w:rsidRPr="0095428D" w:rsidRDefault="00855616" w:rsidP="00807201">
            <w:pPr>
              <w:spacing w:line="240" w:lineRule="auto"/>
              <w:outlineLvl w:val="0"/>
              <w:rPr>
                <w:rFonts w:ascii="Palatino Linotype" w:hAnsi="Palatino Linotype" w:cs="Arial"/>
                <w:b/>
                <w:color w:val="FFFFFF" w:themeColor="background1"/>
                <w:sz w:val="22"/>
                <w:szCs w:val="22"/>
              </w:rPr>
            </w:pPr>
            <w:r w:rsidRPr="0095428D">
              <w:rPr>
                <w:rFonts w:ascii="Palatino Linotype" w:hAnsi="Palatino Linotype" w:cs="Arial"/>
                <w:b/>
                <w:color w:val="FFFFFF" w:themeColor="background1"/>
                <w:sz w:val="22"/>
                <w:szCs w:val="22"/>
              </w:rPr>
              <w:t>Members:</w:t>
            </w:r>
          </w:p>
        </w:tc>
        <w:tc>
          <w:tcPr>
            <w:tcW w:w="1741" w:type="pct"/>
            <w:gridSpan w:val="2"/>
            <w:tcBorders>
              <w:top w:val="single" w:sz="4" w:space="0" w:color="auto"/>
              <w:left w:val="single" w:sz="4" w:space="0" w:color="auto"/>
              <w:bottom w:val="single" w:sz="4" w:space="0" w:color="auto"/>
              <w:right w:val="nil"/>
            </w:tcBorders>
          </w:tcPr>
          <w:p w14:paraId="435D358F" w14:textId="64984DE9" w:rsidR="0044793D" w:rsidRDefault="00CE119D" w:rsidP="00E25E3F">
            <w:pPr>
              <w:pStyle w:val="ListParagraph"/>
              <w:numPr>
                <w:ilvl w:val="0"/>
                <w:numId w:val="1"/>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Johanne Benard</w:t>
            </w:r>
            <w:r w:rsidR="001E38C3">
              <w:rPr>
                <w:rFonts w:ascii="Palatino Linotype" w:hAnsi="Palatino Linotype" w:cs="Arial"/>
                <w:sz w:val="22"/>
                <w:szCs w:val="22"/>
              </w:rPr>
              <w:t xml:space="preserve"> (</w:t>
            </w:r>
            <w:r>
              <w:rPr>
                <w:rFonts w:ascii="Palatino Linotype" w:hAnsi="Palatino Linotype" w:cs="Arial"/>
                <w:sz w:val="22"/>
                <w:szCs w:val="22"/>
              </w:rPr>
              <w:t>Faculty, French Studies</w:t>
            </w:r>
            <w:r w:rsidR="001E38C3">
              <w:rPr>
                <w:rFonts w:ascii="Palatino Linotype" w:hAnsi="Palatino Linotype" w:cs="Arial"/>
                <w:sz w:val="22"/>
                <w:szCs w:val="22"/>
              </w:rPr>
              <w:t>)</w:t>
            </w:r>
          </w:p>
          <w:p w14:paraId="69DC84E4" w14:textId="7B525EC0" w:rsidR="001E6E5A" w:rsidRPr="00152743" w:rsidRDefault="00CE119D" w:rsidP="00E25E3F">
            <w:pPr>
              <w:pStyle w:val="ListParagraph"/>
              <w:numPr>
                <w:ilvl w:val="0"/>
                <w:numId w:val="1"/>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 xml:space="preserve">Tamara </w:t>
            </w:r>
            <w:proofErr w:type="spellStart"/>
            <w:r>
              <w:rPr>
                <w:rFonts w:ascii="Palatino Linotype" w:hAnsi="Palatino Linotype" w:cs="Arial"/>
                <w:sz w:val="22"/>
                <w:szCs w:val="22"/>
              </w:rPr>
              <w:t>Mitterer</w:t>
            </w:r>
            <w:proofErr w:type="spellEnd"/>
            <w:r>
              <w:rPr>
                <w:rFonts w:ascii="Palatino Linotype" w:hAnsi="Palatino Linotype" w:cs="Arial"/>
                <w:sz w:val="22"/>
                <w:szCs w:val="22"/>
              </w:rPr>
              <w:t xml:space="preserve"> (SGPS Member-at-Large)</w:t>
            </w:r>
          </w:p>
        </w:tc>
        <w:tc>
          <w:tcPr>
            <w:tcW w:w="1966" w:type="pct"/>
            <w:gridSpan w:val="3"/>
            <w:tcBorders>
              <w:top w:val="single" w:sz="4" w:space="0" w:color="auto"/>
              <w:left w:val="nil"/>
              <w:bottom w:val="single" w:sz="4" w:space="0" w:color="auto"/>
              <w:right w:val="single" w:sz="4" w:space="0" w:color="auto"/>
            </w:tcBorders>
            <w:hideMark/>
          </w:tcPr>
          <w:p w14:paraId="4BE305C7" w14:textId="77777777" w:rsidR="001E38C3" w:rsidRDefault="001E38C3" w:rsidP="00E25E3F">
            <w:pPr>
              <w:pStyle w:val="ListParagraph"/>
              <w:numPr>
                <w:ilvl w:val="0"/>
                <w:numId w:val="1"/>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Cheryl Pulling (School of Nursing)</w:t>
            </w:r>
          </w:p>
          <w:p w14:paraId="5F619329" w14:textId="77777777" w:rsidR="00A764DC" w:rsidRDefault="005E3AAB" w:rsidP="00E25E3F">
            <w:pPr>
              <w:pStyle w:val="ListParagraph"/>
              <w:numPr>
                <w:ilvl w:val="0"/>
                <w:numId w:val="1"/>
              </w:numPr>
              <w:tabs>
                <w:tab w:val="right" w:pos="8609"/>
                <w:tab w:val="right" w:pos="9028"/>
              </w:tabs>
              <w:spacing w:line="240" w:lineRule="auto"/>
              <w:outlineLvl w:val="0"/>
              <w:rPr>
                <w:rFonts w:ascii="Palatino Linotype" w:hAnsi="Palatino Linotype" w:cs="Arial"/>
                <w:sz w:val="22"/>
                <w:szCs w:val="22"/>
              </w:rPr>
            </w:pPr>
            <w:r w:rsidRPr="0095428D">
              <w:rPr>
                <w:rFonts w:ascii="Palatino Linotype" w:hAnsi="Palatino Linotype" w:cs="Arial"/>
                <w:sz w:val="22"/>
                <w:szCs w:val="22"/>
              </w:rPr>
              <w:t>Kate Rowbotham (Smith School of Business)</w:t>
            </w:r>
          </w:p>
          <w:p w14:paraId="3D576D01" w14:textId="77777777" w:rsidR="000F6231" w:rsidRPr="0095428D" w:rsidRDefault="001756FF" w:rsidP="00E25E3F">
            <w:pPr>
              <w:pStyle w:val="ListParagraph"/>
              <w:numPr>
                <w:ilvl w:val="0"/>
                <w:numId w:val="1"/>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 xml:space="preserve"> </w:t>
            </w:r>
            <w:r w:rsidR="001E38C3">
              <w:rPr>
                <w:rFonts w:ascii="Palatino Linotype" w:hAnsi="Palatino Linotype" w:cs="Arial"/>
                <w:sz w:val="22"/>
                <w:szCs w:val="22"/>
              </w:rPr>
              <w:t xml:space="preserve">Vacancy </w:t>
            </w:r>
            <w:r>
              <w:rPr>
                <w:rFonts w:ascii="Palatino Linotype" w:hAnsi="Palatino Linotype" w:cs="Arial"/>
                <w:sz w:val="22"/>
                <w:szCs w:val="22"/>
              </w:rPr>
              <w:t>(AMS student-at-large)</w:t>
            </w:r>
          </w:p>
        </w:tc>
      </w:tr>
      <w:tr w:rsidR="00B70C77" w:rsidRPr="0095428D" w14:paraId="1D677220" w14:textId="77777777" w:rsidTr="00D03C62">
        <w:trPr>
          <w:trHeight w:val="454"/>
          <w:jc w:val="center"/>
        </w:trPr>
        <w:tc>
          <w:tcPr>
            <w:tcW w:w="1293" w:type="pct"/>
            <w:tcBorders>
              <w:top w:val="single" w:sz="4" w:space="0" w:color="auto"/>
              <w:left w:val="single" w:sz="4" w:space="0" w:color="auto"/>
              <w:bottom w:val="single" w:sz="4" w:space="0" w:color="auto"/>
              <w:right w:val="single" w:sz="4" w:space="0" w:color="auto"/>
            </w:tcBorders>
            <w:shd w:val="clear" w:color="auto" w:fill="9D1939"/>
            <w:vAlign w:val="center"/>
          </w:tcPr>
          <w:p w14:paraId="618158E0" w14:textId="77777777" w:rsidR="00B70C77" w:rsidRPr="0095428D" w:rsidRDefault="00B70C77" w:rsidP="00807201">
            <w:pPr>
              <w:spacing w:line="240" w:lineRule="auto"/>
              <w:outlineLvl w:val="0"/>
              <w:rPr>
                <w:rFonts w:ascii="Palatino Linotype" w:hAnsi="Palatino Linotype" w:cs="Arial"/>
                <w:b/>
                <w:color w:val="FFFFFF" w:themeColor="background1"/>
                <w:sz w:val="22"/>
                <w:szCs w:val="22"/>
              </w:rPr>
            </w:pPr>
            <w:r w:rsidRPr="0095428D">
              <w:rPr>
                <w:rFonts w:ascii="Palatino Linotype" w:hAnsi="Palatino Linotype" w:cs="Arial"/>
                <w:b/>
                <w:color w:val="FFFFFF" w:themeColor="background1"/>
                <w:sz w:val="22"/>
                <w:szCs w:val="22"/>
              </w:rPr>
              <w:t>Observers</w:t>
            </w:r>
          </w:p>
        </w:tc>
        <w:tc>
          <w:tcPr>
            <w:tcW w:w="1741" w:type="pct"/>
            <w:gridSpan w:val="2"/>
            <w:tcBorders>
              <w:top w:val="single" w:sz="4" w:space="0" w:color="auto"/>
              <w:left w:val="single" w:sz="4" w:space="0" w:color="auto"/>
              <w:bottom w:val="single" w:sz="4" w:space="0" w:color="auto"/>
              <w:right w:val="nil"/>
            </w:tcBorders>
          </w:tcPr>
          <w:p w14:paraId="6C8B9FDA" w14:textId="77777777" w:rsidR="00CE119D" w:rsidRDefault="00CE119D" w:rsidP="00E25E3F">
            <w:pPr>
              <w:pStyle w:val="ListParagraph"/>
              <w:numPr>
                <w:ilvl w:val="0"/>
                <w:numId w:val="1"/>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Lavonne Hood (University Ombudsperson)</w:t>
            </w:r>
          </w:p>
          <w:p w14:paraId="438067A7" w14:textId="77777777" w:rsidR="00CE119D" w:rsidRPr="0095428D" w:rsidRDefault="00CE119D" w:rsidP="00E25E3F">
            <w:pPr>
              <w:pStyle w:val="ListParagraph"/>
              <w:numPr>
                <w:ilvl w:val="0"/>
                <w:numId w:val="1"/>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 xml:space="preserve">Lon Knox </w:t>
            </w:r>
            <w:r w:rsidRPr="0095428D">
              <w:rPr>
                <w:rFonts w:ascii="Palatino Linotype" w:hAnsi="Palatino Linotype" w:cs="Arial"/>
                <w:sz w:val="22"/>
                <w:szCs w:val="22"/>
              </w:rPr>
              <w:t>(</w:t>
            </w:r>
            <w:r>
              <w:rPr>
                <w:rFonts w:ascii="Palatino Linotype" w:hAnsi="Palatino Linotype" w:cs="Arial"/>
                <w:sz w:val="22"/>
                <w:szCs w:val="22"/>
              </w:rPr>
              <w:t>University Secretary</w:t>
            </w:r>
            <w:r w:rsidRPr="0095428D">
              <w:rPr>
                <w:rFonts w:ascii="Palatino Linotype" w:hAnsi="Palatino Linotype" w:cs="Arial"/>
                <w:sz w:val="22"/>
                <w:szCs w:val="22"/>
              </w:rPr>
              <w:t>)</w:t>
            </w:r>
          </w:p>
          <w:p w14:paraId="170E9BFA" w14:textId="727DEFEE" w:rsidR="00B70C77" w:rsidRPr="00CE119D" w:rsidRDefault="00255FF7" w:rsidP="00CE119D">
            <w:pPr>
              <w:tabs>
                <w:tab w:val="right" w:pos="8609"/>
                <w:tab w:val="right" w:pos="9028"/>
              </w:tabs>
              <w:spacing w:line="240" w:lineRule="auto"/>
              <w:outlineLvl w:val="0"/>
              <w:rPr>
                <w:rFonts w:ascii="Palatino Linotype" w:hAnsi="Palatino Linotype" w:cs="Arial"/>
                <w:sz w:val="22"/>
                <w:szCs w:val="22"/>
              </w:rPr>
            </w:pPr>
            <w:r w:rsidRPr="00CE119D">
              <w:rPr>
                <w:rFonts w:ascii="Palatino Linotype" w:hAnsi="Palatino Linotype" w:cs="Arial"/>
                <w:sz w:val="22"/>
                <w:szCs w:val="22"/>
              </w:rPr>
              <w:t xml:space="preserve"> </w:t>
            </w:r>
          </w:p>
        </w:tc>
        <w:tc>
          <w:tcPr>
            <w:tcW w:w="1966" w:type="pct"/>
            <w:gridSpan w:val="3"/>
            <w:tcBorders>
              <w:top w:val="single" w:sz="4" w:space="0" w:color="auto"/>
              <w:left w:val="nil"/>
              <w:bottom w:val="single" w:sz="4" w:space="0" w:color="auto"/>
              <w:right w:val="single" w:sz="4" w:space="0" w:color="auto"/>
            </w:tcBorders>
          </w:tcPr>
          <w:p w14:paraId="7A64CCB2" w14:textId="3FD0081E" w:rsidR="00CE119D" w:rsidRDefault="00CE119D" w:rsidP="00E25E3F">
            <w:pPr>
              <w:pStyle w:val="ListParagraph"/>
              <w:numPr>
                <w:ilvl w:val="0"/>
                <w:numId w:val="1"/>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Anthony Lomax (SGPS VP Community)</w:t>
            </w:r>
          </w:p>
          <w:p w14:paraId="45710F5E" w14:textId="36BC57B8" w:rsidR="00AC12B1" w:rsidRPr="00CE119D" w:rsidRDefault="00CE119D" w:rsidP="00E25E3F">
            <w:pPr>
              <w:pStyle w:val="ListParagraph"/>
              <w:numPr>
                <w:ilvl w:val="0"/>
                <w:numId w:val="1"/>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Matthew Mellon</w:t>
            </w:r>
            <w:r w:rsidR="00617684">
              <w:rPr>
                <w:rFonts w:ascii="Palatino Linotype" w:hAnsi="Palatino Linotype" w:cs="Arial"/>
                <w:sz w:val="22"/>
                <w:szCs w:val="22"/>
              </w:rPr>
              <w:t xml:space="preserve"> (</w:t>
            </w:r>
            <w:r>
              <w:rPr>
                <w:rFonts w:ascii="Palatino Linotype" w:hAnsi="Palatino Linotype" w:cs="Arial"/>
                <w:sz w:val="22"/>
                <w:szCs w:val="22"/>
              </w:rPr>
              <w:t>AMS – Commissioner External Advocacy</w:t>
            </w:r>
          </w:p>
        </w:tc>
      </w:tr>
      <w:tr w:rsidR="00D03C62" w:rsidRPr="0095428D" w14:paraId="53BA4100" w14:textId="77777777" w:rsidTr="00DA3ACA">
        <w:trPr>
          <w:trHeight w:val="454"/>
          <w:jc w:val="center"/>
        </w:trPr>
        <w:tc>
          <w:tcPr>
            <w:tcW w:w="1293" w:type="pct"/>
            <w:tcBorders>
              <w:top w:val="single" w:sz="4" w:space="0" w:color="auto"/>
              <w:left w:val="single" w:sz="4" w:space="0" w:color="auto"/>
              <w:bottom w:val="single" w:sz="4" w:space="0" w:color="auto"/>
              <w:right w:val="single" w:sz="4" w:space="0" w:color="auto"/>
            </w:tcBorders>
            <w:shd w:val="clear" w:color="auto" w:fill="9D1939"/>
            <w:vAlign w:val="center"/>
          </w:tcPr>
          <w:p w14:paraId="7FD0E318" w14:textId="7A8E117A" w:rsidR="00D03C62" w:rsidRDefault="00D03C62"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Guest</w:t>
            </w:r>
          </w:p>
        </w:tc>
        <w:tc>
          <w:tcPr>
            <w:tcW w:w="1738" w:type="pct"/>
            <w:tcBorders>
              <w:top w:val="single" w:sz="4" w:space="0" w:color="auto"/>
              <w:left w:val="single" w:sz="4" w:space="0" w:color="auto"/>
              <w:bottom w:val="single" w:sz="4" w:space="0" w:color="auto"/>
              <w:right w:val="single" w:sz="4" w:space="0" w:color="auto"/>
            </w:tcBorders>
          </w:tcPr>
          <w:p w14:paraId="23E9DE09" w14:textId="77777777" w:rsidR="00D03C62" w:rsidRDefault="00D03C62" w:rsidP="00E25E3F">
            <w:pPr>
              <w:pStyle w:val="ListParagraph"/>
              <w:numPr>
                <w:ilvl w:val="0"/>
                <w:numId w:val="2"/>
              </w:numPr>
              <w:tabs>
                <w:tab w:val="clear" w:pos="720"/>
                <w:tab w:val="left" w:pos="391"/>
                <w:tab w:val="right" w:pos="8609"/>
                <w:tab w:val="right" w:pos="9028"/>
              </w:tabs>
              <w:spacing w:line="240" w:lineRule="auto"/>
              <w:ind w:hanging="720"/>
              <w:outlineLvl w:val="0"/>
              <w:rPr>
                <w:rFonts w:ascii="Palatino Linotype" w:hAnsi="Palatino Linotype" w:cs="Arial"/>
                <w:sz w:val="22"/>
                <w:szCs w:val="22"/>
              </w:rPr>
            </w:pPr>
            <w:r w:rsidRPr="0099459C">
              <w:rPr>
                <w:rFonts w:ascii="Palatino Linotype" w:hAnsi="Palatino Linotype" w:cs="Arial"/>
                <w:sz w:val="22"/>
                <w:szCs w:val="22"/>
              </w:rPr>
              <w:t>Sue Blake</w:t>
            </w:r>
          </w:p>
          <w:p w14:paraId="42568B04" w14:textId="77777777" w:rsidR="00D03C62" w:rsidRDefault="00D03C62" w:rsidP="00E25E3F">
            <w:pPr>
              <w:pStyle w:val="ListParagraph"/>
              <w:numPr>
                <w:ilvl w:val="0"/>
                <w:numId w:val="2"/>
              </w:numPr>
              <w:tabs>
                <w:tab w:val="clear" w:pos="720"/>
                <w:tab w:val="left" w:pos="391"/>
                <w:tab w:val="right" w:pos="8609"/>
                <w:tab w:val="right" w:pos="9028"/>
              </w:tabs>
              <w:spacing w:line="240" w:lineRule="auto"/>
              <w:ind w:hanging="720"/>
              <w:outlineLvl w:val="0"/>
              <w:rPr>
                <w:rFonts w:ascii="Palatino Linotype" w:hAnsi="Palatino Linotype" w:cs="Arial"/>
                <w:sz w:val="22"/>
                <w:szCs w:val="22"/>
              </w:rPr>
            </w:pPr>
            <w:r>
              <w:rPr>
                <w:rFonts w:ascii="Palatino Linotype" w:hAnsi="Palatino Linotype" w:cs="Arial"/>
                <w:sz w:val="22"/>
                <w:szCs w:val="22"/>
              </w:rPr>
              <w:t>Lisa Newton</w:t>
            </w:r>
          </w:p>
          <w:p w14:paraId="70508A32" w14:textId="2875441D" w:rsidR="00D03C62" w:rsidRDefault="00D03C62" w:rsidP="00E25E3F">
            <w:pPr>
              <w:pStyle w:val="ListParagraph"/>
              <w:numPr>
                <w:ilvl w:val="0"/>
                <w:numId w:val="2"/>
              </w:numPr>
              <w:tabs>
                <w:tab w:val="clear" w:pos="720"/>
                <w:tab w:val="left" w:pos="391"/>
                <w:tab w:val="right" w:pos="8609"/>
                <w:tab w:val="right" w:pos="9028"/>
              </w:tabs>
              <w:spacing w:line="240" w:lineRule="auto"/>
              <w:ind w:hanging="720"/>
              <w:outlineLvl w:val="0"/>
              <w:rPr>
                <w:rFonts w:ascii="Palatino Linotype" w:hAnsi="Palatino Linotype" w:cs="Arial"/>
                <w:sz w:val="22"/>
                <w:szCs w:val="22"/>
              </w:rPr>
            </w:pPr>
            <w:r>
              <w:rPr>
                <w:rFonts w:ascii="Palatino Linotype" w:hAnsi="Palatino Linotype" w:cs="Arial"/>
                <w:sz w:val="22"/>
                <w:szCs w:val="22"/>
              </w:rPr>
              <w:t>Claire O’Brien</w:t>
            </w:r>
          </w:p>
        </w:tc>
        <w:tc>
          <w:tcPr>
            <w:tcW w:w="1969" w:type="pct"/>
            <w:gridSpan w:val="4"/>
            <w:tcBorders>
              <w:top w:val="single" w:sz="4" w:space="0" w:color="auto"/>
              <w:left w:val="single" w:sz="4" w:space="0" w:color="auto"/>
              <w:bottom w:val="single" w:sz="4" w:space="0" w:color="auto"/>
              <w:right w:val="single" w:sz="4" w:space="0" w:color="auto"/>
            </w:tcBorders>
          </w:tcPr>
          <w:p w14:paraId="0E71E08E" w14:textId="77777777" w:rsidR="00D03C62" w:rsidRDefault="00D03C62" w:rsidP="00E25E3F">
            <w:pPr>
              <w:pStyle w:val="ListParagraph"/>
              <w:numPr>
                <w:ilvl w:val="0"/>
                <w:numId w:val="2"/>
              </w:numPr>
              <w:tabs>
                <w:tab w:val="clear" w:pos="720"/>
                <w:tab w:val="left" w:pos="391"/>
                <w:tab w:val="right" w:pos="8609"/>
                <w:tab w:val="right" w:pos="9028"/>
              </w:tabs>
              <w:spacing w:line="240" w:lineRule="auto"/>
              <w:ind w:hanging="720"/>
              <w:outlineLvl w:val="0"/>
              <w:rPr>
                <w:rFonts w:ascii="Palatino Linotype" w:hAnsi="Palatino Linotype" w:cs="Arial"/>
                <w:sz w:val="22"/>
                <w:szCs w:val="22"/>
              </w:rPr>
            </w:pPr>
            <w:r>
              <w:rPr>
                <w:rFonts w:ascii="Palatino Linotype" w:hAnsi="Palatino Linotype" w:cs="Arial"/>
                <w:sz w:val="22"/>
                <w:szCs w:val="22"/>
              </w:rPr>
              <w:t xml:space="preserve">Gillian Ready </w:t>
            </w:r>
          </w:p>
          <w:p w14:paraId="0BA4FE3E" w14:textId="4949E770" w:rsidR="00D03C62" w:rsidRPr="0099459C" w:rsidRDefault="00D03C62" w:rsidP="00E25E3F">
            <w:pPr>
              <w:pStyle w:val="ListParagraph"/>
              <w:numPr>
                <w:ilvl w:val="0"/>
                <w:numId w:val="2"/>
              </w:numPr>
              <w:tabs>
                <w:tab w:val="clear" w:pos="720"/>
                <w:tab w:val="left" w:pos="391"/>
                <w:tab w:val="right" w:pos="8609"/>
                <w:tab w:val="right" w:pos="9028"/>
              </w:tabs>
              <w:spacing w:line="240" w:lineRule="auto"/>
              <w:ind w:hanging="720"/>
              <w:outlineLvl w:val="0"/>
              <w:rPr>
                <w:rFonts w:ascii="Palatino Linotype" w:hAnsi="Palatino Linotype" w:cs="Arial"/>
                <w:sz w:val="22"/>
                <w:szCs w:val="22"/>
              </w:rPr>
            </w:pPr>
            <w:r>
              <w:rPr>
                <w:rFonts w:ascii="Palatino Linotype" w:hAnsi="Palatino Linotype" w:cs="Arial"/>
                <w:sz w:val="22"/>
                <w:szCs w:val="22"/>
              </w:rPr>
              <w:t>Melissa Seal</w:t>
            </w:r>
          </w:p>
        </w:tc>
      </w:tr>
      <w:tr w:rsidR="001E38C3" w:rsidRPr="0095428D" w14:paraId="3B461B80" w14:textId="77777777" w:rsidTr="00D03C62">
        <w:trPr>
          <w:trHeight w:val="454"/>
          <w:jc w:val="center"/>
        </w:trPr>
        <w:tc>
          <w:tcPr>
            <w:tcW w:w="1293" w:type="pct"/>
            <w:tcBorders>
              <w:top w:val="single" w:sz="4" w:space="0" w:color="auto"/>
              <w:left w:val="single" w:sz="4" w:space="0" w:color="auto"/>
              <w:bottom w:val="single" w:sz="4" w:space="0" w:color="auto"/>
              <w:right w:val="single" w:sz="4" w:space="0" w:color="auto"/>
            </w:tcBorders>
            <w:shd w:val="clear" w:color="auto" w:fill="9D1939"/>
            <w:vAlign w:val="center"/>
          </w:tcPr>
          <w:p w14:paraId="2491FB76" w14:textId="77777777" w:rsidR="001E38C3" w:rsidRPr="0095428D" w:rsidRDefault="001E38C3" w:rsidP="00807201">
            <w:pPr>
              <w:spacing w:line="240" w:lineRule="auto"/>
              <w:outlineLvl w:val="0"/>
              <w:rPr>
                <w:rFonts w:ascii="Palatino Linotype" w:hAnsi="Palatino Linotype" w:cs="Arial"/>
                <w:b/>
                <w:color w:val="FFFFFF" w:themeColor="background1"/>
                <w:sz w:val="22"/>
                <w:szCs w:val="22"/>
              </w:rPr>
            </w:pPr>
            <w:r>
              <w:rPr>
                <w:rFonts w:ascii="Palatino Linotype" w:hAnsi="Palatino Linotype" w:cs="Arial"/>
                <w:b/>
                <w:color w:val="FFFFFF" w:themeColor="background1"/>
                <w:sz w:val="22"/>
                <w:szCs w:val="22"/>
              </w:rPr>
              <w:t>Administrative Support</w:t>
            </w:r>
          </w:p>
        </w:tc>
        <w:tc>
          <w:tcPr>
            <w:tcW w:w="3707" w:type="pct"/>
            <w:gridSpan w:val="5"/>
            <w:tcBorders>
              <w:top w:val="single" w:sz="4" w:space="0" w:color="auto"/>
              <w:left w:val="single" w:sz="4" w:space="0" w:color="auto"/>
              <w:bottom w:val="single" w:sz="4" w:space="0" w:color="auto"/>
              <w:right w:val="single" w:sz="4" w:space="0" w:color="auto"/>
            </w:tcBorders>
          </w:tcPr>
          <w:p w14:paraId="0F689C70" w14:textId="77777777" w:rsidR="001E38C3" w:rsidRPr="0095428D" w:rsidRDefault="001E38C3" w:rsidP="00E25E3F">
            <w:pPr>
              <w:pStyle w:val="ListParagraph"/>
              <w:numPr>
                <w:ilvl w:val="0"/>
                <w:numId w:val="1"/>
              </w:numPr>
              <w:tabs>
                <w:tab w:val="right" w:pos="8609"/>
                <w:tab w:val="right" w:pos="9028"/>
              </w:tabs>
              <w:spacing w:line="240" w:lineRule="auto"/>
              <w:outlineLvl w:val="0"/>
              <w:rPr>
                <w:rFonts w:ascii="Palatino Linotype" w:hAnsi="Palatino Linotype" w:cs="Arial"/>
                <w:sz w:val="22"/>
                <w:szCs w:val="22"/>
              </w:rPr>
            </w:pPr>
            <w:r>
              <w:rPr>
                <w:rFonts w:ascii="Palatino Linotype" w:hAnsi="Palatino Linotype" w:cs="Arial"/>
                <w:sz w:val="22"/>
                <w:szCs w:val="22"/>
              </w:rPr>
              <w:t xml:space="preserve">Peggy Watkin (Office of the Provost and Vice-Principal Academic) </w:t>
            </w:r>
          </w:p>
        </w:tc>
      </w:tr>
      <w:tr w:rsidR="00514796" w:rsidRPr="0095428D" w14:paraId="10C34CA8" w14:textId="77777777" w:rsidTr="00514796">
        <w:trPr>
          <w:gridAfter w:val="1"/>
          <w:wAfter w:w="66" w:type="pct"/>
          <w:trHeight w:val="288"/>
          <w:jc w:val="center"/>
        </w:trPr>
        <w:tc>
          <w:tcPr>
            <w:tcW w:w="4934" w:type="pct"/>
            <w:gridSpan w:val="5"/>
            <w:tcBorders>
              <w:top w:val="single" w:sz="4" w:space="0" w:color="auto"/>
              <w:left w:val="single" w:sz="4" w:space="0" w:color="auto"/>
              <w:bottom w:val="single" w:sz="4" w:space="0" w:color="auto"/>
              <w:right w:val="single" w:sz="4" w:space="0" w:color="auto"/>
            </w:tcBorders>
            <w:shd w:val="clear" w:color="auto" w:fill="auto"/>
          </w:tcPr>
          <w:p w14:paraId="4D14C449" w14:textId="77777777" w:rsidR="000575ED" w:rsidRDefault="000575ED" w:rsidP="000575ED">
            <w:pPr>
              <w:spacing w:line="240" w:lineRule="auto"/>
              <w:rPr>
                <w:rFonts w:ascii="Palatino Linotype" w:hAnsi="Palatino Linotype" w:cs="Arial"/>
                <w:sz w:val="22"/>
                <w:szCs w:val="22"/>
              </w:rPr>
            </w:pPr>
            <w:r w:rsidRPr="00991F9D">
              <w:rPr>
                <w:rFonts w:ascii="Palatino Linotype" w:hAnsi="Palatino Linotype" w:cs="Arial"/>
                <w:sz w:val="22"/>
                <w:szCs w:val="22"/>
              </w:rPr>
              <w:t>Before the me</w:t>
            </w:r>
            <w:r>
              <w:rPr>
                <w:rFonts w:ascii="Palatino Linotype" w:hAnsi="Palatino Linotype" w:cs="Arial"/>
                <w:sz w:val="22"/>
                <w:szCs w:val="22"/>
              </w:rPr>
              <w:t>eting was called to order, the C</w:t>
            </w:r>
            <w:r w:rsidRPr="00991F9D">
              <w:rPr>
                <w:rFonts w:ascii="Palatino Linotype" w:hAnsi="Palatino Linotype" w:cs="Arial"/>
                <w:sz w:val="22"/>
                <w:szCs w:val="22"/>
              </w:rPr>
              <w:t>hair acknowledged Queen’s University’s presence on the traditional lands of the Haudenosaunee and Anish</w:t>
            </w:r>
            <w:r>
              <w:rPr>
                <w:rFonts w:ascii="Palatino Linotype" w:hAnsi="Palatino Linotype" w:cs="Arial"/>
                <w:sz w:val="22"/>
                <w:szCs w:val="22"/>
              </w:rPr>
              <w:t>i</w:t>
            </w:r>
            <w:r w:rsidRPr="00991F9D">
              <w:rPr>
                <w:rFonts w:ascii="Palatino Linotype" w:hAnsi="Palatino Linotype" w:cs="Arial"/>
                <w:sz w:val="22"/>
                <w:szCs w:val="22"/>
              </w:rPr>
              <w:t xml:space="preserve">naabe.  </w:t>
            </w:r>
          </w:p>
          <w:p w14:paraId="30BB1297" w14:textId="77777777" w:rsidR="000575ED" w:rsidRDefault="000575ED" w:rsidP="000575ED">
            <w:pPr>
              <w:spacing w:line="240" w:lineRule="auto"/>
              <w:rPr>
                <w:rFonts w:ascii="Palatino Linotype" w:hAnsi="Palatino Linotype" w:cs="Arial"/>
                <w:sz w:val="22"/>
                <w:szCs w:val="22"/>
              </w:rPr>
            </w:pPr>
          </w:p>
          <w:p w14:paraId="2F3635DF" w14:textId="414B8230" w:rsidR="00153246" w:rsidRPr="000575ED" w:rsidRDefault="000575ED" w:rsidP="000575ED">
            <w:pPr>
              <w:spacing w:line="240" w:lineRule="auto"/>
              <w:rPr>
                <w:rFonts w:ascii="Palatino Linotype" w:hAnsi="Palatino Linotype"/>
                <w:sz w:val="22"/>
                <w:szCs w:val="22"/>
              </w:rPr>
            </w:pPr>
            <w:r>
              <w:rPr>
                <w:rFonts w:ascii="Palatino Linotype" w:hAnsi="Palatino Linotype" w:cs="Arial"/>
                <w:sz w:val="22"/>
                <w:szCs w:val="22"/>
              </w:rPr>
              <w:t>The Chair welcomed several guests: S</w:t>
            </w:r>
            <w:r w:rsidR="00153246" w:rsidRPr="000575ED">
              <w:rPr>
                <w:rFonts w:ascii="Palatino Linotype" w:hAnsi="Palatino Linotype"/>
                <w:sz w:val="22"/>
                <w:szCs w:val="22"/>
              </w:rPr>
              <w:t>ue Blake (Special Projects</w:t>
            </w:r>
            <w:r>
              <w:rPr>
                <w:rFonts w:ascii="Palatino Linotype" w:hAnsi="Palatino Linotype"/>
                <w:sz w:val="22"/>
                <w:szCs w:val="22"/>
              </w:rPr>
              <w:t>, Vice-Provost (Teaching and Learning) Portfolio</w:t>
            </w:r>
            <w:r w:rsidR="00153246" w:rsidRPr="000575ED">
              <w:rPr>
                <w:rFonts w:ascii="Palatino Linotype" w:hAnsi="Palatino Linotype"/>
                <w:sz w:val="22"/>
                <w:szCs w:val="22"/>
              </w:rPr>
              <w:t>); Lis</w:t>
            </w:r>
            <w:r w:rsidR="005444FC" w:rsidRPr="000575ED">
              <w:rPr>
                <w:rFonts w:ascii="Palatino Linotype" w:hAnsi="Palatino Linotype"/>
                <w:sz w:val="22"/>
                <w:szCs w:val="22"/>
              </w:rPr>
              <w:t>a</w:t>
            </w:r>
            <w:r w:rsidR="00153246" w:rsidRPr="000575ED">
              <w:rPr>
                <w:rFonts w:ascii="Palatino Linotype" w:hAnsi="Palatino Linotype"/>
                <w:sz w:val="22"/>
                <w:szCs w:val="22"/>
              </w:rPr>
              <w:t xml:space="preserve"> Newton (University Counsel); Claire O’Brien (Arts and Science Faculty Office); Gillian Ready (Special Projects</w:t>
            </w:r>
            <w:r>
              <w:rPr>
                <w:rFonts w:ascii="Palatino Linotype" w:hAnsi="Palatino Linotype"/>
                <w:sz w:val="22"/>
                <w:szCs w:val="22"/>
              </w:rPr>
              <w:t>, Office of the Provost</w:t>
            </w:r>
            <w:r w:rsidR="00153246" w:rsidRPr="000575ED">
              <w:rPr>
                <w:rFonts w:ascii="Palatino Linotype" w:hAnsi="Palatino Linotype"/>
                <w:sz w:val="22"/>
                <w:szCs w:val="22"/>
              </w:rPr>
              <w:t xml:space="preserve"> and Faculty of Law); and, Melissa Seal (Legal Counsel)</w:t>
            </w:r>
          </w:p>
          <w:p w14:paraId="760DF6D5" w14:textId="77777777" w:rsidR="00514796" w:rsidRPr="000575ED" w:rsidRDefault="00514796" w:rsidP="00514796">
            <w:pPr>
              <w:spacing w:line="240" w:lineRule="auto"/>
              <w:jc w:val="center"/>
              <w:outlineLvl w:val="0"/>
              <w:rPr>
                <w:rFonts w:ascii="Palatino Linotype" w:hAnsi="Palatino Linotype" w:cs="Arial"/>
                <w:b/>
                <w:bCs/>
                <w:color w:val="FFFFFF" w:themeColor="background1"/>
                <w:sz w:val="22"/>
                <w:szCs w:val="22"/>
              </w:rPr>
            </w:pPr>
          </w:p>
        </w:tc>
      </w:tr>
      <w:tr w:rsidR="000575ED" w:rsidRPr="0095428D" w14:paraId="4E6CE4D7" w14:textId="77777777" w:rsidTr="000575ED">
        <w:trPr>
          <w:gridAfter w:val="1"/>
          <w:wAfter w:w="66" w:type="pct"/>
          <w:trHeight w:val="288"/>
          <w:jc w:val="center"/>
        </w:trPr>
        <w:tc>
          <w:tcPr>
            <w:tcW w:w="4934" w:type="pct"/>
            <w:gridSpan w:val="5"/>
            <w:tcBorders>
              <w:top w:val="single" w:sz="4" w:space="0" w:color="auto"/>
              <w:left w:val="single" w:sz="4" w:space="0" w:color="auto"/>
              <w:bottom w:val="single" w:sz="4" w:space="0" w:color="auto"/>
              <w:right w:val="single" w:sz="4" w:space="0" w:color="auto"/>
            </w:tcBorders>
            <w:shd w:val="clear" w:color="auto" w:fill="9D1939"/>
            <w:hideMark/>
          </w:tcPr>
          <w:p w14:paraId="5E53C301" w14:textId="7A1E9D8B" w:rsidR="000575ED" w:rsidRPr="0095428D" w:rsidRDefault="000575ED" w:rsidP="000575ED">
            <w:pPr>
              <w:spacing w:line="240" w:lineRule="auto"/>
              <w:outlineLvl w:val="0"/>
              <w:rPr>
                <w:rFonts w:ascii="Palatino Linotype" w:hAnsi="Palatino Linotype" w:cs="Arial"/>
                <w:b/>
                <w:bCs/>
                <w:color w:val="FFFFFF" w:themeColor="background1"/>
                <w:sz w:val="22"/>
                <w:szCs w:val="22"/>
              </w:rPr>
            </w:pPr>
            <w:r>
              <w:rPr>
                <w:rFonts w:ascii="Palatino Linotype" w:hAnsi="Palatino Linotype" w:cs="Arial"/>
                <w:b/>
                <w:bCs/>
                <w:color w:val="FFFFFF" w:themeColor="background1"/>
                <w:sz w:val="22"/>
                <w:szCs w:val="22"/>
              </w:rPr>
              <w:t>Opening</w:t>
            </w:r>
          </w:p>
        </w:tc>
      </w:tr>
      <w:tr w:rsidR="000575ED" w:rsidRPr="0095428D" w14:paraId="5834F11E" w14:textId="77777777" w:rsidTr="00153246">
        <w:trPr>
          <w:gridAfter w:val="1"/>
          <w:wAfter w:w="66" w:type="pct"/>
          <w:jc w:val="center"/>
        </w:trPr>
        <w:tc>
          <w:tcPr>
            <w:tcW w:w="4934" w:type="pct"/>
            <w:gridSpan w:val="5"/>
            <w:tcBorders>
              <w:top w:val="single" w:sz="4" w:space="0" w:color="auto"/>
              <w:left w:val="single" w:sz="4" w:space="0" w:color="auto"/>
              <w:bottom w:val="single" w:sz="4" w:space="0" w:color="auto"/>
              <w:right w:val="single" w:sz="4" w:space="0" w:color="auto"/>
            </w:tcBorders>
          </w:tcPr>
          <w:p w14:paraId="6B670942" w14:textId="77777777" w:rsidR="000575ED" w:rsidRPr="00921588" w:rsidRDefault="000575ED" w:rsidP="000575ED">
            <w:pPr>
              <w:widowControl/>
              <w:tabs>
                <w:tab w:val="clear" w:pos="720"/>
                <w:tab w:val="clear" w:pos="1440"/>
                <w:tab w:val="clear" w:pos="7200"/>
              </w:tabs>
              <w:spacing w:line="240" w:lineRule="auto"/>
              <w:outlineLvl w:val="0"/>
              <w:rPr>
                <w:rFonts w:ascii="Palatino Linotype" w:hAnsi="Palatino Linotype" w:cs="Arial"/>
                <w:b/>
                <w:bCs/>
                <w:sz w:val="22"/>
                <w:szCs w:val="22"/>
              </w:rPr>
            </w:pPr>
            <w:r w:rsidRPr="00921588">
              <w:rPr>
                <w:rFonts w:ascii="Palatino Linotype" w:hAnsi="Palatino Linotype" w:cs="Arial"/>
                <w:b/>
                <w:bCs/>
                <w:sz w:val="22"/>
                <w:szCs w:val="22"/>
              </w:rPr>
              <w:t xml:space="preserve">Agenda </w:t>
            </w:r>
          </w:p>
          <w:p w14:paraId="0D65BDFC" w14:textId="77777777" w:rsidR="000575ED" w:rsidRDefault="000575ED" w:rsidP="000575ED">
            <w:pPr>
              <w:outlineLvl w:val="0"/>
              <w:rPr>
                <w:rFonts w:ascii="Palatino Linotype" w:hAnsi="Palatino Linotype" w:cs="Arial"/>
                <w:bCs/>
                <w:sz w:val="22"/>
                <w:szCs w:val="22"/>
              </w:rPr>
            </w:pPr>
            <w:r>
              <w:rPr>
                <w:rFonts w:ascii="Palatino Linotype" w:hAnsi="Palatino Linotype" w:cs="Arial"/>
                <w:bCs/>
                <w:sz w:val="22"/>
                <w:szCs w:val="22"/>
              </w:rPr>
              <w:t xml:space="preserve">It was agreed to adopt the Agenda as circulated. </w:t>
            </w:r>
          </w:p>
          <w:p w14:paraId="089F0950" w14:textId="28ACEF51" w:rsidR="00807CAF" w:rsidRPr="000575ED" w:rsidRDefault="00807CAF" w:rsidP="000575ED">
            <w:pPr>
              <w:outlineLvl w:val="0"/>
              <w:rPr>
                <w:rFonts w:ascii="Palatino Linotype" w:hAnsi="Palatino Linotype" w:cs="Arial"/>
                <w:bCs/>
                <w:sz w:val="28"/>
                <w:szCs w:val="28"/>
              </w:rPr>
            </w:pPr>
          </w:p>
        </w:tc>
      </w:tr>
      <w:tr w:rsidR="000575ED" w:rsidRPr="0095428D" w14:paraId="2C61AA95" w14:textId="77777777" w:rsidTr="00153246">
        <w:trPr>
          <w:gridAfter w:val="1"/>
          <w:wAfter w:w="66" w:type="pct"/>
          <w:jc w:val="center"/>
        </w:trPr>
        <w:tc>
          <w:tcPr>
            <w:tcW w:w="4934" w:type="pct"/>
            <w:gridSpan w:val="5"/>
            <w:tcBorders>
              <w:top w:val="single" w:sz="4" w:space="0" w:color="auto"/>
              <w:left w:val="single" w:sz="4" w:space="0" w:color="auto"/>
              <w:bottom w:val="single" w:sz="4" w:space="0" w:color="auto"/>
              <w:right w:val="single" w:sz="4" w:space="0" w:color="auto"/>
            </w:tcBorders>
          </w:tcPr>
          <w:p w14:paraId="19F8FDC5" w14:textId="67527ED4" w:rsidR="000575ED" w:rsidRPr="00F21BDB" w:rsidRDefault="000575ED" w:rsidP="000575ED">
            <w:pPr>
              <w:outlineLvl w:val="0"/>
              <w:rPr>
                <w:rFonts w:ascii="Palatino Linotype" w:hAnsi="Palatino Linotype" w:cs="Arial"/>
                <w:bCs/>
                <w:sz w:val="22"/>
                <w:szCs w:val="22"/>
              </w:rPr>
            </w:pPr>
            <w:r w:rsidRPr="00F21BDB">
              <w:rPr>
                <w:rFonts w:ascii="Palatino Linotype" w:hAnsi="Palatino Linotype"/>
                <w:b/>
                <w:sz w:val="22"/>
                <w:szCs w:val="22"/>
              </w:rPr>
              <w:t xml:space="preserve">Minutes of </w:t>
            </w:r>
            <w:r>
              <w:rPr>
                <w:rFonts w:ascii="Palatino Linotype" w:hAnsi="Palatino Linotype"/>
                <w:b/>
                <w:sz w:val="22"/>
                <w:szCs w:val="22"/>
              </w:rPr>
              <w:t>September 29</w:t>
            </w:r>
            <w:r w:rsidRPr="00F21BDB">
              <w:rPr>
                <w:rFonts w:ascii="Palatino Linotype" w:hAnsi="Palatino Linotype"/>
                <w:b/>
                <w:sz w:val="22"/>
                <w:szCs w:val="22"/>
              </w:rPr>
              <w:t>, 2020</w:t>
            </w:r>
          </w:p>
          <w:p w14:paraId="212658F2" w14:textId="77777777" w:rsidR="000575ED" w:rsidRDefault="000575ED" w:rsidP="000575ED">
            <w:pPr>
              <w:outlineLvl w:val="0"/>
              <w:rPr>
                <w:rFonts w:ascii="Palatino Linotype" w:hAnsi="Palatino Linotype" w:cs="Arial"/>
                <w:bCs/>
                <w:sz w:val="22"/>
                <w:szCs w:val="22"/>
              </w:rPr>
            </w:pPr>
            <w:r>
              <w:rPr>
                <w:rFonts w:ascii="Palatino Linotype" w:hAnsi="Palatino Linotype" w:cs="Arial"/>
                <w:bCs/>
                <w:sz w:val="22"/>
                <w:szCs w:val="22"/>
              </w:rPr>
              <w:t>It was agreed to accept the Minutes of September 29, 2020 as circulated.</w:t>
            </w:r>
          </w:p>
          <w:p w14:paraId="5189BE98" w14:textId="133631EF" w:rsidR="00807CAF" w:rsidRPr="000575ED" w:rsidRDefault="00807CAF" w:rsidP="000575ED">
            <w:pPr>
              <w:outlineLvl w:val="0"/>
              <w:rPr>
                <w:rFonts w:ascii="Palatino Linotype" w:hAnsi="Palatino Linotype" w:cs="Arial"/>
                <w:bCs/>
                <w:sz w:val="28"/>
                <w:szCs w:val="28"/>
              </w:rPr>
            </w:pPr>
          </w:p>
        </w:tc>
      </w:tr>
      <w:tr w:rsidR="000575ED" w:rsidRPr="0095428D" w14:paraId="74F53B82" w14:textId="77777777" w:rsidTr="000575ED">
        <w:trPr>
          <w:gridAfter w:val="1"/>
          <w:wAfter w:w="66" w:type="pct"/>
          <w:jc w:val="center"/>
        </w:trPr>
        <w:tc>
          <w:tcPr>
            <w:tcW w:w="4934" w:type="pct"/>
            <w:gridSpan w:val="5"/>
            <w:tcBorders>
              <w:top w:val="single" w:sz="4" w:space="0" w:color="auto"/>
              <w:left w:val="single" w:sz="4" w:space="0" w:color="auto"/>
              <w:bottom w:val="single" w:sz="4" w:space="0" w:color="auto"/>
              <w:right w:val="single" w:sz="4" w:space="0" w:color="auto"/>
            </w:tcBorders>
            <w:shd w:val="clear" w:color="auto" w:fill="9D1939"/>
          </w:tcPr>
          <w:p w14:paraId="39D9D60B" w14:textId="78A17006" w:rsidR="000575ED" w:rsidRPr="000575ED" w:rsidRDefault="000575ED" w:rsidP="000575ED">
            <w:pPr>
              <w:outlineLvl w:val="0"/>
              <w:rPr>
                <w:rFonts w:ascii="Palatino Linotype" w:hAnsi="Palatino Linotype" w:cs="Arial"/>
                <w:bCs/>
                <w:sz w:val="22"/>
                <w:szCs w:val="22"/>
              </w:rPr>
            </w:pPr>
            <w:bookmarkStart w:id="0" w:name="_Hlk37856206"/>
            <w:r w:rsidRPr="000575ED">
              <w:rPr>
                <w:rFonts w:ascii="Palatino Linotype" w:hAnsi="Palatino Linotype"/>
                <w:b/>
                <w:color w:val="FFFFFF" w:themeColor="background1"/>
                <w:sz w:val="22"/>
                <w:szCs w:val="22"/>
              </w:rPr>
              <w:t xml:space="preserve">Business Arising from the Minutes   </w:t>
            </w:r>
          </w:p>
        </w:tc>
      </w:tr>
      <w:tr w:rsidR="000575ED" w:rsidRPr="0095428D" w14:paraId="034089E2" w14:textId="77777777" w:rsidTr="00BE08D1">
        <w:trPr>
          <w:gridAfter w:val="1"/>
          <w:wAfter w:w="66" w:type="pct"/>
          <w:jc w:val="center"/>
        </w:trPr>
        <w:tc>
          <w:tcPr>
            <w:tcW w:w="4934" w:type="pct"/>
            <w:gridSpan w:val="5"/>
            <w:tcBorders>
              <w:top w:val="single" w:sz="4" w:space="0" w:color="auto"/>
              <w:left w:val="single" w:sz="4" w:space="0" w:color="auto"/>
              <w:bottom w:val="single" w:sz="4" w:space="0" w:color="auto"/>
              <w:right w:val="single" w:sz="4" w:space="0" w:color="auto"/>
            </w:tcBorders>
          </w:tcPr>
          <w:p w14:paraId="30053FBC" w14:textId="51525114" w:rsidR="000575ED" w:rsidRPr="000575ED" w:rsidRDefault="000575ED" w:rsidP="000575ED">
            <w:pPr>
              <w:widowControl/>
              <w:tabs>
                <w:tab w:val="clear" w:pos="1440"/>
                <w:tab w:val="clear" w:pos="7200"/>
              </w:tabs>
              <w:spacing w:line="240" w:lineRule="auto"/>
              <w:textAlignment w:val="center"/>
              <w:rPr>
                <w:rFonts w:ascii="Palatino Linotype" w:hAnsi="Palatino Linotype" w:cs="Arial"/>
                <w:b/>
                <w:sz w:val="22"/>
                <w:szCs w:val="22"/>
              </w:rPr>
            </w:pPr>
            <w:r w:rsidRPr="000575ED">
              <w:rPr>
                <w:rFonts w:ascii="Palatino Linotype" w:hAnsi="Palatino Linotype" w:cs="Arial"/>
                <w:b/>
                <w:sz w:val="22"/>
                <w:szCs w:val="22"/>
              </w:rPr>
              <w:t xml:space="preserve">Technology to Track and Streamline Academic Integrity Offences and Procedures (Demonstration of </w:t>
            </w:r>
            <w:r w:rsidRPr="000575ED">
              <w:rPr>
                <w:rFonts w:ascii="Palatino Linotype" w:hAnsi="Palatino Linotype" w:cs="Arial"/>
                <w:b/>
                <w:i/>
                <w:iCs/>
                <w:sz w:val="22"/>
                <w:szCs w:val="22"/>
              </w:rPr>
              <w:t>Advocate</w:t>
            </w:r>
            <w:r w:rsidRPr="000575ED">
              <w:rPr>
                <w:rFonts w:ascii="Palatino Linotype" w:hAnsi="Palatino Linotype" w:cs="Arial"/>
                <w:b/>
                <w:sz w:val="22"/>
                <w:szCs w:val="22"/>
              </w:rPr>
              <w:t>)</w:t>
            </w:r>
          </w:p>
          <w:p w14:paraId="4FAD4A35" w14:textId="36CA0B26" w:rsidR="000575ED" w:rsidRDefault="00FB18EA" w:rsidP="000575ED">
            <w:pPr>
              <w:outlineLvl w:val="0"/>
              <w:rPr>
                <w:rFonts w:ascii="Palatino Linotype" w:hAnsi="Palatino Linotype" w:cs="Arial"/>
                <w:bCs/>
                <w:sz w:val="22"/>
                <w:szCs w:val="22"/>
              </w:rPr>
            </w:pPr>
            <w:r>
              <w:rPr>
                <w:rFonts w:ascii="Palatino Linotype" w:hAnsi="Palatino Linotype" w:cs="Arial"/>
                <w:bCs/>
                <w:sz w:val="22"/>
                <w:szCs w:val="22"/>
              </w:rPr>
              <w:t>The Chair invited Sue Blake to demonstrate the</w:t>
            </w:r>
            <w:r w:rsidR="00A908D6">
              <w:rPr>
                <w:rFonts w:ascii="Palatino Linotype" w:hAnsi="Palatino Linotype" w:cs="Arial"/>
                <w:bCs/>
                <w:sz w:val="22"/>
                <w:szCs w:val="22"/>
              </w:rPr>
              <w:t xml:space="preserve"> central case management</w:t>
            </w:r>
            <w:r>
              <w:rPr>
                <w:rFonts w:ascii="Palatino Linotype" w:hAnsi="Palatino Linotype" w:cs="Arial"/>
                <w:bCs/>
                <w:sz w:val="22"/>
                <w:szCs w:val="22"/>
              </w:rPr>
              <w:t xml:space="preserve"> tool </w:t>
            </w:r>
            <w:r w:rsidRPr="00FB18EA">
              <w:rPr>
                <w:rFonts w:ascii="Palatino Linotype" w:hAnsi="Palatino Linotype" w:cs="Arial"/>
                <w:bCs/>
                <w:i/>
                <w:iCs/>
                <w:sz w:val="22"/>
                <w:szCs w:val="22"/>
              </w:rPr>
              <w:t>Advocate</w:t>
            </w:r>
            <w:r>
              <w:rPr>
                <w:rFonts w:ascii="Palatino Linotype" w:hAnsi="Palatino Linotype" w:cs="Arial"/>
                <w:bCs/>
                <w:sz w:val="22"/>
                <w:szCs w:val="22"/>
              </w:rPr>
              <w:t xml:space="preserve"> which is being configured to be used by the Vice-Provost (Teaching and Learning) portfolio to </w:t>
            </w:r>
            <w:r w:rsidR="00A908D6">
              <w:rPr>
                <w:rFonts w:ascii="Palatino Linotype" w:hAnsi="Palatino Linotype" w:cs="Arial"/>
                <w:bCs/>
                <w:sz w:val="22"/>
                <w:szCs w:val="22"/>
              </w:rPr>
              <w:t xml:space="preserve">streamline and standardize faculties and schools procedures related to academic integrity.  </w:t>
            </w:r>
            <w:r w:rsidR="00DA058F">
              <w:rPr>
                <w:rFonts w:ascii="Palatino Linotype" w:hAnsi="Palatino Linotype" w:cs="Arial"/>
                <w:bCs/>
                <w:sz w:val="22"/>
                <w:szCs w:val="22"/>
              </w:rPr>
              <w:t>It was</w:t>
            </w:r>
            <w:r w:rsidR="00A908D6">
              <w:rPr>
                <w:rFonts w:ascii="Palatino Linotype" w:hAnsi="Palatino Linotype" w:cs="Arial"/>
                <w:bCs/>
                <w:sz w:val="22"/>
                <w:szCs w:val="22"/>
              </w:rPr>
              <w:t xml:space="preserve"> </w:t>
            </w:r>
            <w:r w:rsidR="00DA058F">
              <w:rPr>
                <w:rFonts w:ascii="Palatino Linotype" w:hAnsi="Palatino Linotype" w:cs="Arial"/>
                <w:bCs/>
                <w:sz w:val="22"/>
                <w:szCs w:val="22"/>
              </w:rPr>
              <w:t xml:space="preserve">reported that the capability of the </w:t>
            </w:r>
            <w:r w:rsidR="00DA058F">
              <w:rPr>
                <w:rFonts w:ascii="Palatino Linotype" w:hAnsi="Palatino Linotype" w:cs="Arial"/>
                <w:bCs/>
                <w:sz w:val="22"/>
                <w:szCs w:val="22"/>
              </w:rPr>
              <w:lastRenderedPageBreak/>
              <w:t xml:space="preserve">software includes initiating cases, scheduling meetings, issuing communications to students, running reports, recording outcomes </w:t>
            </w:r>
            <w:r w:rsidR="004C0447">
              <w:rPr>
                <w:rFonts w:ascii="Palatino Linotype" w:hAnsi="Palatino Linotype" w:cs="Arial"/>
                <w:bCs/>
                <w:sz w:val="22"/>
                <w:szCs w:val="22"/>
              </w:rPr>
              <w:t>(</w:t>
            </w:r>
            <w:r w:rsidR="00DA058F">
              <w:rPr>
                <w:rFonts w:ascii="Palatino Linotype" w:hAnsi="Palatino Linotype" w:cs="Arial"/>
                <w:bCs/>
                <w:sz w:val="22"/>
                <w:szCs w:val="22"/>
              </w:rPr>
              <w:t>including sanctions</w:t>
            </w:r>
            <w:proofErr w:type="gramStart"/>
            <w:r w:rsidR="004C0447">
              <w:rPr>
                <w:rFonts w:ascii="Palatino Linotype" w:hAnsi="Palatino Linotype" w:cs="Arial"/>
                <w:bCs/>
                <w:sz w:val="22"/>
                <w:szCs w:val="22"/>
              </w:rPr>
              <w:t>)</w:t>
            </w:r>
            <w:proofErr w:type="gramEnd"/>
            <w:r w:rsidR="00BE45E2">
              <w:rPr>
                <w:rFonts w:ascii="Palatino Linotype" w:hAnsi="Palatino Linotype" w:cs="Arial"/>
                <w:bCs/>
                <w:sz w:val="22"/>
                <w:szCs w:val="22"/>
              </w:rPr>
              <w:t xml:space="preserve"> and customiz</w:t>
            </w:r>
            <w:r w:rsidR="004C0447">
              <w:rPr>
                <w:rFonts w:ascii="Palatino Linotype" w:hAnsi="Palatino Linotype" w:cs="Arial"/>
                <w:bCs/>
                <w:sz w:val="22"/>
                <w:szCs w:val="22"/>
              </w:rPr>
              <w:t>ing</w:t>
            </w:r>
            <w:r w:rsidR="00BE45E2">
              <w:rPr>
                <w:rFonts w:ascii="Palatino Linotype" w:hAnsi="Palatino Linotype" w:cs="Arial"/>
                <w:bCs/>
                <w:sz w:val="22"/>
                <w:szCs w:val="22"/>
              </w:rPr>
              <w:t xml:space="preserve"> an</w:t>
            </w:r>
            <w:r w:rsidR="004C0447">
              <w:rPr>
                <w:rFonts w:ascii="Palatino Linotype" w:hAnsi="Palatino Linotype" w:cs="Arial"/>
                <w:bCs/>
                <w:sz w:val="22"/>
                <w:szCs w:val="22"/>
              </w:rPr>
              <w:t xml:space="preserve"> incident</w:t>
            </w:r>
            <w:r w:rsidR="00BE45E2">
              <w:rPr>
                <w:rFonts w:ascii="Palatino Linotype" w:hAnsi="Palatino Linotype" w:cs="Arial"/>
                <w:bCs/>
                <w:sz w:val="22"/>
                <w:szCs w:val="22"/>
              </w:rPr>
              <w:t xml:space="preserve"> archive schedule</w:t>
            </w:r>
            <w:r w:rsidR="00DA058F">
              <w:rPr>
                <w:rFonts w:ascii="Palatino Linotype" w:hAnsi="Palatino Linotype" w:cs="Arial"/>
                <w:bCs/>
                <w:sz w:val="22"/>
                <w:szCs w:val="22"/>
              </w:rPr>
              <w:t xml:space="preserve">. Sue Blake </w:t>
            </w:r>
            <w:r w:rsidR="00A908D6">
              <w:rPr>
                <w:rFonts w:ascii="Palatino Linotype" w:hAnsi="Palatino Linotype" w:cs="Arial"/>
                <w:bCs/>
                <w:sz w:val="22"/>
                <w:szCs w:val="22"/>
              </w:rPr>
              <w:t>illustrated how reporting of an incident</w:t>
            </w:r>
            <w:r w:rsidR="00761EB9">
              <w:rPr>
                <w:rFonts w:ascii="Palatino Linotype" w:hAnsi="Palatino Linotype" w:cs="Arial"/>
                <w:bCs/>
                <w:sz w:val="22"/>
                <w:szCs w:val="22"/>
              </w:rPr>
              <w:t xml:space="preserve"> </w:t>
            </w:r>
            <w:r w:rsidR="00A908D6">
              <w:rPr>
                <w:rFonts w:ascii="Palatino Linotype" w:hAnsi="Palatino Linotype" w:cs="Arial"/>
                <w:bCs/>
                <w:sz w:val="22"/>
                <w:szCs w:val="22"/>
              </w:rPr>
              <w:t xml:space="preserve">by an instructor </w:t>
            </w:r>
            <w:r w:rsidR="00DA058F">
              <w:rPr>
                <w:rFonts w:ascii="Palatino Linotype" w:hAnsi="Palatino Linotype" w:cs="Arial"/>
                <w:bCs/>
                <w:sz w:val="22"/>
                <w:szCs w:val="22"/>
              </w:rPr>
              <w:t>using the web</w:t>
            </w:r>
            <w:r w:rsidR="00BE45E2">
              <w:rPr>
                <w:rFonts w:ascii="Palatino Linotype" w:hAnsi="Palatino Linotype" w:cs="Arial"/>
                <w:bCs/>
                <w:sz w:val="22"/>
                <w:szCs w:val="22"/>
              </w:rPr>
              <w:t>-</w:t>
            </w:r>
            <w:r w:rsidR="00DA058F">
              <w:rPr>
                <w:rFonts w:ascii="Palatino Linotype" w:hAnsi="Palatino Linotype" w:cs="Arial"/>
                <w:bCs/>
                <w:sz w:val="22"/>
                <w:szCs w:val="22"/>
              </w:rPr>
              <w:t xml:space="preserve">based tool </w:t>
            </w:r>
            <w:r w:rsidR="00A908D6">
              <w:rPr>
                <w:rFonts w:ascii="Palatino Linotype" w:hAnsi="Palatino Linotype" w:cs="Arial"/>
                <w:bCs/>
                <w:sz w:val="22"/>
                <w:szCs w:val="22"/>
              </w:rPr>
              <w:t xml:space="preserve">will trigger a new case.  </w:t>
            </w:r>
            <w:r w:rsidR="00A908D6" w:rsidRPr="00A908D6">
              <w:rPr>
                <w:rFonts w:ascii="Palatino Linotype" w:hAnsi="Palatino Linotype" w:cs="Arial"/>
                <w:bCs/>
                <w:i/>
                <w:iCs/>
                <w:sz w:val="22"/>
                <w:szCs w:val="22"/>
              </w:rPr>
              <w:t>Advocate</w:t>
            </w:r>
            <w:r w:rsidR="00A908D6">
              <w:rPr>
                <w:rFonts w:ascii="Palatino Linotype" w:hAnsi="Palatino Linotype" w:cs="Arial"/>
                <w:bCs/>
                <w:sz w:val="22"/>
                <w:szCs w:val="22"/>
              </w:rPr>
              <w:t xml:space="preserve"> can contact the student(s) via email and set parameters around when a response must be filed.  The system also has the capability of managing incidents involving multiple students and generating reports. Once the tool is co</w:t>
            </w:r>
            <w:r w:rsidR="0072117E">
              <w:rPr>
                <w:rFonts w:ascii="Palatino Linotype" w:hAnsi="Palatino Linotype" w:cs="Arial"/>
                <w:bCs/>
                <w:sz w:val="22"/>
                <w:szCs w:val="22"/>
              </w:rPr>
              <w:t>nfigured</w:t>
            </w:r>
            <w:r w:rsidR="00A908D6">
              <w:rPr>
                <w:rFonts w:ascii="Palatino Linotype" w:hAnsi="Palatino Linotype" w:cs="Arial"/>
                <w:bCs/>
                <w:sz w:val="22"/>
                <w:szCs w:val="22"/>
              </w:rPr>
              <w:t xml:space="preserve">, the goal will be to pilot the system in </w:t>
            </w:r>
            <w:r w:rsidR="0072117E">
              <w:rPr>
                <w:rFonts w:ascii="Palatino Linotype" w:hAnsi="Palatino Linotype" w:cs="Arial"/>
                <w:bCs/>
                <w:sz w:val="22"/>
                <w:szCs w:val="22"/>
              </w:rPr>
              <w:t>a</w:t>
            </w:r>
            <w:r w:rsidR="00A908D6">
              <w:rPr>
                <w:rFonts w:ascii="Palatino Linotype" w:hAnsi="Palatino Linotype" w:cs="Arial"/>
                <w:bCs/>
                <w:sz w:val="22"/>
                <w:szCs w:val="22"/>
              </w:rPr>
              <w:t xml:space="preserve"> faculty/school.</w:t>
            </w:r>
          </w:p>
          <w:p w14:paraId="2E14DB99" w14:textId="77777777" w:rsidR="00DA058F" w:rsidRDefault="00DA058F" w:rsidP="000575ED">
            <w:pPr>
              <w:outlineLvl w:val="0"/>
              <w:rPr>
                <w:rFonts w:ascii="Palatino Linotype" w:hAnsi="Palatino Linotype" w:cs="Arial"/>
                <w:bCs/>
                <w:sz w:val="22"/>
                <w:szCs w:val="22"/>
              </w:rPr>
            </w:pPr>
          </w:p>
          <w:p w14:paraId="053A8939" w14:textId="78A6B258" w:rsidR="00A908D6" w:rsidRDefault="00A908D6" w:rsidP="000575ED">
            <w:pPr>
              <w:outlineLvl w:val="0"/>
              <w:rPr>
                <w:rFonts w:ascii="Palatino Linotype" w:hAnsi="Palatino Linotype" w:cs="Arial"/>
                <w:bCs/>
                <w:sz w:val="22"/>
                <w:szCs w:val="22"/>
              </w:rPr>
            </w:pPr>
            <w:r>
              <w:rPr>
                <w:rFonts w:ascii="Palatino Linotype" w:hAnsi="Palatino Linotype" w:cs="Arial"/>
                <w:bCs/>
                <w:sz w:val="22"/>
                <w:szCs w:val="22"/>
              </w:rPr>
              <w:t>During discussion, the following highlights were recorded:</w:t>
            </w:r>
          </w:p>
          <w:p w14:paraId="07E8CF11" w14:textId="786C811B" w:rsidR="00A908D6" w:rsidRDefault="0072117E" w:rsidP="00E25E3F">
            <w:pPr>
              <w:pStyle w:val="ListParagraph"/>
              <w:numPr>
                <w:ilvl w:val="0"/>
                <w:numId w:val="5"/>
              </w:numPr>
              <w:outlineLvl w:val="0"/>
              <w:rPr>
                <w:rFonts w:ascii="Palatino Linotype" w:hAnsi="Palatino Linotype" w:cs="Arial"/>
                <w:bCs/>
                <w:sz w:val="22"/>
                <w:szCs w:val="22"/>
              </w:rPr>
            </w:pPr>
            <w:r>
              <w:rPr>
                <w:rFonts w:ascii="Palatino Linotype" w:hAnsi="Palatino Linotype" w:cs="Arial"/>
                <w:bCs/>
                <w:sz w:val="22"/>
                <w:szCs w:val="22"/>
              </w:rPr>
              <w:t>It is important that the student(s)’ home faculty is informed of the case if the offence occurs in another faculty</w:t>
            </w:r>
            <w:r w:rsidR="003312E6">
              <w:rPr>
                <w:rFonts w:ascii="Palatino Linotype" w:hAnsi="Palatino Linotype" w:cs="Arial"/>
                <w:bCs/>
                <w:sz w:val="22"/>
                <w:szCs w:val="22"/>
              </w:rPr>
              <w:t>/school</w:t>
            </w:r>
            <w:r>
              <w:rPr>
                <w:rFonts w:ascii="Palatino Linotype" w:hAnsi="Palatino Linotype" w:cs="Arial"/>
                <w:bCs/>
                <w:sz w:val="22"/>
                <w:szCs w:val="22"/>
              </w:rPr>
              <w:t xml:space="preserve"> </w:t>
            </w:r>
          </w:p>
          <w:p w14:paraId="605087B5" w14:textId="22C681A0" w:rsidR="0072117E" w:rsidRDefault="0072117E" w:rsidP="00E25E3F">
            <w:pPr>
              <w:pStyle w:val="ListParagraph"/>
              <w:numPr>
                <w:ilvl w:val="0"/>
                <w:numId w:val="5"/>
              </w:numPr>
              <w:outlineLvl w:val="0"/>
              <w:rPr>
                <w:rFonts w:ascii="Palatino Linotype" w:hAnsi="Palatino Linotype" w:cs="Arial"/>
                <w:bCs/>
                <w:sz w:val="22"/>
                <w:szCs w:val="22"/>
              </w:rPr>
            </w:pPr>
            <w:r>
              <w:rPr>
                <w:rFonts w:ascii="Palatino Linotype" w:hAnsi="Palatino Linotype" w:cs="Arial"/>
                <w:bCs/>
                <w:sz w:val="22"/>
                <w:szCs w:val="22"/>
              </w:rPr>
              <w:t xml:space="preserve">Special attention should be paid to when a student will receive the initial email from the instructor. Emails should not be sent </w:t>
            </w:r>
            <w:r w:rsidR="003312E6">
              <w:rPr>
                <w:rFonts w:ascii="Palatino Linotype" w:hAnsi="Palatino Linotype" w:cs="Arial"/>
                <w:bCs/>
                <w:sz w:val="22"/>
                <w:szCs w:val="22"/>
              </w:rPr>
              <w:t>during a time-period (late at night; weekends, etc.)</w:t>
            </w:r>
            <w:r>
              <w:rPr>
                <w:rFonts w:ascii="Palatino Linotype" w:hAnsi="Palatino Linotype" w:cs="Arial"/>
                <w:bCs/>
                <w:sz w:val="22"/>
                <w:szCs w:val="22"/>
              </w:rPr>
              <w:t xml:space="preserve"> when the student is unable to contact support personnel or during final exams which will add additional stress on the student</w:t>
            </w:r>
          </w:p>
          <w:p w14:paraId="3467AC65" w14:textId="61B6330A" w:rsidR="003312E6" w:rsidRDefault="003312E6" w:rsidP="00E25E3F">
            <w:pPr>
              <w:pStyle w:val="ListParagraph"/>
              <w:numPr>
                <w:ilvl w:val="0"/>
                <w:numId w:val="5"/>
              </w:numPr>
              <w:outlineLvl w:val="0"/>
              <w:rPr>
                <w:rFonts w:ascii="Palatino Linotype" w:hAnsi="Palatino Linotype" w:cs="Arial"/>
                <w:bCs/>
                <w:sz w:val="22"/>
                <w:szCs w:val="22"/>
              </w:rPr>
            </w:pPr>
            <w:r>
              <w:rPr>
                <w:rFonts w:ascii="Palatino Linotype" w:hAnsi="Palatino Linotype" w:cs="Arial"/>
                <w:bCs/>
                <w:sz w:val="22"/>
                <w:szCs w:val="22"/>
              </w:rPr>
              <w:t>Ensure the system recognizes Pass/Fail course</w:t>
            </w:r>
            <w:r w:rsidR="00BE45E2">
              <w:rPr>
                <w:rFonts w:ascii="Palatino Linotype" w:hAnsi="Palatino Linotype" w:cs="Arial"/>
                <w:bCs/>
                <w:sz w:val="22"/>
                <w:szCs w:val="22"/>
              </w:rPr>
              <w:t>s, i.e. no percentage is required</w:t>
            </w:r>
            <w:r w:rsidR="004C0447">
              <w:rPr>
                <w:rFonts w:ascii="Palatino Linotype" w:hAnsi="Palatino Linotype" w:cs="Arial"/>
                <w:bCs/>
                <w:sz w:val="22"/>
                <w:szCs w:val="22"/>
              </w:rPr>
              <w:t xml:space="preserve"> in a specific field</w:t>
            </w:r>
          </w:p>
          <w:p w14:paraId="4D13C468" w14:textId="650C452B" w:rsidR="003312E6" w:rsidRDefault="003312E6" w:rsidP="00E25E3F">
            <w:pPr>
              <w:pStyle w:val="ListParagraph"/>
              <w:numPr>
                <w:ilvl w:val="0"/>
                <w:numId w:val="5"/>
              </w:numPr>
              <w:outlineLvl w:val="0"/>
              <w:rPr>
                <w:rFonts w:ascii="Palatino Linotype" w:hAnsi="Palatino Linotype" w:cs="Arial"/>
                <w:bCs/>
                <w:sz w:val="22"/>
                <w:szCs w:val="22"/>
              </w:rPr>
            </w:pPr>
            <w:r>
              <w:rPr>
                <w:rFonts w:ascii="Palatino Linotype" w:hAnsi="Palatino Linotype" w:cs="Arial"/>
                <w:bCs/>
                <w:sz w:val="22"/>
                <w:szCs w:val="22"/>
              </w:rPr>
              <w:t>When a notice is issued, the instructor and home faculty office should be notified</w:t>
            </w:r>
          </w:p>
          <w:p w14:paraId="1E3C6ADE" w14:textId="2752F229" w:rsidR="0072117E" w:rsidRDefault="0072117E" w:rsidP="00E25E3F">
            <w:pPr>
              <w:pStyle w:val="ListParagraph"/>
              <w:numPr>
                <w:ilvl w:val="0"/>
                <w:numId w:val="5"/>
              </w:numPr>
              <w:outlineLvl w:val="0"/>
              <w:rPr>
                <w:rFonts w:ascii="Palatino Linotype" w:hAnsi="Palatino Linotype" w:cs="Arial"/>
                <w:bCs/>
                <w:sz w:val="22"/>
                <w:szCs w:val="22"/>
              </w:rPr>
            </w:pPr>
            <w:r>
              <w:rPr>
                <w:rFonts w:ascii="Palatino Linotype" w:hAnsi="Palatino Linotype" w:cs="Arial"/>
                <w:bCs/>
                <w:sz w:val="22"/>
                <w:szCs w:val="22"/>
              </w:rPr>
              <w:t xml:space="preserve">The workflow built into the system should include a schedule to </w:t>
            </w:r>
            <w:r w:rsidR="004C0447">
              <w:rPr>
                <w:rFonts w:ascii="Palatino Linotype" w:hAnsi="Palatino Linotype" w:cs="Arial"/>
                <w:bCs/>
                <w:sz w:val="22"/>
                <w:szCs w:val="22"/>
              </w:rPr>
              <w:t>eliminate</w:t>
            </w:r>
            <w:r>
              <w:rPr>
                <w:rFonts w:ascii="Palatino Linotype" w:hAnsi="Palatino Linotype" w:cs="Arial"/>
                <w:bCs/>
                <w:sz w:val="22"/>
                <w:szCs w:val="22"/>
              </w:rPr>
              <w:t xml:space="preserve"> </w:t>
            </w:r>
            <w:r w:rsidR="00E25E3F">
              <w:rPr>
                <w:rFonts w:ascii="Palatino Linotype" w:hAnsi="Palatino Linotype" w:cs="Arial"/>
                <w:bCs/>
                <w:sz w:val="22"/>
                <w:szCs w:val="22"/>
              </w:rPr>
              <w:t>records of investigation that result in dismissal</w:t>
            </w:r>
          </w:p>
          <w:p w14:paraId="4DF67703" w14:textId="30789D6F" w:rsidR="00E25E3F" w:rsidRPr="00A908D6" w:rsidRDefault="00E25E3F" w:rsidP="00E25E3F">
            <w:pPr>
              <w:pStyle w:val="ListParagraph"/>
              <w:outlineLvl w:val="0"/>
              <w:rPr>
                <w:rFonts w:ascii="Palatino Linotype" w:hAnsi="Palatino Linotype" w:cs="Arial"/>
                <w:bCs/>
                <w:sz w:val="22"/>
                <w:szCs w:val="22"/>
              </w:rPr>
            </w:pPr>
          </w:p>
        </w:tc>
      </w:tr>
      <w:tr w:rsidR="000575ED" w:rsidRPr="000575ED" w14:paraId="094473A0" w14:textId="77777777" w:rsidTr="00BE08D1">
        <w:trPr>
          <w:gridAfter w:val="1"/>
          <w:wAfter w:w="66" w:type="pct"/>
          <w:jc w:val="center"/>
        </w:trPr>
        <w:tc>
          <w:tcPr>
            <w:tcW w:w="4934" w:type="pct"/>
            <w:gridSpan w:val="5"/>
            <w:tcBorders>
              <w:top w:val="single" w:sz="4" w:space="0" w:color="auto"/>
              <w:left w:val="single" w:sz="4" w:space="0" w:color="auto"/>
              <w:bottom w:val="single" w:sz="4" w:space="0" w:color="auto"/>
              <w:right w:val="single" w:sz="4" w:space="0" w:color="auto"/>
            </w:tcBorders>
          </w:tcPr>
          <w:p w14:paraId="24F993F9" w14:textId="176EE6FF" w:rsidR="000575ED" w:rsidRPr="000575ED" w:rsidRDefault="000575ED" w:rsidP="000575ED">
            <w:pPr>
              <w:widowControl/>
              <w:tabs>
                <w:tab w:val="clear" w:pos="1440"/>
                <w:tab w:val="clear" w:pos="7200"/>
              </w:tabs>
              <w:spacing w:line="240" w:lineRule="auto"/>
              <w:textAlignment w:val="center"/>
              <w:rPr>
                <w:rFonts w:ascii="Palatino Linotype" w:hAnsi="Palatino Linotype" w:cs="Arial"/>
                <w:b/>
                <w:sz w:val="22"/>
                <w:szCs w:val="22"/>
              </w:rPr>
            </w:pPr>
            <w:r w:rsidRPr="000575ED">
              <w:rPr>
                <w:rFonts w:ascii="Palatino Linotype" w:hAnsi="Palatino Linotype" w:cs="Arial"/>
                <w:b/>
                <w:sz w:val="22"/>
                <w:szCs w:val="22"/>
              </w:rPr>
              <w:lastRenderedPageBreak/>
              <w:t xml:space="preserve">Proposed Amendments to the </w:t>
            </w:r>
            <w:r w:rsidRPr="000575ED">
              <w:rPr>
                <w:rFonts w:ascii="Palatino Linotype" w:hAnsi="Palatino Linotype" w:cs="Arial"/>
                <w:b/>
                <w:i/>
                <w:iCs/>
                <w:sz w:val="22"/>
                <w:szCs w:val="22"/>
              </w:rPr>
              <w:t xml:space="preserve">Senate </w:t>
            </w:r>
            <w:r w:rsidR="00807CAF">
              <w:rPr>
                <w:rFonts w:ascii="Palatino Linotype" w:hAnsi="Palatino Linotype" w:cs="Arial"/>
                <w:b/>
                <w:i/>
                <w:iCs/>
                <w:sz w:val="22"/>
                <w:szCs w:val="22"/>
              </w:rPr>
              <w:t>Academic Integrity</w:t>
            </w:r>
            <w:r w:rsidR="00BD7A93">
              <w:rPr>
                <w:rFonts w:ascii="Palatino Linotype" w:hAnsi="Palatino Linotype" w:cs="Arial"/>
                <w:b/>
                <w:i/>
                <w:iCs/>
                <w:sz w:val="22"/>
                <w:szCs w:val="22"/>
              </w:rPr>
              <w:t xml:space="preserve"> Procedures</w:t>
            </w:r>
            <w:r w:rsidRPr="000575ED">
              <w:rPr>
                <w:rFonts w:ascii="Palatino Linotype" w:hAnsi="Palatino Linotype" w:cs="Arial"/>
                <w:b/>
                <w:i/>
                <w:iCs/>
                <w:sz w:val="22"/>
                <w:szCs w:val="22"/>
              </w:rPr>
              <w:t xml:space="preserve"> – Requirements for Faculties and Schools</w:t>
            </w:r>
            <w:r w:rsidRPr="000575ED">
              <w:rPr>
                <w:rFonts w:ascii="Palatino Linotype" w:hAnsi="Palatino Linotype" w:cs="Arial"/>
                <w:b/>
                <w:sz w:val="22"/>
                <w:szCs w:val="22"/>
              </w:rPr>
              <w:t xml:space="preserve"> </w:t>
            </w:r>
          </w:p>
          <w:p w14:paraId="25078E04" w14:textId="7F2E4F79" w:rsidR="000575ED" w:rsidRDefault="00807CAF" w:rsidP="00807CAF">
            <w:pPr>
              <w:widowControl/>
              <w:tabs>
                <w:tab w:val="clear" w:pos="1440"/>
                <w:tab w:val="clear" w:pos="7200"/>
              </w:tabs>
              <w:spacing w:line="240" w:lineRule="auto"/>
              <w:textAlignment w:val="center"/>
              <w:rPr>
                <w:rFonts w:ascii="Palatino Linotype" w:hAnsi="Palatino Linotype" w:cs="Arial"/>
                <w:bCs/>
                <w:sz w:val="22"/>
                <w:szCs w:val="22"/>
              </w:rPr>
            </w:pPr>
            <w:r>
              <w:rPr>
                <w:rFonts w:ascii="Palatino Linotype" w:hAnsi="Palatino Linotype" w:cs="Arial"/>
                <w:bCs/>
                <w:sz w:val="22"/>
                <w:szCs w:val="22"/>
              </w:rPr>
              <w:t xml:space="preserve">The Chair drew attention to the document </w:t>
            </w:r>
            <w:r w:rsidR="00BE45E2">
              <w:rPr>
                <w:rFonts w:ascii="Palatino Linotype" w:hAnsi="Palatino Linotype" w:cs="Arial"/>
                <w:bCs/>
                <w:sz w:val="22"/>
                <w:szCs w:val="22"/>
              </w:rPr>
              <w:t xml:space="preserve">circulated with the Agenda </w:t>
            </w:r>
            <w:r>
              <w:rPr>
                <w:rFonts w:ascii="Palatino Linotype" w:hAnsi="Palatino Linotype" w:cs="Arial"/>
                <w:bCs/>
                <w:sz w:val="22"/>
                <w:szCs w:val="22"/>
              </w:rPr>
              <w:t xml:space="preserve">outlining the proposed amendments to the </w:t>
            </w:r>
            <w:r w:rsidRPr="00807CAF">
              <w:rPr>
                <w:rFonts w:ascii="Palatino Linotype" w:hAnsi="Palatino Linotype" w:cs="Arial"/>
                <w:bCs/>
                <w:i/>
                <w:iCs/>
                <w:sz w:val="22"/>
                <w:szCs w:val="22"/>
              </w:rPr>
              <w:t>Senate Academic</w:t>
            </w:r>
            <w:r>
              <w:rPr>
                <w:rFonts w:ascii="Palatino Linotype" w:hAnsi="Palatino Linotype" w:cs="Arial"/>
                <w:bCs/>
                <w:sz w:val="22"/>
                <w:szCs w:val="22"/>
              </w:rPr>
              <w:t xml:space="preserve"> </w:t>
            </w:r>
            <w:r w:rsidRPr="00807CAF">
              <w:rPr>
                <w:rFonts w:ascii="Palatino Linotype" w:hAnsi="Palatino Linotype" w:cs="Arial"/>
                <w:bCs/>
                <w:i/>
                <w:iCs/>
                <w:sz w:val="22"/>
                <w:szCs w:val="22"/>
              </w:rPr>
              <w:t>Integrity Procedures – Requirement for Faculties and Schools</w:t>
            </w:r>
            <w:r>
              <w:rPr>
                <w:rFonts w:ascii="Palatino Linotype" w:hAnsi="Palatino Linotype" w:cs="Arial"/>
                <w:bCs/>
                <w:i/>
                <w:iCs/>
                <w:sz w:val="22"/>
                <w:szCs w:val="22"/>
              </w:rPr>
              <w:t xml:space="preserve">. </w:t>
            </w:r>
            <w:r>
              <w:rPr>
                <w:rFonts w:ascii="Palatino Linotype" w:hAnsi="Palatino Linotype" w:cs="Arial"/>
                <w:bCs/>
                <w:sz w:val="22"/>
                <w:szCs w:val="22"/>
              </w:rPr>
              <w:t xml:space="preserve">It was noted that the intention is to repeal the current document </w:t>
            </w:r>
            <w:r w:rsidR="00BD7A93">
              <w:rPr>
                <w:rFonts w:ascii="Palatino Linotype" w:hAnsi="Palatino Linotype" w:cs="Arial"/>
                <w:bCs/>
                <w:sz w:val="22"/>
                <w:szCs w:val="22"/>
              </w:rPr>
              <w:t>and adopt a completely revised policy</w:t>
            </w:r>
            <w:r w:rsidR="00BA366D">
              <w:rPr>
                <w:rFonts w:ascii="Palatino Linotype" w:hAnsi="Palatino Linotype" w:cs="Arial"/>
                <w:bCs/>
                <w:sz w:val="22"/>
                <w:szCs w:val="22"/>
              </w:rPr>
              <w:t>.  The Chair highlighted several sections including the scope of procedures (page 3), examples of departures from academic integrity (page</w:t>
            </w:r>
            <w:r w:rsidR="00BD7A93">
              <w:rPr>
                <w:rFonts w:ascii="Palatino Linotype" w:hAnsi="Palatino Linotype" w:cs="Arial"/>
                <w:bCs/>
                <w:sz w:val="22"/>
                <w:szCs w:val="22"/>
              </w:rPr>
              <w:t>s</w:t>
            </w:r>
            <w:r w:rsidR="00BA366D">
              <w:rPr>
                <w:rFonts w:ascii="Palatino Linotype" w:hAnsi="Palatino Linotype" w:cs="Arial"/>
                <w:bCs/>
                <w:sz w:val="22"/>
                <w:szCs w:val="22"/>
              </w:rPr>
              <w:t xml:space="preserve"> 6 &amp; 7), levels of departures (page 12) and appeals (page 14).  </w:t>
            </w:r>
            <w:r w:rsidR="007E188E">
              <w:rPr>
                <w:rFonts w:ascii="Palatino Linotype" w:hAnsi="Palatino Linotype" w:cs="Arial"/>
                <w:bCs/>
                <w:sz w:val="22"/>
                <w:szCs w:val="22"/>
              </w:rPr>
              <w:t>The Chair also stated that the issue</w:t>
            </w:r>
            <w:r w:rsidR="00351560">
              <w:rPr>
                <w:rFonts w:ascii="Palatino Linotype" w:hAnsi="Palatino Linotype" w:cs="Arial"/>
                <w:bCs/>
                <w:sz w:val="22"/>
                <w:szCs w:val="22"/>
              </w:rPr>
              <w:t>s</w:t>
            </w:r>
            <w:r w:rsidR="007E188E">
              <w:rPr>
                <w:rFonts w:ascii="Palatino Linotype" w:hAnsi="Palatino Linotype" w:cs="Arial"/>
                <w:bCs/>
                <w:sz w:val="22"/>
                <w:szCs w:val="22"/>
              </w:rPr>
              <w:t xml:space="preserve"> of jurisdiction</w:t>
            </w:r>
            <w:r w:rsidR="00351560">
              <w:rPr>
                <w:rFonts w:ascii="Palatino Linotype" w:hAnsi="Palatino Linotype" w:cs="Arial"/>
                <w:bCs/>
                <w:sz w:val="22"/>
                <w:szCs w:val="22"/>
              </w:rPr>
              <w:t xml:space="preserve"> and cases involving multiple students</w:t>
            </w:r>
            <w:r w:rsidR="007E188E">
              <w:rPr>
                <w:rFonts w:ascii="Palatino Linotype" w:hAnsi="Palatino Linotype" w:cs="Arial"/>
                <w:bCs/>
                <w:sz w:val="22"/>
                <w:szCs w:val="22"/>
              </w:rPr>
              <w:t xml:space="preserve"> will require special attention. </w:t>
            </w:r>
            <w:r w:rsidR="00BA366D">
              <w:rPr>
                <w:rFonts w:ascii="Palatino Linotype" w:hAnsi="Palatino Linotype" w:cs="Arial"/>
                <w:bCs/>
                <w:sz w:val="22"/>
                <w:szCs w:val="22"/>
              </w:rPr>
              <w:t>To improve the student experience, consideration is being given to splitting the document into two</w:t>
            </w:r>
            <w:r w:rsidR="00351560">
              <w:rPr>
                <w:rFonts w:ascii="Palatino Linotype" w:hAnsi="Palatino Linotype" w:cs="Arial"/>
                <w:bCs/>
                <w:sz w:val="22"/>
                <w:szCs w:val="22"/>
              </w:rPr>
              <w:t xml:space="preserve">, i.e. </w:t>
            </w:r>
            <w:r w:rsidR="00BA366D">
              <w:rPr>
                <w:rFonts w:ascii="Palatino Linotype" w:hAnsi="Palatino Linotype" w:cs="Arial"/>
                <w:bCs/>
                <w:sz w:val="22"/>
                <w:szCs w:val="22"/>
              </w:rPr>
              <w:t xml:space="preserve">policy and procedures. The Chair welcomed any comments/questions and stated that the </w:t>
            </w:r>
            <w:r w:rsidR="00351560">
              <w:rPr>
                <w:rFonts w:ascii="Palatino Linotype" w:hAnsi="Palatino Linotype" w:cs="Arial"/>
                <w:bCs/>
                <w:sz w:val="22"/>
                <w:szCs w:val="22"/>
              </w:rPr>
              <w:t>document</w:t>
            </w:r>
            <w:r w:rsidR="00BA366D">
              <w:rPr>
                <w:rFonts w:ascii="Palatino Linotype" w:hAnsi="Palatino Linotype" w:cs="Arial"/>
                <w:bCs/>
                <w:sz w:val="22"/>
                <w:szCs w:val="22"/>
              </w:rPr>
              <w:t xml:space="preserve"> will be taken to the Academic Integrity Roundtable for</w:t>
            </w:r>
            <w:r w:rsidR="00BD7A93">
              <w:rPr>
                <w:rFonts w:ascii="Palatino Linotype" w:hAnsi="Palatino Linotype" w:cs="Arial"/>
                <w:bCs/>
                <w:sz w:val="22"/>
                <w:szCs w:val="22"/>
              </w:rPr>
              <w:t xml:space="preserve"> its</w:t>
            </w:r>
            <w:r w:rsidR="00BA366D">
              <w:rPr>
                <w:rFonts w:ascii="Palatino Linotype" w:hAnsi="Palatino Linotype" w:cs="Arial"/>
                <w:bCs/>
                <w:sz w:val="22"/>
                <w:szCs w:val="22"/>
              </w:rPr>
              <w:t xml:space="preserve"> input.  In closing, the Chair thanked Gillian Ready for her work on the document.</w:t>
            </w:r>
          </w:p>
          <w:p w14:paraId="249BD4EE" w14:textId="1610FEB1" w:rsidR="00BA366D" w:rsidRPr="00807CAF" w:rsidRDefault="00BA366D" w:rsidP="00807CAF">
            <w:pPr>
              <w:widowControl/>
              <w:tabs>
                <w:tab w:val="clear" w:pos="1440"/>
                <w:tab w:val="clear" w:pos="7200"/>
              </w:tabs>
              <w:spacing w:line="240" w:lineRule="auto"/>
              <w:textAlignment w:val="center"/>
              <w:rPr>
                <w:rFonts w:ascii="Palatino Linotype" w:hAnsi="Palatino Linotype" w:cs="Arial"/>
                <w:bCs/>
                <w:sz w:val="22"/>
                <w:szCs w:val="22"/>
              </w:rPr>
            </w:pPr>
          </w:p>
        </w:tc>
      </w:tr>
      <w:bookmarkEnd w:id="0"/>
      <w:tr w:rsidR="000575ED" w:rsidRPr="000575ED" w14:paraId="03CD4083" w14:textId="77777777" w:rsidTr="007F3A73">
        <w:trPr>
          <w:gridAfter w:val="1"/>
          <w:wAfter w:w="66" w:type="pct"/>
          <w:jc w:val="center"/>
        </w:trPr>
        <w:tc>
          <w:tcPr>
            <w:tcW w:w="4934" w:type="pct"/>
            <w:gridSpan w:val="5"/>
            <w:tcBorders>
              <w:top w:val="single" w:sz="4" w:space="0" w:color="auto"/>
              <w:left w:val="single" w:sz="4" w:space="0" w:color="auto"/>
              <w:bottom w:val="single" w:sz="4" w:space="0" w:color="auto"/>
              <w:right w:val="single" w:sz="4" w:space="0" w:color="auto"/>
            </w:tcBorders>
            <w:shd w:val="clear" w:color="auto" w:fill="9D1939"/>
          </w:tcPr>
          <w:p w14:paraId="22146757" w14:textId="72ADD468" w:rsidR="000575ED" w:rsidRPr="007F3A73" w:rsidRDefault="000575ED" w:rsidP="007F3A73">
            <w:pPr>
              <w:outlineLvl w:val="0"/>
              <w:rPr>
                <w:rFonts w:ascii="Palatino Linotype" w:hAnsi="Palatino Linotype" w:cs="Arial"/>
                <w:b/>
                <w:bCs/>
                <w:sz w:val="22"/>
                <w:szCs w:val="22"/>
              </w:rPr>
            </w:pPr>
            <w:r w:rsidRPr="007F3A73">
              <w:rPr>
                <w:rFonts w:ascii="Palatino Linotype" w:hAnsi="Palatino Linotype" w:cs="Arial"/>
                <w:b/>
                <w:bCs/>
                <w:color w:val="FFFFFF" w:themeColor="background1"/>
                <w:sz w:val="22"/>
                <w:szCs w:val="22"/>
              </w:rPr>
              <w:t xml:space="preserve">Chair’s Report   </w:t>
            </w:r>
          </w:p>
        </w:tc>
      </w:tr>
      <w:tr w:rsidR="000575ED" w:rsidRPr="000575ED" w14:paraId="3F7F19D6" w14:textId="77777777" w:rsidTr="00C826C3">
        <w:trPr>
          <w:gridAfter w:val="1"/>
          <w:wAfter w:w="66" w:type="pct"/>
          <w:jc w:val="center"/>
        </w:trPr>
        <w:tc>
          <w:tcPr>
            <w:tcW w:w="4934" w:type="pct"/>
            <w:gridSpan w:val="5"/>
            <w:tcBorders>
              <w:top w:val="single" w:sz="4" w:space="0" w:color="auto"/>
              <w:left w:val="single" w:sz="4" w:space="0" w:color="auto"/>
              <w:bottom w:val="single" w:sz="4" w:space="0" w:color="auto"/>
              <w:right w:val="single" w:sz="4" w:space="0" w:color="auto"/>
            </w:tcBorders>
          </w:tcPr>
          <w:p w14:paraId="07F87223" w14:textId="722AED35" w:rsidR="000575ED" w:rsidRDefault="000575ED" w:rsidP="000575ED">
            <w:pPr>
              <w:outlineLvl w:val="0"/>
              <w:rPr>
                <w:rFonts w:ascii="Palatino Linotype" w:hAnsi="Palatino Linotype" w:cs="Arial"/>
                <w:b/>
                <w:bCs/>
                <w:sz w:val="22"/>
                <w:szCs w:val="22"/>
              </w:rPr>
            </w:pPr>
            <w:r w:rsidRPr="000575ED">
              <w:rPr>
                <w:rFonts w:ascii="Palatino Linotype" w:hAnsi="Palatino Linotype" w:cs="Arial"/>
                <w:b/>
                <w:bCs/>
                <w:sz w:val="22"/>
                <w:szCs w:val="22"/>
              </w:rPr>
              <w:t>SCAP</w:t>
            </w:r>
            <w:r w:rsidR="00FB18EA">
              <w:rPr>
                <w:rFonts w:ascii="Palatino Linotype" w:hAnsi="Palatino Linotype" w:cs="Arial"/>
                <w:b/>
                <w:bCs/>
                <w:sz w:val="22"/>
                <w:szCs w:val="22"/>
              </w:rPr>
              <w:t>’s</w:t>
            </w:r>
            <w:r w:rsidRPr="000575ED">
              <w:rPr>
                <w:rFonts w:ascii="Palatino Linotype" w:hAnsi="Palatino Linotype" w:cs="Arial"/>
                <w:b/>
                <w:bCs/>
                <w:sz w:val="22"/>
                <w:szCs w:val="22"/>
              </w:rPr>
              <w:t xml:space="preserve"> </w:t>
            </w:r>
            <w:r w:rsidRPr="00FB18EA">
              <w:rPr>
                <w:rFonts w:ascii="Palatino Linotype" w:hAnsi="Palatino Linotype" w:cs="Arial"/>
                <w:b/>
                <w:bCs/>
                <w:i/>
                <w:iCs/>
                <w:sz w:val="22"/>
                <w:szCs w:val="22"/>
              </w:rPr>
              <w:t>Annual Academic Integrity Statistics Report</w:t>
            </w:r>
            <w:r w:rsidRPr="000575ED">
              <w:rPr>
                <w:rFonts w:ascii="Palatino Linotype" w:hAnsi="Palatino Linotype" w:cs="Arial"/>
                <w:b/>
                <w:bCs/>
                <w:sz w:val="22"/>
                <w:szCs w:val="22"/>
              </w:rPr>
              <w:t xml:space="preserve"> to Senate</w:t>
            </w:r>
          </w:p>
          <w:p w14:paraId="11034586" w14:textId="440F0821" w:rsidR="00B6223C" w:rsidRPr="00B6223C" w:rsidRDefault="00B6223C" w:rsidP="000575ED">
            <w:pPr>
              <w:outlineLvl w:val="0"/>
              <w:rPr>
                <w:rFonts w:ascii="Palatino Linotype" w:hAnsi="Palatino Linotype" w:cs="Arial"/>
                <w:sz w:val="22"/>
                <w:szCs w:val="22"/>
              </w:rPr>
            </w:pPr>
            <w:r>
              <w:rPr>
                <w:rFonts w:ascii="Palatino Linotype" w:hAnsi="Palatino Linotype" w:cs="Arial"/>
                <w:sz w:val="22"/>
                <w:szCs w:val="22"/>
              </w:rPr>
              <w:t xml:space="preserve">Attention was drawn to the </w:t>
            </w:r>
            <w:r w:rsidRPr="00FB18EA">
              <w:rPr>
                <w:rFonts w:ascii="Palatino Linotype" w:hAnsi="Palatino Linotype" w:cs="Arial"/>
                <w:i/>
                <w:iCs/>
                <w:sz w:val="22"/>
                <w:szCs w:val="22"/>
              </w:rPr>
              <w:t>Annual Academic Integrity Statistics Report</w:t>
            </w:r>
            <w:r>
              <w:rPr>
                <w:rFonts w:ascii="Palatino Linotype" w:hAnsi="Palatino Linotype" w:cs="Arial"/>
                <w:sz w:val="22"/>
                <w:szCs w:val="22"/>
              </w:rPr>
              <w:t xml:space="preserve"> that was presented to Senate on December 1, 2020.  </w:t>
            </w:r>
            <w:r w:rsidR="00FB18EA">
              <w:rPr>
                <w:rFonts w:ascii="Palatino Linotype" w:hAnsi="Palatino Linotype" w:cs="Arial"/>
                <w:sz w:val="22"/>
                <w:szCs w:val="22"/>
              </w:rPr>
              <w:t xml:space="preserve">As recorded in the report, the explosion of the number of </w:t>
            </w:r>
            <w:r w:rsidR="00BD7A93">
              <w:rPr>
                <w:rFonts w:ascii="Palatino Linotype" w:hAnsi="Palatino Linotype" w:cs="Arial"/>
                <w:sz w:val="22"/>
                <w:szCs w:val="22"/>
              </w:rPr>
              <w:t>departures from</w:t>
            </w:r>
            <w:r w:rsidR="00FB18EA">
              <w:rPr>
                <w:rFonts w:ascii="Palatino Linotype" w:hAnsi="Palatino Linotype" w:cs="Arial"/>
                <w:sz w:val="22"/>
                <w:szCs w:val="22"/>
              </w:rPr>
              <w:t xml:space="preserve"> academic integrity is being experienced system-wide and corresponds to the urgent </w:t>
            </w:r>
            <w:r w:rsidR="004310B8">
              <w:rPr>
                <w:rFonts w:ascii="Palatino Linotype" w:hAnsi="Palatino Linotype" w:cs="Arial"/>
                <w:sz w:val="22"/>
                <w:szCs w:val="22"/>
              </w:rPr>
              <w:t>change</w:t>
            </w:r>
            <w:r w:rsidR="00FB18EA">
              <w:rPr>
                <w:rFonts w:ascii="Palatino Linotype" w:hAnsi="Palatino Linotype" w:cs="Arial"/>
                <w:sz w:val="22"/>
                <w:szCs w:val="22"/>
              </w:rPr>
              <w:t xml:space="preserve"> to remote learning predicated by the COVID-19 crisis. </w:t>
            </w:r>
            <w:r w:rsidR="00BD7A93">
              <w:rPr>
                <w:rFonts w:ascii="Palatino Linotype" w:hAnsi="Palatino Linotype" w:cs="Arial"/>
                <w:sz w:val="22"/>
                <w:szCs w:val="22"/>
              </w:rPr>
              <w:t>The Chair acknowledged that all universities are in a difficult predicament and that one solution</w:t>
            </w:r>
            <w:r w:rsidR="004310B8">
              <w:rPr>
                <w:rFonts w:ascii="Palatino Linotype" w:hAnsi="Palatino Linotype" w:cs="Arial"/>
                <w:sz w:val="22"/>
                <w:szCs w:val="22"/>
              </w:rPr>
              <w:t xml:space="preserve"> is to encourage instructors to reconsider how students are evaluated. </w:t>
            </w:r>
          </w:p>
          <w:p w14:paraId="3BE79D02" w14:textId="4563F194" w:rsidR="000575ED" w:rsidRPr="000575ED" w:rsidRDefault="000575ED" w:rsidP="007F3A73">
            <w:pPr>
              <w:pStyle w:val="ListParagraph"/>
              <w:outlineLvl w:val="0"/>
              <w:rPr>
                <w:rFonts w:ascii="Palatino Linotype" w:hAnsi="Palatino Linotype" w:cs="Arial"/>
                <w:bCs/>
                <w:sz w:val="22"/>
                <w:szCs w:val="22"/>
              </w:rPr>
            </w:pPr>
          </w:p>
        </w:tc>
      </w:tr>
      <w:tr w:rsidR="000575ED" w:rsidRPr="000575ED" w14:paraId="2AD738FC" w14:textId="77777777" w:rsidTr="00C826C3">
        <w:trPr>
          <w:gridAfter w:val="1"/>
          <w:wAfter w:w="66" w:type="pct"/>
          <w:jc w:val="center"/>
        </w:trPr>
        <w:tc>
          <w:tcPr>
            <w:tcW w:w="4934" w:type="pct"/>
            <w:gridSpan w:val="5"/>
            <w:tcBorders>
              <w:top w:val="single" w:sz="4" w:space="0" w:color="auto"/>
              <w:left w:val="single" w:sz="4" w:space="0" w:color="auto"/>
              <w:bottom w:val="single" w:sz="4" w:space="0" w:color="auto"/>
              <w:right w:val="single" w:sz="4" w:space="0" w:color="auto"/>
            </w:tcBorders>
          </w:tcPr>
          <w:p w14:paraId="009ECE60" w14:textId="62BDF74E" w:rsidR="000575ED" w:rsidRDefault="000575ED" w:rsidP="000575ED">
            <w:pPr>
              <w:outlineLvl w:val="0"/>
              <w:rPr>
                <w:rFonts w:ascii="Palatino Linotype" w:hAnsi="Palatino Linotype" w:cs="Arial"/>
                <w:b/>
                <w:sz w:val="22"/>
                <w:szCs w:val="22"/>
              </w:rPr>
            </w:pPr>
            <w:r w:rsidRPr="000575ED">
              <w:rPr>
                <w:rFonts w:ascii="Palatino Linotype" w:hAnsi="Palatino Linotype" w:cs="Arial"/>
                <w:b/>
                <w:sz w:val="22"/>
                <w:szCs w:val="22"/>
              </w:rPr>
              <w:t xml:space="preserve"> Hiring of Academic Integrity Coordinator </w:t>
            </w:r>
          </w:p>
          <w:p w14:paraId="2D7EA6F1" w14:textId="77777777" w:rsidR="00D52CC4" w:rsidRDefault="007F3A73" w:rsidP="007F3A73">
            <w:pPr>
              <w:outlineLvl w:val="0"/>
              <w:rPr>
                <w:rFonts w:ascii="Palatino Linotype" w:hAnsi="Palatino Linotype" w:cs="Arial"/>
                <w:bCs/>
                <w:sz w:val="22"/>
                <w:szCs w:val="22"/>
              </w:rPr>
            </w:pPr>
            <w:r w:rsidRPr="007F3A73">
              <w:rPr>
                <w:rFonts w:ascii="Palatino Linotype" w:hAnsi="Palatino Linotype" w:cs="Arial"/>
                <w:bCs/>
                <w:sz w:val="22"/>
                <w:szCs w:val="22"/>
              </w:rPr>
              <w:t>The Chair reported that the Vice-Provost (Teaching and Learning) portfolio will be advertising for a Grade 8 staff person</w:t>
            </w:r>
            <w:r>
              <w:rPr>
                <w:rFonts w:ascii="Palatino Linotype" w:hAnsi="Palatino Linotype" w:cs="Arial"/>
                <w:bCs/>
                <w:sz w:val="22"/>
                <w:szCs w:val="22"/>
              </w:rPr>
              <w:t>, in early January 2021,</w:t>
            </w:r>
            <w:r w:rsidRPr="007F3A73">
              <w:rPr>
                <w:rFonts w:ascii="Palatino Linotype" w:hAnsi="Palatino Linotype" w:cs="Arial"/>
                <w:bCs/>
                <w:sz w:val="22"/>
                <w:szCs w:val="22"/>
              </w:rPr>
              <w:t xml:space="preserve"> to fill the new position of Academic Integrity Coordinator.  The position will be responsible for</w:t>
            </w:r>
            <w:r w:rsidR="00D52CC4">
              <w:rPr>
                <w:rFonts w:ascii="Palatino Linotype" w:hAnsi="Palatino Linotype" w:cs="Arial"/>
                <w:bCs/>
                <w:sz w:val="22"/>
                <w:szCs w:val="22"/>
              </w:rPr>
              <w:t xml:space="preserve">: </w:t>
            </w:r>
          </w:p>
          <w:p w14:paraId="03F3E191" w14:textId="77777777" w:rsidR="00D52CC4" w:rsidRDefault="007F3A73" w:rsidP="00E25E3F">
            <w:pPr>
              <w:pStyle w:val="ListParagraph"/>
              <w:numPr>
                <w:ilvl w:val="0"/>
                <w:numId w:val="4"/>
              </w:numPr>
              <w:outlineLvl w:val="0"/>
              <w:rPr>
                <w:rFonts w:ascii="Palatino Linotype" w:hAnsi="Palatino Linotype" w:cs="Arial"/>
                <w:bCs/>
                <w:sz w:val="22"/>
                <w:szCs w:val="22"/>
              </w:rPr>
            </w:pPr>
            <w:r w:rsidRPr="00D52CC4">
              <w:rPr>
                <w:rFonts w:ascii="Palatino Linotype" w:hAnsi="Palatino Linotype" w:cs="Arial"/>
                <w:bCs/>
                <w:sz w:val="22"/>
                <w:szCs w:val="22"/>
              </w:rPr>
              <w:lastRenderedPageBreak/>
              <w:t xml:space="preserve">administrative operations to support the work of the VPTL relating to academic integrity. </w:t>
            </w:r>
          </w:p>
          <w:p w14:paraId="51637382" w14:textId="77777777" w:rsidR="00D52CC4" w:rsidRDefault="00D52CC4" w:rsidP="00E25E3F">
            <w:pPr>
              <w:pStyle w:val="ListParagraph"/>
              <w:numPr>
                <w:ilvl w:val="0"/>
                <w:numId w:val="4"/>
              </w:numPr>
              <w:outlineLvl w:val="0"/>
              <w:rPr>
                <w:rFonts w:ascii="Palatino Linotype" w:hAnsi="Palatino Linotype" w:cs="Arial"/>
                <w:bCs/>
                <w:sz w:val="22"/>
                <w:szCs w:val="22"/>
              </w:rPr>
            </w:pPr>
            <w:r>
              <w:rPr>
                <w:rFonts w:ascii="Palatino Linotype" w:hAnsi="Palatino Linotype" w:cs="Arial"/>
                <w:bCs/>
                <w:sz w:val="22"/>
                <w:szCs w:val="22"/>
              </w:rPr>
              <w:t>serving</w:t>
            </w:r>
            <w:r w:rsidR="007F3A73" w:rsidRPr="00D52CC4">
              <w:rPr>
                <w:rFonts w:ascii="Palatino Linotype" w:hAnsi="Palatino Linotype" w:cs="Arial"/>
                <w:bCs/>
                <w:sz w:val="22"/>
                <w:szCs w:val="22"/>
              </w:rPr>
              <w:t xml:space="preserve"> as a liaison with Associate Deans and Academic Integrity Administrators in all Faculties and Schools and other senior administrators.  </w:t>
            </w:r>
          </w:p>
          <w:p w14:paraId="7D95EB1E" w14:textId="77777777" w:rsidR="00D52CC4" w:rsidRDefault="00D52CC4" w:rsidP="00E25E3F">
            <w:pPr>
              <w:pStyle w:val="ListParagraph"/>
              <w:numPr>
                <w:ilvl w:val="0"/>
                <w:numId w:val="3"/>
              </w:numPr>
              <w:outlineLvl w:val="0"/>
              <w:rPr>
                <w:rFonts w:ascii="Palatino Linotype" w:hAnsi="Palatino Linotype" w:cs="Arial"/>
                <w:bCs/>
                <w:sz w:val="22"/>
                <w:szCs w:val="22"/>
              </w:rPr>
            </w:pPr>
            <w:r w:rsidRPr="00D52CC4">
              <w:rPr>
                <w:rFonts w:ascii="Palatino Linotype" w:hAnsi="Palatino Linotype" w:cs="Arial"/>
                <w:bCs/>
                <w:sz w:val="22"/>
                <w:szCs w:val="22"/>
              </w:rPr>
              <w:t>coordinating</w:t>
            </w:r>
            <w:r w:rsidR="007F3A73" w:rsidRPr="00D52CC4">
              <w:rPr>
                <w:rFonts w:ascii="Palatino Linotype" w:hAnsi="Palatino Linotype" w:cs="Arial"/>
                <w:bCs/>
                <w:sz w:val="22"/>
                <w:szCs w:val="22"/>
              </w:rPr>
              <w:t xml:space="preserve"> procedures and systems to ensure Academic Integrity policy and practices are administered on a consistent and equitable basis across the University</w:t>
            </w:r>
            <w:r w:rsidRPr="00D52CC4">
              <w:rPr>
                <w:rFonts w:ascii="Palatino Linotype" w:hAnsi="Palatino Linotype" w:cs="Arial"/>
                <w:bCs/>
                <w:sz w:val="22"/>
                <w:szCs w:val="22"/>
              </w:rPr>
              <w:t>.</w:t>
            </w:r>
          </w:p>
          <w:p w14:paraId="707EAEDF" w14:textId="415539C4" w:rsidR="007F3A73" w:rsidRPr="00D52CC4" w:rsidRDefault="007F3A73" w:rsidP="00E25E3F">
            <w:pPr>
              <w:pStyle w:val="ListParagraph"/>
              <w:numPr>
                <w:ilvl w:val="0"/>
                <w:numId w:val="3"/>
              </w:numPr>
              <w:outlineLvl w:val="0"/>
              <w:rPr>
                <w:rFonts w:ascii="Palatino Linotype" w:hAnsi="Palatino Linotype" w:cs="Arial"/>
                <w:bCs/>
                <w:sz w:val="22"/>
                <w:szCs w:val="22"/>
              </w:rPr>
            </w:pPr>
            <w:r w:rsidRPr="00D52CC4">
              <w:rPr>
                <w:rFonts w:ascii="Palatino Linotype" w:hAnsi="Palatino Linotype" w:cs="Arial"/>
                <w:bCs/>
                <w:sz w:val="22"/>
                <w:szCs w:val="22"/>
              </w:rPr>
              <w:t>gathering and sharing information on best practices at Queen’s and across the post-secondary education sector and for collecting, retaining, reviewing, and preparing an annual report for the Senate on central, University-wide academic integrity data/statistics</w:t>
            </w:r>
          </w:p>
          <w:p w14:paraId="4823E680" w14:textId="3FEE89F4" w:rsidR="000575ED" w:rsidRDefault="00B6223C" w:rsidP="007F3A73">
            <w:pPr>
              <w:outlineLvl w:val="0"/>
              <w:rPr>
                <w:rFonts w:ascii="Palatino Linotype" w:hAnsi="Palatino Linotype" w:cs="Arial"/>
                <w:bCs/>
                <w:sz w:val="22"/>
                <w:szCs w:val="22"/>
              </w:rPr>
            </w:pPr>
            <w:r>
              <w:rPr>
                <w:rFonts w:ascii="Palatino Linotype" w:hAnsi="Palatino Linotype" w:cs="Arial"/>
                <w:bCs/>
                <w:sz w:val="22"/>
                <w:szCs w:val="22"/>
              </w:rPr>
              <w:t>In response to a question, the Chair confirmed that the position is not “student facing”.</w:t>
            </w:r>
          </w:p>
          <w:p w14:paraId="727FC5E1" w14:textId="135F3FEB" w:rsidR="00B6223C" w:rsidRPr="007F3A73" w:rsidRDefault="00B6223C" w:rsidP="007F3A73">
            <w:pPr>
              <w:outlineLvl w:val="0"/>
              <w:rPr>
                <w:rFonts w:ascii="Palatino Linotype" w:hAnsi="Palatino Linotype" w:cs="Arial"/>
                <w:bCs/>
                <w:sz w:val="22"/>
                <w:szCs w:val="22"/>
              </w:rPr>
            </w:pPr>
          </w:p>
        </w:tc>
      </w:tr>
      <w:tr w:rsidR="00D50E55" w:rsidRPr="000575ED" w14:paraId="385B692A" w14:textId="77777777" w:rsidTr="00C826C3">
        <w:trPr>
          <w:gridAfter w:val="1"/>
          <w:wAfter w:w="66" w:type="pct"/>
          <w:jc w:val="center"/>
        </w:trPr>
        <w:tc>
          <w:tcPr>
            <w:tcW w:w="4934" w:type="pct"/>
            <w:gridSpan w:val="5"/>
            <w:tcBorders>
              <w:top w:val="single" w:sz="4" w:space="0" w:color="auto"/>
              <w:left w:val="single" w:sz="4" w:space="0" w:color="auto"/>
              <w:bottom w:val="single" w:sz="4" w:space="0" w:color="auto"/>
              <w:right w:val="single" w:sz="4" w:space="0" w:color="auto"/>
            </w:tcBorders>
          </w:tcPr>
          <w:p w14:paraId="451C98DF" w14:textId="77777777" w:rsidR="00D50E55" w:rsidRPr="00D50E55" w:rsidRDefault="00D50E55" w:rsidP="00D50E55">
            <w:pPr>
              <w:outlineLvl w:val="0"/>
              <w:rPr>
                <w:rFonts w:ascii="Palatino Linotype" w:hAnsi="Palatino Linotype" w:cs="Arial"/>
                <w:b/>
                <w:bCs/>
                <w:sz w:val="22"/>
                <w:szCs w:val="22"/>
              </w:rPr>
            </w:pPr>
            <w:r w:rsidRPr="00D50E55">
              <w:rPr>
                <w:rFonts w:ascii="Palatino Linotype" w:hAnsi="Palatino Linotype" w:cs="Arial"/>
                <w:b/>
                <w:bCs/>
                <w:sz w:val="22"/>
                <w:szCs w:val="22"/>
              </w:rPr>
              <w:lastRenderedPageBreak/>
              <w:t xml:space="preserve">Piloting of onQ Academic Integrity Module by Faculty of Engineering and Applied Science </w:t>
            </w:r>
          </w:p>
          <w:p w14:paraId="236BB58E" w14:textId="14BF8D4A" w:rsidR="00D50E55" w:rsidRDefault="00D50E55" w:rsidP="00D50E55">
            <w:pPr>
              <w:outlineLvl w:val="0"/>
              <w:rPr>
                <w:rFonts w:ascii="Palatino Linotype" w:hAnsi="Palatino Linotype" w:cs="Arial"/>
                <w:bCs/>
                <w:sz w:val="22"/>
                <w:szCs w:val="22"/>
              </w:rPr>
            </w:pPr>
            <w:r>
              <w:rPr>
                <w:rFonts w:ascii="Palatino Linotype" w:hAnsi="Palatino Linotype" w:cs="Arial"/>
                <w:bCs/>
                <w:sz w:val="22"/>
                <w:szCs w:val="22"/>
              </w:rPr>
              <w:t xml:space="preserve">The Chair reported </w:t>
            </w:r>
            <w:r w:rsidRPr="00D50E55">
              <w:rPr>
                <w:rFonts w:ascii="Palatino Linotype" w:hAnsi="Palatino Linotype" w:cs="Arial"/>
                <w:bCs/>
                <w:sz w:val="22"/>
                <w:szCs w:val="22"/>
              </w:rPr>
              <w:t>that two 2021 Winter courses in Mechanical and Materials Engineering plan to embed the onQ Integrity Module into their course materials</w:t>
            </w:r>
            <w:r>
              <w:rPr>
                <w:rFonts w:ascii="Palatino Linotype" w:hAnsi="Palatino Linotype" w:cs="Arial"/>
                <w:bCs/>
                <w:sz w:val="22"/>
                <w:szCs w:val="22"/>
              </w:rPr>
              <w:t>. The Faculty of Engineering and Applied Science</w:t>
            </w:r>
            <w:r w:rsidRPr="00D50E55">
              <w:rPr>
                <w:rFonts w:ascii="Palatino Linotype" w:hAnsi="Palatino Linotype" w:cs="Arial"/>
                <w:bCs/>
                <w:sz w:val="22"/>
                <w:szCs w:val="22"/>
              </w:rPr>
              <w:t xml:space="preserve"> has also started to enroll students, who have been flagged by the Associate Dean as needing some education on academic integrity principles, in the onQ module.  The students are expected to review the module and complete a short quiz to check for understanding</w:t>
            </w:r>
            <w:r>
              <w:rPr>
                <w:rFonts w:ascii="Palatino Linotype" w:hAnsi="Palatino Linotype" w:cs="Arial"/>
                <w:bCs/>
                <w:sz w:val="22"/>
                <w:szCs w:val="22"/>
              </w:rPr>
              <w:t xml:space="preserve"> of the </w:t>
            </w:r>
            <w:r w:rsidR="007A08BE">
              <w:rPr>
                <w:rFonts w:ascii="Palatino Linotype" w:hAnsi="Palatino Linotype" w:cs="Arial"/>
                <w:bCs/>
                <w:sz w:val="22"/>
                <w:szCs w:val="22"/>
              </w:rPr>
              <w:t>values</w:t>
            </w:r>
            <w:r>
              <w:rPr>
                <w:rFonts w:ascii="Palatino Linotype" w:hAnsi="Palatino Linotype" w:cs="Arial"/>
                <w:bCs/>
                <w:sz w:val="22"/>
                <w:szCs w:val="22"/>
              </w:rPr>
              <w:t xml:space="preserve"> of academic integrity. </w:t>
            </w:r>
          </w:p>
          <w:p w14:paraId="734F7747" w14:textId="4A9FDB8C" w:rsidR="00B6223C" w:rsidRDefault="00B6223C" w:rsidP="00D50E55">
            <w:pPr>
              <w:outlineLvl w:val="0"/>
              <w:rPr>
                <w:rFonts w:ascii="Palatino Linotype" w:hAnsi="Palatino Linotype" w:cs="Arial"/>
                <w:bCs/>
                <w:sz w:val="22"/>
                <w:szCs w:val="22"/>
              </w:rPr>
            </w:pPr>
          </w:p>
          <w:p w14:paraId="71B67454" w14:textId="03FD467C" w:rsidR="00B6223C" w:rsidRPr="00D50E55" w:rsidRDefault="00B6223C" w:rsidP="00D50E55">
            <w:pPr>
              <w:outlineLvl w:val="0"/>
              <w:rPr>
                <w:rFonts w:ascii="Palatino Linotype" w:hAnsi="Palatino Linotype" w:cs="Arial"/>
                <w:bCs/>
                <w:sz w:val="22"/>
                <w:szCs w:val="22"/>
              </w:rPr>
            </w:pPr>
            <w:r>
              <w:rPr>
                <w:rFonts w:ascii="Palatino Linotype" w:hAnsi="Palatino Linotype" w:cs="Arial"/>
                <w:bCs/>
                <w:sz w:val="22"/>
                <w:szCs w:val="22"/>
              </w:rPr>
              <w:t xml:space="preserve">It was noted that both Arts and Science and Student Academic Success Services have also recently created their own academic integrity modules.  </w:t>
            </w:r>
          </w:p>
          <w:p w14:paraId="1FC3DF54" w14:textId="5552DF92" w:rsidR="00D50E55" w:rsidRPr="00D50E55" w:rsidRDefault="00D50E55" w:rsidP="00D50E55">
            <w:pPr>
              <w:pStyle w:val="ListParagraph"/>
              <w:outlineLvl w:val="0"/>
              <w:rPr>
                <w:rFonts w:ascii="Palatino Linotype" w:hAnsi="Palatino Linotype" w:cs="Arial"/>
                <w:bCs/>
                <w:sz w:val="22"/>
                <w:szCs w:val="22"/>
              </w:rPr>
            </w:pPr>
          </w:p>
        </w:tc>
      </w:tr>
      <w:tr w:rsidR="00D50E55" w:rsidRPr="000575ED" w14:paraId="7D39FE6D" w14:textId="77777777" w:rsidTr="000543E7">
        <w:trPr>
          <w:gridAfter w:val="1"/>
          <w:wAfter w:w="66" w:type="pct"/>
          <w:jc w:val="center"/>
        </w:trPr>
        <w:tc>
          <w:tcPr>
            <w:tcW w:w="4934" w:type="pct"/>
            <w:gridSpan w:val="5"/>
            <w:tcBorders>
              <w:top w:val="single" w:sz="4" w:space="0" w:color="auto"/>
              <w:left w:val="single" w:sz="4" w:space="0" w:color="auto"/>
              <w:bottom w:val="single" w:sz="4" w:space="0" w:color="auto"/>
              <w:right w:val="single" w:sz="4" w:space="0" w:color="auto"/>
            </w:tcBorders>
            <w:shd w:val="clear" w:color="auto" w:fill="9D1939"/>
          </w:tcPr>
          <w:p w14:paraId="0A0F04DB" w14:textId="405F9CC8" w:rsidR="00D50E55" w:rsidRPr="000543E7" w:rsidRDefault="00D50E55" w:rsidP="00D50E55">
            <w:pPr>
              <w:widowControl/>
              <w:tabs>
                <w:tab w:val="clear" w:pos="1440"/>
                <w:tab w:val="clear" w:pos="7200"/>
              </w:tabs>
              <w:spacing w:line="240" w:lineRule="auto"/>
              <w:textAlignment w:val="center"/>
              <w:rPr>
                <w:rFonts w:ascii="Palatino Linotype" w:hAnsi="Palatino Linotype"/>
                <w:b/>
                <w:sz w:val="22"/>
                <w:szCs w:val="22"/>
              </w:rPr>
            </w:pPr>
            <w:r w:rsidRPr="000543E7">
              <w:rPr>
                <w:rFonts w:ascii="Palatino Linotype" w:hAnsi="Palatino Linotype"/>
                <w:b/>
                <w:color w:val="FFFFFF" w:themeColor="background1"/>
                <w:sz w:val="22"/>
                <w:szCs w:val="22"/>
              </w:rPr>
              <w:t xml:space="preserve">New Business  </w:t>
            </w:r>
          </w:p>
        </w:tc>
      </w:tr>
      <w:tr w:rsidR="00D50E55" w:rsidRPr="000575ED" w14:paraId="0130BE5F" w14:textId="77777777" w:rsidTr="00751CC5">
        <w:trPr>
          <w:gridAfter w:val="1"/>
          <w:wAfter w:w="66" w:type="pct"/>
          <w:jc w:val="center"/>
        </w:trPr>
        <w:tc>
          <w:tcPr>
            <w:tcW w:w="4934" w:type="pct"/>
            <w:gridSpan w:val="5"/>
            <w:tcBorders>
              <w:top w:val="single" w:sz="4" w:space="0" w:color="auto"/>
              <w:left w:val="single" w:sz="4" w:space="0" w:color="auto"/>
              <w:bottom w:val="single" w:sz="4" w:space="0" w:color="auto"/>
              <w:right w:val="single" w:sz="4" w:space="0" w:color="auto"/>
            </w:tcBorders>
          </w:tcPr>
          <w:p w14:paraId="173BFA95" w14:textId="77777777" w:rsidR="00D50E55" w:rsidRPr="000575ED" w:rsidRDefault="00D50E55" w:rsidP="00D50E55">
            <w:pPr>
              <w:outlineLvl w:val="0"/>
              <w:rPr>
                <w:rFonts w:ascii="Palatino Linotype" w:hAnsi="Palatino Linotype"/>
                <w:b/>
                <w:sz w:val="22"/>
                <w:szCs w:val="22"/>
              </w:rPr>
            </w:pPr>
            <w:r w:rsidRPr="000575ED">
              <w:rPr>
                <w:rFonts w:ascii="Palatino Linotype" w:hAnsi="Palatino Linotype"/>
                <w:b/>
                <w:sz w:val="22"/>
                <w:szCs w:val="22"/>
              </w:rPr>
              <w:t>Open Book Exam Policy Statement</w:t>
            </w:r>
          </w:p>
          <w:p w14:paraId="6AF3C8B2" w14:textId="1E877458" w:rsidR="00D50E55" w:rsidRDefault="00BA366D" w:rsidP="00BA366D">
            <w:pPr>
              <w:outlineLvl w:val="0"/>
              <w:rPr>
                <w:rFonts w:ascii="Palatino Linotype" w:hAnsi="Palatino Linotype" w:cs="Arial"/>
                <w:bCs/>
                <w:sz w:val="22"/>
                <w:szCs w:val="22"/>
              </w:rPr>
            </w:pPr>
            <w:r>
              <w:rPr>
                <w:rFonts w:ascii="Palatino Linotype" w:hAnsi="Palatino Linotype" w:cs="Arial"/>
                <w:bCs/>
                <w:sz w:val="22"/>
                <w:szCs w:val="22"/>
              </w:rPr>
              <w:t>The Chair drew attention to the</w:t>
            </w:r>
            <w:r w:rsidR="00D1384B">
              <w:rPr>
                <w:rFonts w:ascii="Palatino Linotype" w:hAnsi="Palatino Linotype" w:cs="Arial"/>
                <w:bCs/>
                <w:sz w:val="22"/>
                <w:szCs w:val="22"/>
              </w:rPr>
              <w:t xml:space="preserve"> draft</w:t>
            </w:r>
            <w:r>
              <w:rPr>
                <w:rFonts w:ascii="Palatino Linotype" w:hAnsi="Palatino Linotype" w:cs="Arial"/>
                <w:bCs/>
                <w:sz w:val="22"/>
                <w:szCs w:val="22"/>
              </w:rPr>
              <w:t xml:space="preserve"> Open Book Exam Policy Statement written by Johanne Benard and circulated with the Agenda. </w:t>
            </w:r>
            <w:r w:rsidR="007A08BE">
              <w:rPr>
                <w:rFonts w:ascii="Palatino Linotype" w:hAnsi="Palatino Linotype" w:cs="Arial"/>
                <w:bCs/>
                <w:sz w:val="22"/>
                <w:szCs w:val="22"/>
              </w:rPr>
              <w:t>Key actions that assist with protecting the integrity of an open book exam is to:</w:t>
            </w:r>
            <w:r w:rsidR="00D1384B">
              <w:rPr>
                <w:rFonts w:ascii="Palatino Linotype" w:hAnsi="Palatino Linotype" w:cs="Arial"/>
                <w:bCs/>
                <w:sz w:val="22"/>
                <w:szCs w:val="22"/>
              </w:rPr>
              <w:t xml:space="preserve"> restricted resources</w:t>
            </w:r>
            <w:r w:rsidR="007A08BE">
              <w:rPr>
                <w:rFonts w:ascii="Palatino Linotype" w:hAnsi="Palatino Linotype" w:cs="Arial"/>
                <w:bCs/>
                <w:sz w:val="22"/>
                <w:szCs w:val="22"/>
              </w:rPr>
              <w:t>;</w:t>
            </w:r>
            <w:r w:rsidR="00D1384B">
              <w:rPr>
                <w:rFonts w:ascii="Palatino Linotype" w:hAnsi="Palatino Linotype" w:cs="Arial"/>
                <w:bCs/>
                <w:sz w:val="22"/>
                <w:szCs w:val="22"/>
              </w:rPr>
              <w:t xml:space="preserve"> be specific on material that is allowed and not allowed</w:t>
            </w:r>
            <w:r w:rsidR="007A08BE">
              <w:rPr>
                <w:rFonts w:ascii="Palatino Linotype" w:hAnsi="Palatino Linotype" w:cs="Arial"/>
                <w:bCs/>
                <w:sz w:val="22"/>
                <w:szCs w:val="22"/>
              </w:rPr>
              <w:t>;</w:t>
            </w:r>
            <w:r w:rsidR="00D1384B">
              <w:rPr>
                <w:rFonts w:ascii="Palatino Linotype" w:hAnsi="Palatino Linotype" w:cs="Arial"/>
                <w:bCs/>
                <w:sz w:val="22"/>
                <w:szCs w:val="22"/>
              </w:rPr>
              <w:t xml:space="preserve"> and</w:t>
            </w:r>
            <w:r w:rsidR="007A08BE">
              <w:rPr>
                <w:rFonts w:ascii="Palatino Linotype" w:hAnsi="Palatino Linotype" w:cs="Arial"/>
                <w:bCs/>
                <w:sz w:val="22"/>
                <w:szCs w:val="22"/>
              </w:rPr>
              <w:t>,</w:t>
            </w:r>
            <w:r w:rsidR="00D1384B">
              <w:rPr>
                <w:rFonts w:ascii="Palatino Linotype" w:hAnsi="Palatino Linotype" w:cs="Arial"/>
                <w:bCs/>
                <w:sz w:val="22"/>
                <w:szCs w:val="22"/>
              </w:rPr>
              <w:t xml:space="preserve"> create exam questions that require deep understanding of the material. There was general agreement that guidelines for instructors will need to be descriptive and articulated</w:t>
            </w:r>
            <w:r w:rsidR="006F0C82">
              <w:rPr>
                <w:rFonts w:ascii="Palatino Linotype" w:hAnsi="Palatino Linotype" w:cs="Arial"/>
                <w:bCs/>
                <w:sz w:val="22"/>
                <w:szCs w:val="22"/>
              </w:rPr>
              <w:t xml:space="preserve"> </w:t>
            </w:r>
            <w:r w:rsidR="007A08BE">
              <w:rPr>
                <w:rFonts w:ascii="Palatino Linotype" w:hAnsi="Palatino Linotype" w:cs="Arial"/>
                <w:bCs/>
                <w:sz w:val="22"/>
                <w:szCs w:val="22"/>
              </w:rPr>
              <w:t xml:space="preserve">using generic words (e.g. crowd sourcing when referring to web-based </w:t>
            </w:r>
            <w:r w:rsidR="006217A3">
              <w:rPr>
                <w:rFonts w:ascii="Palatino Linotype" w:hAnsi="Palatino Linotype" w:cs="Arial"/>
                <w:bCs/>
                <w:sz w:val="22"/>
                <w:szCs w:val="22"/>
              </w:rPr>
              <w:t>tutorial companies that prey on students’ anxiety regarding academic success</w:t>
            </w:r>
            <w:r w:rsidR="00D54F2F">
              <w:rPr>
                <w:rFonts w:ascii="Palatino Linotype" w:hAnsi="Palatino Linotype" w:cs="Arial"/>
                <w:bCs/>
                <w:sz w:val="22"/>
                <w:szCs w:val="22"/>
              </w:rPr>
              <w:t>)</w:t>
            </w:r>
            <w:r w:rsidR="006F0C82">
              <w:rPr>
                <w:rFonts w:ascii="Palatino Linotype" w:hAnsi="Palatino Linotype" w:cs="Arial"/>
                <w:bCs/>
                <w:sz w:val="22"/>
                <w:szCs w:val="22"/>
              </w:rPr>
              <w:t>. It was cautioned that the University can not set policy that dedicate</w:t>
            </w:r>
            <w:r w:rsidR="00D54F2F">
              <w:rPr>
                <w:rFonts w:ascii="Palatino Linotype" w:hAnsi="Palatino Linotype" w:cs="Arial"/>
                <w:bCs/>
                <w:sz w:val="22"/>
                <w:szCs w:val="22"/>
              </w:rPr>
              <w:t>s</w:t>
            </w:r>
            <w:r w:rsidR="006F0C82">
              <w:rPr>
                <w:rFonts w:ascii="Palatino Linotype" w:hAnsi="Palatino Linotype" w:cs="Arial"/>
                <w:bCs/>
                <w:sz w:val="22"/>
                <w:szCs w:val="22"/>
              </w:rPr>
              <w:t xml:space="preserve"> to instructors how they set their exams. The Chair suggested that Lauren Anstey, Educational Developer in the Centre for Teaching and Learning</w:t>
            </w:r>
            <w:r w:rsidR="007A08BE">
              <w:rPr>
                <w:rFonts w:ascii="Palatino Linotype" w:hAnsi="Palatino Linotype" w:cs="Arial"/>
                <w:bCs/>
                <w:sz w:val="22"/>
                <w:szCs w:val="22"/>
              </w:rPr>
              <w:t>,</w:t>
            </w:r>
            <w:r w:rsidR="006F0C82">
              <w:rPr>
                <w:rFonts w:ascii="Palatino Linotype" w:hAnsi="Palatino Linotype" w:cs="Arial"/>
                <w:bCs/>
                <w:sz w:val="22"/>
                <w:szCs w:val="22"/>
              </w:rPr>
              <w:t xml:space="preserve"> be consulted regarding re-wording the policy statement. </w:t>
            </w:r>
            <w:r w:rsidR="00D1384B">
              <w:rPr>
                <w:rFonts w:ascii="Palatino Linotype" w:hAnsi="Palatino Linotype" w:cs="Arial"/>
                <w:bCs/>
                <w:sz w:val="22"/>
                <w:szCs w:val="22"/>
              </w:rPr>
              <w:t xml:space="preserve">  </w:t>
            </w:r>
          </w:p>
          <w:p w14:paraId="3A7A4EE0" w14:textId="6ABCE03F" w:rsidR="00247CC8" w:rsidRPr="00BA366D" w:rsidRDefault="00247CC8" w:rsidP="00BA366D">
            <w:pPr>
              <w:outlineLvl w:val="0"/>
              <w:rPr>
                <w:rFonts w:ascii="Palatino Linotype" w:hAnsi="Palatino Linotype" w:cs="Arial"/>
                <w:bCs/>
                <w:sz w:val="22"/>
                <w:szCs w:val="22"/>
              </w:rPr>
            </w:pPr>
          </w:p>
        </w:tc>
      </w:tr>
      <w:tr w:rsidR="00D50E55" w:rsidRPr="000575ED" w14:paraId="7CD50F61" w14:textId="77777777" w:rsidTr="00751CC5">
        <w:trPr>
          <w:gridAfter w:val="1"/>
          <w:wAfter w:w="66" w:type="pct"/>
          <w:jc w:val="center"/>
        </w:trPr>
        <w:tc>
          <w:tcPr>
            <w:tcW w:w="4934" w:type="pct"/>
            <w:gridSpan w:val="5"/>
            <w:tcBorders>
              <w:top w:val="single" w:sz="4" w:space="0" w:color="auto"/>
              <w:left w:val="single" w:sz="4" w:space="0" w:color="auto"/>
              <w:bottom w:val="single" w:sz="4" w:space="0" w:color="auto"/>
              <w:right w:val="single" w:sz="4" w:space="0" w:color="auto"/>
            </w:tcBorders>
          </w:tcPr>
          <w:p w14:paraId="37930C8C" w14:textId="77777777" w:rsidR="00D50E55" w:rsidRPr="000575ED" w:rsidRDefault="00D50E55" w:rsidP="00D50E55">
            <w:pPr>
              <w:outlineLvl w:val="0"/>
              <w:rPr>
                <w:rFonts w:ascii="Palatino Linotype" w:hAnsi="Palatino Linotype"/>
                <w:b/>
                <w:sz w:val="22"/>
                <w:szCs w:val="22"/>
              </w:rPr>
            </w:pPr>
            <w:r w:rsidRPr="000575ED">
              <w:rPr>
                <w:rFonts w:ascii="Palatino Linotype" w:hAnsi="Palatino Linotype"/>
                <w:b/>
                <w:sz w:val="22"/>
                <w:szCs w:val="22"/>
              </w:rPr>
              <w:t>Challenges Responding to Large-Scale Departures from Academic Integrity</w:t>
            </w:r>
          </w:p>
          <w:p w14:paraId="1B443F9A" w14:textId="77777777" w:rsidR="00D50E55" w:rsidRDefault="003A6F58" w:rsidP="003A6F58">
            <w:pPr>
              <w:outlineLvl w:val="0"/>
              <w:rPr>
                <w:rFonts w:ascii="Palatino Linotype" w:hAnsi="Palatino Linotype" w:cs="Arial"/>
                <w:bCs/>
                <w:sz w:val="22"/>
                <w:szCs w:val="22"/>
              </w:rPr>
            </w:pPr>
            <w:r>
              <w:rPr>
                <w:rFonts w:ascii="Palatino Linotype" w:hAnsi="Palatino Linotype" w:cs="Arial"/>
                <w:bCs/>
                <w:sz w:val="22"/>
                <w:szCs w:val="22"/>
              </w:rPr>
              <w:t>Due to time constraints, this topic was deferred to a future meeting.</w:t>
            </w:r>
          </w:p>
          <w:p w14:paraId="73396B44" w14:textId="074FCBA5" w:rsidR="00D1384B" w:rsidRPr="003A6F58" w:rsidRDefault="00D1384B" w:rsidP="003A6F58">
            <w:pPr>
              <w:outlineLvl w:val="0"/>
              <w:rPr>
                <w:rFonts w:ascii="Palatino Linotype" w:hAnsi="Palatino Linotype" w:cs="Arial"/>
                <w:bCs/>
                <w:sz w:val="22"/>
                <w:szCs w:val="22"/>
              </w:rPr>
            </w:pPr>
          </w:p>
        </w:tc>
      </w:tr>
      <w:tr w:rsidR="00D50E55" w:rsidRPr="000575ED" w14:paraId="652973C0" w14:textId="77777777" w:rsidTr="00751CC5">
        <w:trPr>
          <w:gridAfter w:val="1"/>
          <w:wAfter w:w="66" w:type="pct"/>
          <w:jc w:val="center"/>
        </w:trPr>
        <w:tc>
          <w:tcPr>
            <w:tcW w:w="4934" w:type="pct"/>
            <w:gridSpan w:val="5"/>
            <w:tcBorders>
              <w:top w:val="single" w:sz="4" w:space="0" w:color="auto"/>
              <w:left w:val="single" w:sz="4" w:space="0" w:color="auto"/>
              <w:bottom w:val="single" w:sz="4" w:space="0" w:color="auto"/>
              <w:right w:val="single" w:sz="4" w:space="0" w:color="auto"/>
            </w:tcBorders>
          </w:tcPr>
          <w:p w14:paraId="2EA8070D" w14:textId="53D6EA25" w:rsidR="00D50E55" w:rsidRDefault="00D50E55" w:rsidP="00D50E55">
            <w:pPr>
              <w:outlineLvl w:val="0"/>
              <w:rPr>
                <w:rFonts w:ascii="Palatino Linotype" w:hAnsi="Palatino Linotype"/>
                <w:b/>
                <w:sz w:val="22"/>
                <w:szCs w:val="22"/>
              </w:rPr>
            </w:pPr>
            <w:r w:rsidRPr="000575ED">
              <w:rPr>
                <w:rFonts w:ascii="Palatino Linotype" w:hAnsi="Palatino Linotype"/>
                <w:b/>
                <w:sz w:val="22"/>
                <w:szCs w:val="22"/>
              </w:rPr>
              <w:t>Coordination/Streamlining Academic Integrity Responses</w:t>
            </w:r>
          </w:p>
          <w:p w14:paraId="5FAB0B94" w14:textId="4D872723" w:rsidR="00F64A2E" w:rsidRDefault="003A6F58" w:rsidP="00D50E55">
            <w:pPr>
              <w:outlineLvl w:val="0"/>
              <w:rPr>
                <w:rFonts w:ascii="Palatino Linotype" w:hAnsi="Palatino Linotype"/>
                <w:bCs/>
                <w:sz w:val="22"/>
                <w:szCs w:val="22"/>
              </w:rPr>
            </w:pPr>
            <w:r>
              <w:rPr>
                <w:rFonts w:ascii="Palatino Linotype" w:hAnsi="Palatino Linotype"/>
                <w:bCs/>
                <w:sz w:val="22"/>
                <w:szCs w:val="22"/>
              </w:rPr>
              <w:t xml:space="preserve">As noted earlier in the meeting the Centre for Teaching and Learning (onQ), the Faculty of Arts and Science and the Student Academic Success Services have recently created academic integrity modules. There was general agreement that all modules must be consistent in their overarching substance, align with Senate policy and </w:t>
            </w:r>
            <w:r w:rsidR="00D54F2F">
              <w:rPr>
                <w:rFonts w:ascii="Palatino Linotype" w:hAnsi="Palatino Linotype"/>
                <w:bCs/>
                <w:sz w:val="22"/>
                <w:szCs w:val="22"/>
              </w:rPr>
              <w:t>used for similar purpose</w:t>
            </w:r>
            <w:r>
              <w:rPr>
                <w:rFonts w:ascii="Palatino Linotype" w:hAnsi="Palatino Linotype"/>
                <w:bCs/>
                <w:sz w:val="22"/>
                <w:szCs w:val="22"/>
              </w:rPr>
              <w:t xml:space="preserve">. </w:t>
            </w:r>
          </w:p>
          <w:p w14:paraId="54F55B61" w14:textId="77777777" w:rsidR="006217A3" w:rsidRPr="00F64A2E" w:rsidRDefault="006217A3" w:rsidP="00D50E55">
            <w:pPr>
              <w:outlineLvl w:val="0"/>
              <w:rPr>
                <w:rFonts w:ascii="Palatino Linotype" w:hAnsi="Palatino Linotype"/>
                <w:bCs/>
                <w:sz w:val="22"/>
                <w:szCs w:val="22"/>
              </w:rPr>
            </w:pPr>
          </w:p>
          <w:p w14:paraId="3A68E517" w14:textId="0D5D3D34" w:rsidR="00D50E55" w:rsidRPr="000575ED" w:rsidRDefault="00D50E55" w:rsidP="00D50E55">
            <w:pPr>
              <w:pStyle w:val="ListParagraph"/>
              <w:outlineLvl w:val="0"/>
              <w:rPr>
                <w:rFonts w:ascii="Palatino Linotype" w:hAnsi="Palatino Linotype" w:cs="Arial"/>
                <w:bCs/>
                <w:sz w:val="22"/>
                <w:szCs w:val="22"/>
              </w:rPr>
            </w:pPr>
          </w:p>
        </w:tc>
      </w:tr>
      <w:tr w:rsidR="00D50E55" w:rsidRPr="000575ED" w14:paraId="38AC93C0" w14:textId="77777777" w:rsidTr="000575ED">
        <w:trPr>
          <w:gridAfter w:val="1"/>
          <w:wAfter w:w="66" w:type="pct"/>
          <w:jc w:val="center"/>
        </w:trPr>
        <w:tc>
          <w:tcPr>
            <w:tcW w:w="4934" w:type="pct"/>
            <w:gridSpan w:val="5"/>
            <w:tcBorders>
              <w:top w:val="single" w:sz="4" w:space="0" w:color="auto"/>
              <w:left w:val="single" w:sz="4" w:space="0" w:color="auto"/>
              <w:bottom w:val="single" w:sz="4" w:space="0" w:color="auto"/>
              <w:right w:val="single" w:sz="4" w:space="0" w:color="auto"/>
            </w:tcBorders>
            <w:shd w:val="clear" w:color="auto" w:fill="9D1939"/>
          </w:tcPr>
          <w:p w14:paraId="271701CB" w14:textId="7EE7F79D" w:rsidR="00D50E55" w:rsidRPr="000575ED" w:rsidRDefault="00D50E55" w:rsidP="00D50E55">
            <w:pPr>
              <w:outlineLvl w:val="0"/>
              <w:rPr>
                <w:rFonts w:ascii="Palatino Linotype" w:hAnsi="Palatino Linotype" w:cs="Arial"/>
                <w:b/>
                <w:sz w:val="22"/>
                <w:szCs w:val="22"/>
              </w:rPr>
            </w:pPr>
            <w:r w:rsidRPr="000575ED">
              <w:rPr>
                <w:rFonts w:ascii="Palatino Linotype" w:hAnsi="Palatino Linotype"/>
                <w:b/>
                <w:color w:val="FFFFFF" w:themeColor="background1"/>
                <w:sz w:val="22"/>
                <w:szCs w:val="22"/>
              </w:rPr>
              <w:lastRenderedPageBreak/>
              <w:t xml:space="preserve">Other Business   </w:t>
            </w:r>
          </w:p>
        </w:tc>
      </w:tr>
      <w:tr w:rsidR="00D50E55" w:rsidRPr="000575ED" w14:paraId="131BC67A" w14:textId="77777777" w:rsidTr="00751CC5">
        <w:trPr>
          <w:gridAfter w:val="1"/>
          <w:wAfter w:w="66" w:type="pct"/>
          <w:jc w:val="center"/>
        </w:trPr>
        <w:tc>
          <w:tcPr>
            <w:tcW w:w="4934" w:type="pct"/>
            <w:gridSpan w:val="5"/>
            <w:tcBorders>
              <w:top w:val="single" w:sz="4" w:space="0" w:color="auto"/>
              <w:left w:val="single" w:sz="4" w:space="0" w:color="auto"/>
              <w:bottom w:val="single" w:sz="4" w:space="0" w:color="auto"/>
              <w:right w:val="single" w:sz="4" w:space="0" w:color="auto"/>
            </w:tcBorders>
          </w:tcPr>
          <w:p w14:paraId="04FC5F55" w14:textId="5710DDEE" w:rsidR="00D50E55" w:rsidRDefault="00D50E55" w:rsidP="00D50E55">
            <w:pPr>
              <w:outlineLvl w:val="0"/>
              <w:rPr>
                <w:rFonts w:ascii="Palatino Linotype" w:hAnsi="Palatino Linotype" w:cs="Arial"/>
                <w:bCs/>
                <w:sz w:val="22"/>
                <w:szCs w:val="22"/>
              </w:rPr>
            </w:pPr>
            <w:r>
              <w:rPr>
                <w:rFonts w:ascii="Palatino Linotype" w:hAnsi="Palatino Linotype" w:cs="Arial"/>
                <w:bCs/>
                <w:sz w:val="22"/>
                <w:szCs w:val="22"/>
              </w:rPr>
              <w:t>There being no Other Business the meeting adjourned at 3:0</w:t>
            </w:r>
            <w:r w:rsidR="00247CC8">
              <w:rPr>
                <w:rFonts w:ascii="Palatino Linotype" w:hAnsi="Palatino Linotype" w:cs="Arial"/>
                <w:bCs/>
                <w:sz w:val="22"/>
                <w:szCs w:val="22"/>
              </w:rPr>
              <w:t>5</w:t>
            </w:r>
            <w:r>
              <w:rPr>
                <w:rFonts w:ascii="Palatino Linotype" w:hAnsi="Palatino Linotype" w:cs="Arial"/>
                <w:bCs/>
                <w:sz w:val="22"/>
                <w:szCs w:val="22"/>
              </w:rPr>
              <w:t xml:space="preserve"> p.m.</w:t>
            </w:r>
          </w:p>
          <w:p w14:paraId="19209C60" w14:textId="25673F84" w:rsidR="00247CC8" w:rsidRPr="000575ED" w:rsidRDefault="00247CC8" w:rsidP="00D50E55">
            <w:pPr>
              <w:outlineLvl w:val="0"/>
              <w:rPr>
                <w:rFonts w:ascii="Palatino Linotype" w:hAnsi="Palatino Linotype"/>
                <w:b/>
                <w:sz w:val="22"/>
                <w:szCs w:val="22"/>
              </w:rPr>
            </w:pPr>
          </w:p>
        </w:tc>
      </w:tr>
      <w:tr w:rsidR="00D50E55" w:rsidRPr="000575ED" w14:paraId="3ADD0C4C" w14:textId="77777777" w:rsidTr="00D03C62">
        <w:trPr>
          <w:gridAfter w:val="1"/>
          <w:wAfter w:w="66" w:type="pct"/>
          <w:trHeight w:val="288"/>
          <w:jc w:val="center"/>
        </w:trPr>
        <w:tc>
          <w:tcPr>
            <w:tcW w:w="4934" w:type="pct"/>
            <w:gridSpan w:val="5"/>
            <w:tcBorders>
              <w:top w:val="single" w:sz="4" w:space="0" w:color="auto"/>
              <w:left w:val="single" w:sz="4" w:space="0" w:color="auto"/>
              <w:bottom w:val="single" w:sz="4" w:space="0" w:color="auto"/>
              <w:right w:val="single" w:sz="4" w:space="0" w:color="auto"/>
            </w:tcBorders>
            <w:shd w:val="clear" w:color="auto" w:fill="9D1939"/>
          </w:tcPr>
          <w:p w14:paraId="4FACFFC5" w14:textId="2C57D8E2" w:rsidR="00D50E55" w:rsidRPr="000575ED" w:rsidRDefault="00D50E55" w:rsidP="00D50E55">
            <w:pPr>
              <w:spacing w:line="240" w:lineRule="auto"/>
              <w:jc w:val="center"/>
              <w:outlineLvl w:val="0"/>
              <w:rPr>
                <w:rFonts w:ascii="Palatino Linotype" w:hAnsi="Palatino Linotype" w:cs="Arial"/>
                <w:b/>
                <w:color w:val="FFFFFF" w:themeColor="background1"/>
                <w:sz w:val="22"/>
                <w:szCs w:val="22"/>
              </w:rPr>
            </w:pPr>
            <w:r w:rsidRPr="000575ED">
              <w:rPr>
                <w:rFonts w:ascii="Palatino Linotype" w:hAnsi="Palatino Linotype" w:cs="Arial"/>
                <w:b/>
                <w:color w:val="FFFFFF" w:themeColor="background1"/>
                <w:sz w:val="22"/>
                <w:szCs w:val="22"/>
              </w:rPr>
              <w:t>Next Meeting: January 26, 2021</w:t>
            </w:r>
          </w:p>
        </w:tc>
      </w:tr>
    </w:tbl>
    <w:p w14:paraId="45AFF699" w14:textId="77777777" w:rsidR="006217A3" w:rsidRDefault="006217A3" w:rsidP="007F3A73">
      <w:pPr>
        <w:jc w:val="center"/>
        <w:rPr>
          <w:rFonts w:ascii="Palatino Linotype" w:hAnsi="Palatino Linotype"/>
          <w:color w:val="002060"/>
          <w:sz w:val="22"/>
          <w:szCs w:val="22"/>
        </w:rPr>
      </w:pPr>
    </w:p>
    <w:p w14:paraId="4EF977C4" w14:textId="63BF8721" w:rsidR="00ED1BFF" w:rsidRPr="00751CC5" w:rsidRDefault="0066687D" w:rsidP="007F3A73">
      <w:pPr>
        <w:jc w:val="center"/>
        <w:rPr>
          <w:rFonts w:ascii="Palatino Linotype" w:hAnsi="Palatino Linotype"/>
          <w:color w:val="002060"/>
          <w:sz w:val="28"/>
          <w:szCs w:val="28"/>
        </w:rPr>
      </w:pPr>
      <w:r w:rsidRPr="000575ED">
        <w:rPr>
          <w:rFonts w:ascii="Palatino Linotype" w:hAnsi="Palatino Linotype"/>
          <w:color w:val="002060"/>
          <w:sz w:val="22"/>
          <w:szCs w:val="22"/>
        </w:rPr>
        <w:t>Queen’s University is situated on the territory of the Haudenosaunee &amp; Anishinaabek</w:t>
      </w:r>
    </w:p>
    <w:sectPr w:rsidR="00ED1BFF" w:rsidRPr="00751CC5" w:rsidSect="00C66139">
      <w:footerReference w:type="default" r:id="rId9"/>
      <w:type w:val="continuous"/>
      <w:pgSz w:w="12240" w:h="15840"/>
      <w:pgMar w:top="720" w:right="720" w:bottom="720" w:left="720" w:header="0" w:footer="7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C51D6" w14:textId="77777777" w:rsidR="003725EF" w:rsidRDefault="003725EF">
      <w:r>
        <w:separator/>
      </w:r>
    </w:p>
  </w:endnote>
  <w:endnote w:type="continuationSeparator" w:id="0">
    <w:p w14:paraId="019A7E61" w14:textId="77777777" w:rsidR="003725EF" w:rsidRDefault="0037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4472945"/>
      <w:docPartObj>
        <w:docPartGallery w:val="Page Numbers (Bottom of Page)"/>
        <w:docPartUnique/>
      </w:docPartObj>
    </w:sdtPr>
    <w:sdtEndPr>
      <w:rPr>
        <w:noProof/>
      </w:rPr>
    </w:sdtEndPr>
    <w:sdtContent>
      <w:p w14:paraId="50AC6367" w14:textId="1F53A4C8" w:rsidR="00C826C3" w:rsidRDefault="00C826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EFB960" w14:textId="77777777" w:rsidR="00C826C3" w:rsidRDefault="00C82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7E4CE" w14:textId="77777777" w:rsidR="003725EF" w:rsidRDefault="003725EF">
      <w:r>
        <w:separator/>
      </w:r>
    </w:p>
  </w:footnote>
  <w:footnote w:type="continuationSeparator" w:id="0">
    <w:p w14:paraId="1B0AA2B0" w14:textId="77777777" w:rsidR="003725EF" w:rsidRDefault="00372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AE2008"/>
    <w:multiLevelType w:val="hybridMultilevel"/>
    <w:tmpl w:val="2C18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FB7346"/>
    <w:multiLevelType w:val="hybridMultilevel"/>
    <w:tmpl w:val="AF668EA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6E276A"/>
    <w:multiLevelType w:val="hybridMultilevel"/>
    <w:tmpl w:val="EBF6E8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75F66FF"/>
    <w:multiLevelType w:val="hybridMultilevel"/>
    <w:tmpl w:val="3BA2FF7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D653A1"/>
    <w:multiLevelType w:val="hybridMultilevel"/>
    <w:tmpl w:val="113A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68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06"/>
    <w:rsid w:val="000042D1"/>
    <w:rsid w:val="000113F4"/>
    <w:rsid w:val="00014693"/>
    <w:rsid w:val="00016397"/>
    <w:rsid w:val="00017C0D"/>
    <w:rsid w:val="00030159"/>
    <w:rsid w:val="00035206"/>
    <w:rsid w:val="00044AFD"/>
    <w:rsid w:val="00050F92"/>
    <w:rsid w:val="000543E7"/>
    <w:rsid w:val="00055FE3"/>
    <w:rsid w:val="000575ED"/>
    <w:rsid w:val="000576B5"/>
    <w:rsid w:val="000744D9"/>
    <w:rsid w:val="000775BD"/>
    <w:rsid w:val="00080136"/>
    <w:rsid w:val="00085FFD"/>
    <w:rsid w:val="0009443B"/>
    <w:rsid w:val="00096907"/>
    <w:rsid w:val="000A6210"/>
    <w:rsid w:val="000C7445"/>
    <w:rsid w:val="000C7FA9"/>
    <w:rsid w:val="000E0331"/>
    <w:rsid w:val="000E6593"/>
    <w:rsid w:val="000F6231"/>
    <w:rsid w:val="00100879"/>
    <w:rsid w:val="00103ACF"/>
    <w:rsid w:val="00107C5E"/>
    <w:rsid w:val="00117192"/>
    <w:rsid w:val="00117B89"/>
    <w:rsid w:val="00126293"/>
    <w:rsid w:val="00137889"/>
    <w:rsid w:val="001447A0"/>
    <w:rsid w:val="0015056A"/>
    <w:rsid w:val="00152743"/>
    <w:rsid w:val="00152C52"/>
    <w:rsid w:val="00153246"/>
    <w:rsid w:val="00153FF0"/>
    <w:rsid w:val="00160B80"/>
    <w:rsid w:val="0016147C"/>
    <w:rsid w:val="00167EF7"/>
    <w:rsid w:val="00174827"/>
    <w:rsid w:val="001756FF"/>
    <w:rsid w:val="00180E61"/>
    <w:rsid w:val="001902E9"/>
    <w:rsid w:val="001923B1"/>
    <w:rsid w:val="00194193"/>
    <w:rsid w:val="00195A5E"/>
    <w:rsid w:val="001A1882"/>
    <w:rsid w:val="001A3B99"/>
    <w:rsid w:val="001A5145"/>
    <w:rsid w:val="001D28D8"/>
    <w:rsid w:val="001E151F"/>
    <w:rsid w:val="001E38C3"/>
    <w:rsid w:val="001E5D67"/>
    <w:rsid w:val="001E6E5A"/>
    <w:rsid w:val="001F41A7"/>
    <w:rsid w:val="001F5FB8"/>
    <w:rsid w:val="00206701"/>
    <w:rsid w:val="00221A41"/>
    <w:rsid w:val="00223C41"/>
    <w:rsid w:val="00230A4F"/>
    <w:rsid w:val="00231398"/>
    <w:rsid w:val="00243BAD"/>
    <w:rsid w:val="00244B17"/>
    <w:rsid w:val="00246B6A"/>
    <w:rsid w:val="00247CC8"/>
    <w:rsid w:val="00255FF7"/>
    <w:rsid w:val="0026274C"/>
    <w:rsid w:val="00271995"/>
    <w:rsid w:val="00284D9C"/>
    <w:rsid w:val="00285957"/>
    <w:rsid w:val="00292319"/>
    <w:rsid w:val="00292866"/>
    <w:rsid w:val="002947C4"/>
    <w:rsid w:val="002968E6"/>
    <w:rsid w:val="002B3517"/>
    <w:rsid w:val="002B533F"/>
    <w:rsid w:val="002B54D5"/>
    <w:rsid w:val="002B7D43"/>
    <w:rsid w:val="002E09FD"/>
    <w:rsid w:val="002E15C0"/>
    <w:rsid w:val="002E569D"/>
    <w:rsid w:val="002F6482"/>
    <w:rsid w:val="002F718D"/>
    <w:rsid w:val="002F7D84"/>
    <w:rsid w:val="003025C0"/>
    <w:rsid w:val="003068EB"/>
    <w:rsid w:val="003312E6"/>
    <w:rsid w:val="00331ABD"/>
    <w:rsid w:val="0033248A"/>
    <w:rsid w:val="00344C86"/>
    <w:rsid w:val="00345464"/>
    <w:rsid w:val="00347F58"/>
    <w:rsid w:val="00351560"/>
    <w:rsid w:val="00352D41"/>
    <w:rsid w:val="00362D23"/>
    <w:rsid w:val="00366547"/>
    <w:rsid w:val="003705A6"/>
    <w:rsid w:val="003725EF"/>
    <w:rsid w:val="003764DB"/>
    <w:rsid w:val="00377CB4"/>
    <w:rsid w:val="00380FE3"/>
    <w:rsid w:val="0038250C"/>
    <w:rsid w:val="00384545"/>
    <w:rsid w:val="003862A7"/>
    <w:rsid w:val="003958EE"/>
    <w:rsid w:val="003A5124"/>
    <w:rsid w:val="003A6F58"/>
    <w:rsid w:val="003B4E41"/>
    <w:rsid w:val="003C4ECA"/>
    <w:rsid w:val="003D16A4"/>
    <w:rsid w:val="003E74CC"/>
    <w:rsid w:val="003F0B9B"/>
    <w:rsid w:val="003F0BAF"/>
    <w:rsid w:val="003F229D"/>
    <w:rsid w:val="003F2C52"/>
    <w:rsid w:val="003F5DB2"/>
    <w:rsid w:val="003F7F94"/>
    <w:rsid w:val="004015C1"/>
    <w:rsid w:val="00402C99"/>
    <w:rsid w:val="0040704F"/>
    <w:rsid w:val="00407A16"/>
    <w:rsid w:val="00417C55"/>
    <w:rsid w:val="00422C78"/>
    <w:rsid w:val="004310B8"/>
    <w:rsid w:val="00436266"/>
    <w:rsid w:val="0044793D"/>
    <w:rsid w:val="00462B00"/>
    <w:rsid w:val="0046378C"/>
    <w:rsid w:val="0047724A"/>
    <w:rsid w:val="00477582"/>
    <w:rsid w:val="004976C1"/>
    <w:rsid w:val="004B25C8"/>
    <w:rsid w:val="004C0447"/>
    <w:rsid w:val="004C65FD"/>
    <w:rsid w:val="004D3933"/>
    <w:rsid w:val="004E11FC"/>
    <w:rsid w:val="004E2737"/>
    <w:rsid w:val="004E47D9"/>
    <w:rsid w:val="0050654D"/>
    <w:rsid w:val="00514677"/>
    <w:rsid w:val="00514796"/>
    <w:rsid w:val="005230A5"/>
    <w:rsid w:val="00523523"/>
    <w:rsid w:val="00523A08"/>
    <w:rsid w:val="00524E78"/>
    <w:rsid w:val="00534DBA"/>
    <w:rsid w:val="00536633"/>
    <w:rsid w:val="005444FC"/>
    <w:rsid w:val="00554452"/>
    <w:rsid w:val="00577F18"/>
    <w:rsid w:val="00583855"/>
    <w:rsid w:val="005860FF"/>
    <w:rsid w:val="00590FAA"/>
    <w:rsid w:val="005B21F9"/>
    <w:rsid w:val="005C6D54"/>
    <w:rsid w:val="005E3AAB"/>
    <w:rsid w:val="005F13EF"/>
    <w:rsid w:val="005F29E4"/>
    <w:rsid w:val="005F5BAD"/>
    <w:rsid w:val="00606841"/>
    <w:rsid w:val="00617684"/>
    <w:rsid w:val="006217A3"/>
    <w:rsid w:val="00640F65"/>
    <w:rsid w:val="006420F8"/>
    <w:rsid w:val="006526FF"/>
    <w:rsid w:val="006528C0"/>
    <w:rsid w:val="0066687D"/>
    <w:rsid w:val="0067172E"/>
    <w:rsid w:val="006864A2"/>
    <w:rsid w:val="006A0258"/>
    <w:rsid w:val="006B1A5A"/>
    <w:rsid w:val="006C5B0B"/>
    <w:rsid w:val="006F0C82"/>
    <w:rsid w:val="00711D1A"/>
    <w:rsid w:val="0072117E"/>
    <w:rsid w:val="00722ED4"/>
    <w:rsid w:val="0073386C"/>
    <w:rsid w:val="00735BA5"/>
    <w:rsid w:val="0074769D"/>
    <w:rsid w:val="00751CC5"/>
    <w:rsid w:val="00761EB9"/>
    <w:rsid w:val="007646D9"/>
    <w:rsid w:val="00783FB0"/>
    <w:rsid w:val="007A08BE"/>
    <w:rsid w:val="007A4C5F"/>
    <w:rsid w:val="007A6F1E"/>
    <w:rsid w:val="007C1735"/>
    <w:rsid w:val="007C22BE"/>
    <w:rsid w:val="007E188E"/>
    <w:rsid w:val="007E1B90"/>
    <w:rsid w:val="007E7708"/>
    <w:rsid w:val="007F1463"/>
    <w:rsid w:val="007F3A73"/>
    <w:rsid w:val="00807201"/>
    <w:rsid w:val="00807CAF"/>
    <w:rsid w:val="00815F1A"/>
    <w:rsid w:val="0082249E"/>
    <w:rsid w:val="00823751"/>
    <w:rsid w:val="0084729D"/>
    <w:rsid w:val="00855616"/>
    <w:rsid w:val="00857527"/>
    <w:rsid w:val="00860C60"/>
    <w:rsid w:val="00860F9F"/>
    <w:rsid w:val="008711E3"/>
    <w:rsid w:val="00871272"/>
    <w:rsid w:val="008732CE"/>
    <w:rsid w:val="008778D8"/>
    <w:rsid w:val="00880ED1"/>
    <w:rsid w:val="008926D5"/>
    <w:rsid w:val="008978EB"/>
    <w:rsid w:val="008A0D3D"/>
    <w:rsid w:val="008A11FD"/>
    <w:rsid w:val="008A19C7"/>
    <w:rsid w:val="008A64AA"/>
    <w:rsid w:val="008C087A"/>
    <w:rsid w:val="008C1D9C"/>
    <w:rsid w:val="008C69DA"/>
    <w:rsid w:val="008D0235"/>
    <w:rsid w:val="008D1D62"/>
    <w:rsid w:val="008D630B"/>
    <w:rsid w:val="008E3D7A"/>
    <w:rsid w:val="008F0378"/>
    <w:rsid w:val="008F2723"/>
    <w:rsid w:val="008F745D"/>
    <w:rsid w:val="00915603"/>
    <w:rsid w:val="00917079"/>
    <w:rsid w:val="00921588"/>
    <w:rsid w:val="0093024F"/>
    <w:rsid w:val="0093138D"/>
    <w:rsid w:val="00931AEA"/>
    <w:rsid w:val="00934440"/>
    <w:rsid w:val="00934837"/>
    <w:rsid w:val="0094667F"/>
    <w:rsid w:val="00947D44"/>
    <w:rsid w:val="0095428D"/>
    <w:rsid w:val="00960938"/>
    <w:rsid w:val="009642EC"/>
    <w:rsid w:val="00972B94"/>
    <w:rsid w:val="0098340A"/>
    <w:rsid w:val="0099459C"/>
    <w:rsid w:val="00994C77"/>
    <w:rsid w:val="009A2958"/>
    <w:rsid w:val="009A663A"/>
    <w:rsid w:val="009B39CC"/>
    <w:rsid w:val="009B4056"/>
    <w:rsid w:val="009C1830"/>
    <w:rsid w:val="009C4A46"/>
    <w:rsid w:val="009C4FFE"/>
    <w:rsid w:val="009C773C"/>
    <w:rsid w:val="009F55F5"/>
    <w:rsid w:val="009F5F00"/>
    <w:rsid w:val="00A02414"/>
    <w:rsid w:val="00A07B1D"/>
    <w:rsid w:val="00A10C32"/>
    <w:rsid w:val="00A12A6D"/>
    <w:rsid w:val="00A20947"/>
    <w:rsid w:val="00A22869"/>
    <w:rsid w:val="00A431C4"/>
    <w:rsid w:val="00A4405F"/>
    <w:rsid w:val="00A46515"/>
    <w:rsid w:val="00A648D1"/>
    <w:rsid w:val="00A6625C"/>
    <w:rsid w:val="00A7275A"/>
    <w:rsid w:val="00A764DC"/>
    <w:rsid w:val="00A908D6"/>
    <w:rsid w:val="00A930FB"/>
    <w:rsid w:val="00AA13F1"/>
    <w:rsid w:val="00AA2B31"/>
    <w:rsid w:val="00AA2E4C"/>
    <w:rsid w:val="00AB0729"/>
    <w:rsid w:val="00AB1D75"/>
    <w:rsid w:val="00AB465D"/>
    <w:rsid w:val="00AC0629"/>
    <w:rsid w:val="00AC12B1"/>
    <w:rsid w:val="00AC1FB4"/>
    <w:rsid w:val="00AC5A7D"/>
    <w:rsid w:val="00AC66E1"/>
    <w:rsid w:val="00AE772C"/>
    <w:rsid w:val="00AE7C0E"/>
    <w:rsid w:val="00AF40F4"/>
    <w:rsid w:val="00AF7753"/>
    <w:rsid w:val="00B02F7A"/>
    <w:rsid w:val="00B07236"/>
    <w:rsid w:val="00B073AE"/>
    <w:rsid w:val="00B15B0B"/>
    <w:rsid w:val="00B20093"/>
    <w:rsid w:val="00B20FA0"/>
    <w:rsid w:val="00B24775"/>
    <w:rsid w:val="00B561B5"/>
    <w:rsid w:val="00B602BC"/>
    <w:rsid w:val="00B6223C"/>
    <w:rsid w:val="00B70C77"/>
    <w:rsid w:val="00B83A5B"/>
    <w:rsid w:val="00B84702"/>
    <w:rsid w:val="00B85495"/>
    <w:rsid w:val="00BA366D"/>
    <w:rsid w:val="00BA389B"/>
    <w:rsid w:val="00BA4F1B"/>
    <w:rsid w:val="00BA5493"/>
    <w:rsid w:val="00BA5ED8"/>
    <w:rsid w:val="00BB1EE9"/>
    <w:rsid w:val="00BB2A2E"/>
    <w:rsid w:val="00BB7BEA"/>
    <w:rsid w:val="00BC06A0"/>
    <w:rsid w:val="00BC3827"/>
    <w:rsid w:val="00BD7A93"/>
    <w:rsid w:val="00BE08D1"/>
    <w:rsid w:val="00BE45E2"/>
    <w:rsid w:val="00C009C0"/>
    <w:rsid w:val="00C01EBD"/>
    <w:rsid w:val="00C035C6"/>
    <w:rsid w:val="00C066CB"/>
    <w:rsid w:val="00C14E5A"/>
    <w:rsid w:val="00C21087"/>
    <w:rsid w:val="00C219A1"/>
    <w:rsid w:val="00C2356D"/>
    <w:rsid w:val="00C51F7D"/>
    <w:rsid w:val="00C66139"/>
    <w:rsid w:val="00C73686"/>
    <w:rsid w:val="00C75D16"/>
    <w:rsid w:val="00C826C3"/>
    <w:rsid w:val="00CA7F6B"/>
    <w:rsid w:val="00CB00E7"/>
    <w:rsid w:val="00CB0C01"/>
    <w:rsid w:val="00CE119D"/>
    <w:rsid w:val="00CF1367"/>
    <w:rsid w:val="00CF5CBD"/>
    <w:rsid w:val="00D03C62"/>
    <w:rsid w:val="00D04FC7"/>
    <w:rsid w:val="00D1384B"/>
    <w:rsid w:val="00D165C7"/>
    <w:rsid w:val="00D31781"/>
    <w:rsid w:val="00D353A9"/>
    <w:rsid w:val="00D41302"/>
    <w:rsid w:val="00D50E55"/>
    <w:rsid w:val="00D52CC4"/>
    <w:rsid w:val="00D54F2F"/>
    <w:rsid w:val="00D56B56"/>
    <w:rsid w:val="00D648D9"/>
    <w:rsid w:val="00D6757D"/>
    <w:rsid w:val="00D729A7"/>
    <w:rsid w:val="00D90E65"/>
    <w:rsid w:val="00DA058F"/>
    <w:rsid w:val="00DA20C1"/>
    <w:rsid w:val="00DA3ACA"/>
    <w:rsid w:val="00DB7174"/>
    <w:rsid w:val="00DC0665"/>
    <w:rsid w:val="00DC0A22"/>
    <w:rsid w:val="00DC6191"/>
    <w:rsid w:val="00DD32B2"/>
    <w:rsid w:val="00DE1946"/>
    <w:rsid w:val="00DF57D7"/>
    <w:rsid w:val="00E01A7C"/>
    <w:rsid w:val="00E20FFC"/>
    <w:rsid w:val="00E25E3F"/>
    <w:rsid w:val="00E2751E"/>
    <w:rsid w:val="00E41CD6"/>
    <w:rsid w:val="00E4248D"/>
    <w:rsid w:val="00E4275B"/>
    <w:rsid w:val="00E55B44"/>
    <w:rsid w:val="00E63F08"/>
    <w:rsid w:val="00E67A10"/>
    <w:rsid w:val="00E7006C"/>
    <w:rsid w:val="00E7211F"/>
    <w:rsid w:val="00E83D5E"/>
    <w:rsid w:val="00E90F66"/>
    <w:rsid w:val="00E95E2D"/>
    <w:rsid w:val="00EB23FD"/>
    <w:rsid w:val="00ED1BFF"/>
    <w:rsid w:val="00EF0055"/>
    <w:rsid w:val="00F06880"/>
    <w:rsid w:val="00F12F6F"/>
    <w:rsid w:val="00F1470F"/>
    <w:rsid w:val="00F20B9C"/>
    <w:rsid w:val="00F30A8B"/>
    <w:rsid w:val="00F33472"/>
    <w:rsid w:val="00F3572A"/>
    <w:rsid w:val="00F37D28"/>
    <w:rsid w:val="00F42DB8"/>
    <w:rsid w:val="00F50A12"/>
    <w:rsid w:val="00F55823"/>
    <w:rsid w:val="00F61620"/>
    <w:rsid w:val="00F64A2E"/>
    <w:rsid w:val="00F656A5"/>
    <w:rsid w:val="00F847B8"/>
    <w:rsid w:val="00F8550A"/>
    <w:rsid w:val="00F92D93"/>
    <w:rsid w:val="00F92F98"/>
    <w:rsid w:val="00F96BC0"/>
    <w:rsid w:val="00FA7C42"/>
    <w:rsid w:val="00FB18EA"/>
    <w:rsid w:val="00FB1B1A"/>
    <w:rsid w:val="00FE76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FFF625A"/>
  <w15:docId w15:val="{4AE36304-1851-4AE1-A72F-F12003BC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463"/>
    <w:pPr>
      <w:widowControl w:val="0"/>
      <w:tabs>
        <w:tab w:val="left" w:pos="720"/>
        <w:tab w:val="left" w:pos="1440"/>
        <w:tab w:val="left" w:pos="7200"/>
      </w:tabs>
      <w:spacing w:line="320" w:lineRule="atLeast"/>
    </w:pPr>
    <w:rPr>
      <w:rFonts w:ascii="Geneva" w:hAnsi="Geneva"/>
      <w:sz w:val="24"/>
      <w:lang w:val="en-US" w:eastAsia="en-US"/>
    </w:rPr>
  </w:style>
  <w:style w:type="paragraph" w:styleId="Heading1">
    <w:name w:val="heading 1"/>
    <w:basedOn w:val="Normal"/>
    <w:next w:val="Normal"/>
    <w:link w:val="Heading1Char"/>
    <w:qFormat/>
    <w:rsid w:val="0051479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1463"/>
    <w:pPr>
      <w:tabs>
        <w:tab w:val="clear" w:pos="720"/>
        <w:tab w:val="clear" w:pos="1440"/>
        <w:tab w:val="clear" w:pos="7200"/>
        <w:tab w:val="center" w:pos="4320"/>
        <w:tab w:val="right" w:pos="8640"/>
      </w:tabs>
    </w:pPr>
  </w:style>
  <w:style w:type="paragraph" w:styleId="Footer">
    <w:name w:val="footer"/>
    <w:basedOn w:val="Normal"/>
    <w:link w:val="FooterChar"/>
    <w:uiPriority w:val="99"/>
    <w:rsid w:val="007F1463"/>
    <w:pPr>
      <w:tabs>
        <w:tab w:val="clear" w:pos="720"/>
        <w:tab w:val="clear" w:pos="1440"/>
        <w:tab w:val="clear" w:pos="7200"/>
        <w:tab w:val="center" w:pos="4320"/>
        <w:tab w:val="right" w:pos="8640"/>
      </w:tabs>
    </w:pPr>
  </w:style>
  <w:style w:type="paragraph" w:styleId="BodyText">
    <w:name w:val="Body Text"/>
    <w:basedOn w:val="Normal"/>
    <w:link w:val="BodyTextChar"/>
    <w:rsid w:val="00917079"/>
    <w:pPr>
      <w:widowControl/>
      <w:tabs>
        <w:tab w:val="clear" w:pos="720"/>
        <w:tab w:val="clear" w:pos="1440"/>
        <w:tab w:val="clear" w:pos="7200"/>
      </w:tabs>
      <w:spacing w:after="220" w:line="180" w:lineRule="atLeast"/>
      <w:ind w:left="835"/>
      <w:jc w:val="both"/>
    </w:pPr>
    <w:rPr>
      <w:rFonts w:ascii="Arial" w:hAnsi="Arial"/>
      <w:spacing w:val="-5"/>
      <w:sz w:val="20"/>
      <w:lang w:val="x-none" w:eastAsia="x-none"/>
    </w:rPr>
  </w:style>
  <w:style w:type="character" w:customStyle="1" w:styleId="BodyTextChar">
    <w:name w:val="Body Text Char"/>
    <w:link w:val="BodyText"/>
    <w:rsid w:val="00917079"/>
    <w:rPr>
      <w:rFonts w:ascii="Arial" w:hAnsi="Arial"/>
      <w:spacing w:val="-5"/>
    </w:rPr>
  </w:style>
  <w:style w:type="character" w:styleId="Emphasis">
    <w:name w:val="Emphasis"/>
    <w:qFormat/>
    <w:rsid w:val="00917079"/>
    <w:rPr>
      <w:rFonts w:ascii="Arial Black" w:hAnsi="Arial Black"/>
      <w:sz w:val="18"/>
    </w:rPr>
  </w:style>
  <w:style w:type="paragraph" w:styleId="MessageHeader">
    <w:name w:val="Message Header"/>
    <w:basedOn w:val="BodyText"/>
    <w:link w:val="MessageHeaderChar"/>
    <w:rsid w:val="00917079"/>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link w:val="MessageHeader"/>
    <w:rsid w:val="00917079"/>
    <w:rPr>
      <w:rFonts w:ascii="Arial" w:hAnsi="Arial"/>
      <w:spacing w:val="-5"/>
    </w:rPr>
  </w:style>
  <w:style w:type="character" w:customStyle="1" w:styleId="MessageHeaderLabel">
    <w:name w:val="Message Header Label"/>
    <w:rsid w:val="00917079"/>
    <w:rPr>
      <w:rFonts w:ascii="Arial Black" w:hAnsi="Arial Black"/>
      <w:sz w:val="18"/>
    </w:rPr>
  </w:style>
  <w:style w:type="paragraph" w:customStyle="1" w:styleId="CompanyName">
    <w:name w:val="Company Name"/>
    <w:basedOn w:val="Normal"/>
    <w:rsid w:val="00640F65"/>
    <w:pPr>
      <w:keepLines/>
      <w:widowControl/>
      <w:shd w:val="solid" w:color="auto" w:fill="auto"/>
      <w:tabs>
        <w:tab w:val="clear" w:pos="720"/>
        <w:tab w:val="clear" w:pos="1440"/>
        <w:tab w:val="clear" w:pos="7200"/>
      </w:tabs>
      <w:spacing w:line="320" w:lineRule="exact"/>
      <w:jc w:val="center"/>
    </w:pPr>
    <w:rPr>
      <w:rFonts w:ascii="Arial Black" w:hAnsi="Arial Black"/>
      <w:spacing w:val="-15"/>
      <w:sz w:val="32"/>
      <w:szCs w:val="32"/>
    </w:rPr>
  </w:style>
  <w:style w:type="paragraph" w:styleId="BalloonText">
    <w:name w:val="Balloon Text"/>
    <w:basedOn w:val="Normal"/>
    <w:link w:val="BalloonTextChar"/>
    <w:rsid w:val="002B54D5"/>
    <w:pPr>
      <w:spacing w:line="240" w:lineRule="auto"/>
    </w:pPr>
    <w:rPr>
      <w:rFonts w:ascii="Tahoma" w:hAnsi="Tahoma"/>
      <w:sz w:val="16"/>
      <w:szCs w:val="16"/>
      <w:lang w:val="x-none" w:eastAsia="x-none"/>
    </w:rPr>
  </w:style>
  <w:style w:type="character" w:customStyle="1" w:styleId="BalloonTextChar">
    <w:name w:val="Balloon Text Char"/>
    <w:link w:val="BalloonText"/>
    <w:rsid w:val="002B54D5"/>
    <w:rPr>
      <w:rFonts w:ascii="Tahoma" w:hAnsi="Tahoma" w:cs="Tahoma"/>
      <w:sz w:val="16"/>
      <w:szCs w:val="16"/>
    </w:rPr>
  </w:style>
  <w:style w:type="paragraph" w:styleId="BodyTextIndent">
    <w:name w:val="Body Text Indent"/>
    <w:basedOn w:val="Normal"/>
    <w:link w:val="BodyTextIndentChar"/>
    <w:rsid w:val="00180E61"/>
    <w:pPr>
      <w:spacing w:after="120"/>
      <w:ind w:left="283"/>
    </w:pPr>
    <w:rPr>
      <w:lang w:val="x-none" w:eastAsia="x-none"/>
    </w:rPr>
  </w:style>
  <w:style w:type="character" w:customStyle="1" w:styleId="BodyTextIndentChar">
    <w:name w:val="Body Text Indent Char"/>
    <w:link w:val="BodyTextIndent"/>
    <w:rsid w:val="00180E61"/>
    <w:rPr>
      <w:rFonts w:ascii="Geneva" w:hAnsi="Geneva"/>
      <w:sz w:val="24"/>
    </w:rPr>
  </w:style>
  <w:style w:type="paragraph" w:styleId="FootnoteText">
    <w:name w:val="footnote text"/>
    <w:basedOn w:val="Normal"/>
    <w:link w:val="FootnoteTextChar"/>
    <w:rsid w:val="00180E61"/>
    <w:pPr>
      <w:widowControl/>
      <w:tabs>
        <w:tab w:val="clear" w:pos="720"/>
        <w:tab w:val="clear" w:pos="1440"/>
        <w:tab w:val="clear" w:pos="7200"/>
      </w:tabs>
      <w:spacing w:line="240" w:lineRule="auto"/>
    </w:pPr>
    <w:rPr>
      <w:rFonts w:ascii="Times" w:hAnsi="Times"/>
      <w:sz w:val="20"/>
    </w:rPr>
  </w:style>
  <w:style w:type="character" w:customStyle="1" w:styleId="FootnoteTextChar">
    <w:name w:val="Footnote Text Char"/>
    <w:basedOn w:val="DefaultParagraphFont"/>
    <w:link w:val="FootnoteText"/>
    <w:rsid w:val="00180E61"/>
  </w:style>
  <w:style w:type="character" w:styleId="Hyperlink">
    <w:name w:val="Hyperlink"/>
    <w:rsid w:val="00180E61"/>
    <w:rPr>
      <w:color w:val="0000FF"/>
      <w:u w:val="single"/>
    </w:rPr>
  </w:style>
  <w:style w:type="paragraph" w:styleId="BodyText2">
    <w:name w:val="Body Text 2"/>
    <w:basedOn w:val="Normal"/>
    <w:link w:val="BodyText2Char"/>
    <w:unhideWhenUsed/>
    <w:rsid w:val="00855616"/>
    <w:pPr>
      <w:widowControl/>
      <w:tabs>
        <w:tab w:val="clear" w:pos="720"/>
        <w:tab w:val="clear" w:pos="1440"/>
        <w:tab w:val="clear" w:pos="7200"/>
      </w:tabs>
      <w:spacing w:line="240" w:lineRule="auto"/>
      <w:jc w:val="right"/>
    </w:pPr>
    <w:rPr>
      <w:rFonts w:ascii="Arial" w:hAnsi="Arial" w:cs="Arial"/>
      <w:b/>
      <w:bCs/>
      <w:sz w:val="36"/>
    </w:rPr>
  </w:style>
  <w:style w:type="character" w:customStyle="1" w:styleId="BodyText2Char">
    <w:name w:val="Body Text 2 Char"/>
    <w:basedOn w:val="DefaultParagraphFont"/>
    <w:link w:val="BodyText2"/>
    <w:rsid w:val="00855616"/>
    <w:rPr>
      <w:rFonts w:ascii="Arial" w:hAnsi="Arial" w:cs="Arial"/>
      <w:b/>
      <w:bCs/>
      <w:sz w:val="36"/>
      <w:lang w:val="en-US" w:eastAsia="en-US"/>
    </w:rPr>
  </w:style>
  <w:style w:type="paragraph" w:styleId="ListParagraph">
    <w:name w:val="List Paragraph"/>
    <w:basedOn w:val="Normal"/>
    <w:uiPriority w:val="34"/>
    <w:qFormat/>
    <w:rsid w:val="008D630B"/>
    <w:pPr>
      <w:ind w:left="720"/>
      <w:contextualSpacing/>
    </w:pPr>
  </w:style>
  <w:style w:type="character" w:styleId="PlaceholderText">
    <w:name w:val="Placeholder Text"/>
    <w:basedOn w:val="DefaultParagraphFont"/>
    <w:uiPriority w:val="99"/>
    <w:semiHidden/>
    <w:rsid w:val="00194193"/>
    <w:rPr>
      <w:color w:val="808080"/>
    </w:rPr>
  </w:style>
  <w:style w:type="character" w:styleId="FollowedHyperlink">
    <w:name w:val="FollowedHyperlink"/>
    <w:basedOn w:val="DefaultParagraphFont"/>
    <w:semiHidden/>
    <w:unhideWhenUsed/>
    <w:rsid w:val="009A663A"/>
    <w:rPr>
      <w:color w:val="800080" w:themeColor="followedHyperlink"/>
      <w:u w:val="single"/>
    </w:rPr>
  </w:style>
  <w:style w:type="table" w:styleId="TableGrid">
    <w:name w:val="Table Grid"/>
    <w:basedOn w:val="TableNormal"/>
    <w:uiPriority w:val="39"/>
    <w:rsid w:val="001E38C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15B0B"/>
    <w:rPr>
      <w:sz w:val="16"/>
      <w:szCs w:val="16"/>
    </w:rPr>
  </w:style>
  <w:style w:type="paragraph" w:styleId="CommentText">
    <w:name w:val="annotation text"/>
    <w:basedOn w:val="Normal"/>
    <w:link w:val="CommentTextChar"/>
    <w:semiHidden/>
    <w:unhideWhenUsed/>
    <w:rsid w:val="00B15B0B"/>
    <w:pPr>
      <w:spacing w:line="240" w:lineRule="auto"/>
    </w:pPr>
    <w:rPr>
      <w:sz w:val="20"/>
    </w:rPr>
  </w:style>
  <w:style w:type="character" w:customStyle="1" w:styleId="CommentTextChar">
    <w:name w:val="Comment Text Char"/>
    <w:basedOn w:val="DefaultParagraphFont"/>
    <w:link w:val="CommentText"/>
    <w:semiHidden/>
    <w:rsid w:val="00B15B0B"/>
    <w:rPr>
      <w:rFonts w:ascii="Geneva" w:hAnsi="Geneva"/>
      <w:lang w:val="en-US" w:eastAsia="en-US"/>
    </w:rPr>
  </w:style>
  <w:style w:type="paragraph" w:styleId="CommentSubject">
    <w:name w:val="annotation subject"/>
    <w:basedOn w:val="CommentText"/>
    <w:next w:val="CommentText"/>
    <w:link w:val="CommentSubjectChar"/>
    <w:semiHidden/>
    <w:unhideWhenUsed/>
    <w:rsid w:val="00B15B0B"/>
    <w:rPr>
      <w:b/>
      <w:bCs/>
    </w:rPr>
  </w:style>
  <w:style w:type="character" w:customStyle="1" w:styleId="CommentSubjectChar">
    <w:name w:val="Comment Subject Char"/>
    <w:basedOn w:val="CommentTextChar"/>
    <w:link w:val="CommentSubject"/>
    <w:semiHidden/>
    <w:rsid w:val="00B15B0B"/>
    <w:rPr>
      <w:rFonts w:ascii="Geneva" w:hAnsi="Geneva"/>
      <w:b/>
      <w:bCs/>
      <w:lang w:val="en-US" w:eastAsia="en-US"/>
    </w:rPr>
  </w:style>
  <w:style w:type="paragraph" w:styleId="NormalWeb">
    <w:name w:val="Normal (Web)"/>
    <w:basedOn w:val="Normal"/>
    <w:uiPriority w:val="99"/>
    <w:unhideWhenUsed/>
    <w:rsid w:val="0094667F"/>
    <w:pPr>
      <w:widowControl/>
      <w:tabs>
        <w:tab w:val="clear" w:pos="720"/>
        <w:tab w:val="clear" w:pos="1440"/>
        <w:tab w:val="clear" w:pos="7200"/>
      </w:tabs>
      <w:spacing w:before="100" w:beforeAutospacing="1" w:after="100" w:afterAutospacing="1" w:line="240" w:lineRule="auto"/>
    </w:pPr>
    <w:rPr>
      <w:rFonts w:ascii="Times New Roman" w:eastAsiaTheme="minorHAnsi" w:hAnsi="Times New Roman"/>
      <w:szCs w:val="24"/>
    </w:rPr>
  </w:style>
  <w:style w:type="character" w:styleId="UnresolvedMention">
    <w:name w:val="Unresolved Mention"/>
    <w:basedOn w:val="DefaultParagraphFont"/>
    <w:uiPriority w:val="99"/>
    <w:semiHidden/>
    <w:unhideWhenUsed/>
    <w:rsid w:val="001E5D67"/>
    <w:rPr>
      <w:color w:val="605E5C"/>
      <w:shd w:val="clear" w:color="auto" w:fill="E1DFDD"/>
    </w:rPr>
  </w:style>
  <w:style w:type="character" w:customStyle="1" w:styleId="Heading1Char">
    <w:name w:val="Heading 1 Char"/>
    <w:basedOn w:val="DefaultParagraphFont"/>
    <w:link w:val="Heading1"/>
    <w:rsid w:val="00514796"/>
    <w:rPr>
      <w:rFonts w:asciiTheme="majorHAnsi" w:eastAsiaTheme="majorEastAsia" w:hAnsiTheme="majorHAnsi" w:cstheme="majorBidi"/>
      <w:color w:val="365F91" w:themeColor="accent1" w:themeShade="BF"/>
      <w:sz w:val="32"/>
      <w:szCs w:val="32"/>
      <w:lang w:val="en-US" w:eastAsia="en-US"/>
    </w:rPr>
  </w:style>
  <w:style w:type="character" w:customStyle="1" w:styleId="FooterChar">
    <w:name w:val="Footer Char"/>
    <w:basedOn w:val="DefaultParagraphFont"/>
    <w:link w:val="Footer"/>
    <w:uiPriority w:val="99"/>
    <w:rsid w:val="00C826C3"/>
    <w:rPr>
      <w:rFonts w:ascii="Geneva" w:hAnsi="Geneva"/>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4409">
      <w:bodyDiv w:val="1"/>
      <w:marLeft w:val="0"/>
      <w:marRight w:val="0"/>
      <w:marTop w:val="0"/>
      <w:marBottom w:val="0"/>
      <w:divBdr>
        <w:top w:val="none" w:sz="0" w:space="0" w:color="auto"/>
        <w:left w:val="none" w:sz="0" w:space="0" w:color="auto"/>
        <w:bottom w:val="none" w:sz="0" w:space="0" w:color="auto"/>
        <w:right w:val="none" w:sz="0" w:space="0" w:color="auto"/>
      </w:divBdr>
    </w:div>
    <w:div w:id="122039309">
      <w:bodyDiv w:val="1"/>
      <w:marLeft w:val="0"/>
      <w:marRight w:val="0"/>
      <w:marTop w:val="0"/>
      <w:marBottom w:val="0"/>
      <w:divBdr>
        <w:top w:val="none" w:sz="0" w:space="0" w:color="auto"/>
        <w:left w:val="none" w:sz="0" w:space="0" w:color="auto"/>
        <w:bottom w:val="none" w:sz="0" w:space="0" w:color="auto"/>
        <w:right w:val="none" w:sz="0" w:space="0" w:color="auto"/>
      </w:divBdr>
    </w:div>
    <w:div w:id="177694316">
      <w:bodyDiv w:val="1"/>
      <w:marLeft w:val="0"/>
      <w:marRight w:val="0"/>
      <w:marTop w:val="0"/>
      <w:marBottom w:val="0"/>
      <w:divBdr>
        <w:top w:val="none" w:sz="0" w:space="0" w:color="auto"/>
        <w:left w:val="none" w:sz="0" w:space="0" w:color="auto"/>
        <w:bottom w:val="none" w:sz="0" w:space="0" w:color="auto"/>
        <w:right w:val="none" w:sz="0" w:space="0" w:color="auto"/>
      </w:divBdr>
    </w:div>
    <w:div w:id="471675201">
      <w:bodyDiv w:val="1"/>
      <w:marLeft w:val="0"/>
      <w:marRight w:val="0"/>
      <w:marTop w:val="0"/>
      <w:marBottom w:val="0"/>
      <w:divBdr>
        <w:top w:val="none" w:sz="0" w:space="0" w:color="auto"/>
        <w:left w:val="none" w:sz="0" w:space="0" w:color="auto"/>
        <w:bottom w:val="none" w:sz="0" w:space="0" w:color="auto"/>
        <w:right w:val="none" w:sz="0" w:space="0" w:color="auto"/>
      </w:divBdr>
    </w:div>
    <w:div w:id="522786840">
      <w:bodyDiv w:val="1"/>
      <w:marLeft w:val="0"/>
      <w:marRight w:val="0"/>
      <w:marTop w:val="0"/>
      <w:marBottom w:val="0"/>
      <w:divBdr>
        <w:top w:val="none" w:sz="0" w:space="0" w:color="auto"/>
        <w:left w:val="none" w:sz="0" w:space="0" w:color="auto"/>
        <w:bottom w:val="none" w:sz="0" w:space="0" w:color="auto"/>
        <w:right w:val="none" w:sz="0" w:space="0" w:color="auto"/>
      </w:divBdr>
    </w:div>
    <w:div w:id="570777955">
      <w:bodyDiv w:val="1"/>
      <w:marLeft w:val="0"/>
      <w:marRight w:val="0"/>
      <w:marTop w:val="0"/>
      <w:marBottom w:val="0"/>
      <w:divBdr>
        <w:top w:val="none" w:sz="0" w:space="0" w:color="auto"/>
        <w:left w:val="none" w:sz="0" w:space="0" w:color="auto"/>
        <w:bottom w:val="none" w:sz="0" w:space="0" w:color="auto"/>
        <w:right w:val="none" w:sz="0" w:space="0" w:color="auto"/>
      </w:divBdr>
    </w:div>
    <w:div w:id="601454655">
      <w:bodyDiv w:val="1"/>
      <w:marLeft w:val="0"/>
      <w:marRight w:val="0"/>
      <w:marTop w:val="0"/>
      <w:marBottom w:val="0"/>
      <w:divBdr>
        <w:top w:val="none" w:sz="0" w:space="0" w:color="auto"/>
        <w:left w:val="none" w:sz="0" w:space="0" w:color="auto"/>
        <w:bottom w:val="none" w:sz="0" w:space="0" w:color="auto"/>
        <w:right w:val="none" w:sz="0" w:space="0" w:color="auto"/>
      </w:divBdr>
    </w:div>
    <w:div w:id="639576637">
      <w:bodyDiv w:val="1"/>
      <w:marLeft w:val="0"/>
      <w:marRight w:val="0"/>
      <w:marTop w:val="0"/>
      <w:marBottom w:val="0"/>
      <w:divBdr>
        <w:top w:val="none" w:sz="0" w:space="0" w:color="auto"/>
        <w:left w:val="none" w:sz="0" w:space="0" w:color="auto"/>
        <w:bottom w:val="none" w:sz="0" w:space="0" w:color="auto"/>
        <w:right w:val="none" w:sz="0" w:space="0" w:color="auto"/>
      </w:divBdr>
    </w:div>
    <w:div w:id="721443498">
      <w:bodyDiv w:val="1"/>
      <w:marLeft w:val="0"/>
      <w:marRight w:val="0"/>
      <w:marTop w:val="0"/>
      <w:marBottom w:val="0"/>
      <w:divBdr>
        <w:top w:val="none" w:sz="0" w:space="0" w:color="auto"/>
        <w:left w:val="none" w:sz="0" w:space="0" w:color="auto"/>
        <w:bottom w:val="none" w:sz="0" w:space="0" w:color="auto"/>
        <w:right w:val="none" w:sz="0" w:space="0" w:color="auto"/>
      </w:divBdr>
    </w:div>
    <w:div w:id="913585299">
      <w:bodyDiv w:val="1"/>
      <w:marLeft w:val="0"/>
      <w:marRight w:val="0"/>
      <w:marTop w:val="0"/>
      <w:marBottom w:val="0"/>
      <w:divBdr>
        <w:top w:val="none" w:sz="0" w:space="0" w:color="auto"/>
        <w:left w:val="none" w:sz="0" w:space="0" w:color="auto"/>
        <w:bottom w:val="none" w:sz="0" w:space="0" w:color="auto"/>
        <w:right w:val="none" w:sz="0" w:space="0" w:color="auto"/>
      </w:divBdr>
    </w:div>
    <w:div w:id="1043943914">
      <w:bodyDiv w:val="1"/>
      <w:marLeft w:val="0"/>
      <w:marRight w:val="0"/>
      <w:marTop w:val="0"/>
      <w:marBottom w:val="0"/>
      <w:divBdr>
        <w:top w:val="none" w:sz="0" w:space="0" w:color="auto"/>
        <w:left w:val="none" w:sz="0" w:space="0" w:color="auto"/>
        <w:bottom w:val="none" w:sz="0" w:space="0" w:color="auto"/>
        <w:right w:val="none" w:sz="0" w:space="0" w:color="auto"/>
      </w:divBdr>
    </w:div>
    <w:div w:id="1237977017">
      <w:bodyDiv w:val="1"/>
      <w:marLeft w:val="0"/>
      <w:marRight w:val="0"/>
      <w:marTop w:val="0"/>
      <w:marBottom w:val="0"/>
      <w:divBdr>
        <w:top w:val="none" w:sz="0" w:space="0" w:color="auto"/>
        <w:left w:val="none" w:sz="0" w:space="0" w:color="auto"/>
        <w:bottom w:val="none" w:sz="0" w:space="0" w:color="auto"/>
        <w:right w:val="none" w:sz="0" w:space="0" w:color="auto"/>
      </w:divBdr>
    </w:div>
    <w:div w:id="1370494953">
      <w:bodyDiv w:val="1"/>
      <w:marLeft w:val="0"/>
      <w:marRight w:val="0"/>
      <w:marTop w:val="0"/>
      <w:marBottom w:val="0"/>
      <w:divBdr>
        <w:top w:val="none" w:sz="0" w:space="0" w:color="auto"/>
        <w:left w:val="none" w:sz="0" w:space="0" w:color="auto"/>
        <w:bottom w:val="none" w:sz="0" w:space="0" w:color="auto"/>
        <w:right w:val="none" w:sz="0" w:space="0" w:color="auto"/>
      </w:divBdr>
    </w:div>
    <w:div w:id="1373534102">
      <w:bodyDiv w:val="1"/>
      <w:marLeft w:val="0"/>
      <w:marRight w:val="0"/>
      <w:marTop w:val="0"/>
      <w:marBottom w:val="0"/>
      <w:divBdr>
        <w:top w:val="none" w:sz="0" w:space="0" w:color="auto"/>
        <w:left w:val="none" w:sz="0" w:space="0" w:color="auto"/>
        <w:bottom w:val="none" w:sz="0" w:space="0" w:color="auto"/>
        <w:right w:val="none" w:sz="0" w:space="0" w:color="auto"/>
      </w:divBdr>
    </w:div>
    <w:div w:id="1793088104">
      <w:bodyDiv w:val="1"/>
      <w:marLeft w:val="0"/>
      <w:marRight w:val="0"/>
      <w:marTop w:val="0"/>
      <w:marBottom w:val="0"/>
      <w:divBdr>
        <w:top w:val="none" w:sz="0" w:space="0" w:color="auto"/>
        <w:left w:val="none" w:sz="0" w:space="0" w:color="auto"/>
        <w:bottom w:val="none" w:sz="0" w:space="0" w:color="auto"/>
        <w:right w:val="none" w:sz="0" w:space="0" w:color="auto"/>
      </w:divBdr>
    </w:div>
    <w:div w:id="1815483914">
      <w:bodyDiv w:val="1"/>
      <w:marLeft w:val="0"/>
      <w:marRight w:val="0"/>
      <w:marTop w:val="0"/>
      <w:marBottom w:val="0"/>
      <w:divBdr>
        <w:top w:val="none" w:sz="0" w:space="0" w:color="auto"/>
        <w:left w:val="none" w:sz="0" w:space="0" w:color="auto"/>
        <w:bottom w:val="none" w:sz="0" w:space="0" w:color="auto"/>
        <w:right w:val="none" w:sz="0" w:space="0" w:color="auto"/>
      </w:divBdr>
    </w:div>
    <w:div w:id="20213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DA25-79B6-4DD2-965F-963C0DDF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4</Pages>
  <Words>1228</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TO:</vt:lpstr>
    </vt:vector>
  </TitlesOfParts>
  <Company>Queen's University</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watkinm</dc:creator>
  <cp:lastModifiedBy>Margaret</cp:lastModifiedBy>
  <cp:revision>12</cp:revision>
  <cp:lastPrinted>2019-11-27T16:28:00Z</cp:lastPrinted>
  <dcterms:created xsi:type="dcterms:W3CDTF">2020-12-13T17:02:00Z</dcterms:created>
  <dcterms:modified xsi:type="dcterms:W3CDTF">2020-12-14T11:48:00Z</dcterms:modified>
</cp:coreProperties>
</file>