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6D22" w14:textId="77777777" w:rsidR="001A3B99" w:rsidRPr="00C8159F" w:rsidRDefault="001A3B99">
      <w:pPr>
        <w:tabs>
          <w:tab w:val="clear" w:pos="1440"/>
          <w:tab w:val="left" w:pos="1620"/>
        </w:tabs>
        <w:spacing w:line="280" w:lineRule="atLeast"/>
        <w:rPr>
          <w:rFonts w:ascii="Palatino Linotype" w:hAnsi="Palatino Linotype" w:cs="Arial"/>
        </w:rPr>
      </w:pPr>
      <w:bookmarkStart w:id="0" w:name="_GoBack"/>
      <w:bookmarkEnd w:id="0"/>
      <w:r w:rsidRPr="00C8159F">
        <w:rPr>
          <w:rFonts w:ascii="Palatino Linotype" w:hAnsi="Palatino Linotype" w:cs="Arial"/>
        </w:rPr>
        <w:tab/>
      </w:r>
      <w:r w:rsidR="004E47D9" w:rsidRPr="00C8159F">
        <w:rPr>
          <w:rFonts w:ascii="Palatino Linotype" w:hAnsi="Palatino Linotype" w:cs="Arial"/>
          <w:noProof/>
          <w:lang w:val="en-CA" w:eastAsia="en-CA"/>
        </w:rPr>
        <mc:AlternateContent>
          <mc:Choice Requires="wps">
            <w:drawing>
              <wp:anchor distT="0" distB="0" distL="114300" distR="114300" simplePos="0" relativeHeight="251653120" behindDoc="0" locked="0" layoutInCell="1" allowOverlap="1" wp14:anchorId="3477D424" wp14:editId="741233C7">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458FD0E6" w14:textId="77777777" w:rsidR="00F33472" w:rsidRDefault="00F33472">
                            <w:r>
                              <w:rPr>
                                <w:noProof/>
                                <w:lang w:val="en-CA" w:eastAsia="en-CA"/>
                              </w:rPr>
                              <w:drawing>
                                <wp:inline distT="0" distB="0" distL="0" distR="0" wp14:anchorId="6CBE2D6D" wp14:editId="56E19AD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D424"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458FD0E6" w14:textId="77777777" w:rsidR="00F33472" w:rsidRDefault="00F33472">
                      <w:r>
                        <w:rPr>
                          <w:noProof/>
                          <w:lang w:val="en-CA" w:eastAsia="en-CA"/>
                        </w:rPr>
                        <w:drawing>
                          <wp:inline distT="0" distB="0" distL="0" distR="0" wp14:anchorId="6CBE2D6D" wp14:editId="56E19ADE">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49F1AA96" w14:textId="77777777" w:rsidR="001A3B99" w:rsidRPr="00C8159F" w:rsidRDefault="001A3B99">
      <w:pPr>
        <w:tabs>
          <w:tab w:val="clear" w:pos="1440"/>
          <w:tab w:val="left" w:pos="1620"/>
        </w:tabs>
        <w:spacing w:line="280" w:lineRule="atLeast"/>
        <w:rPr>
          <w:rFonts w:ascii="Palatino Linotype" w:hAnsi="Palatino Linotype" w:cs="Arial"/>
        </w:rPr>
      </w:pPr>
    </w:p>
    <w:p w14:paraId="572A1249" w14:textId="77777777" w:rsidR="001A3B99" w:rsidRDefault="001A3B99" w:rsidP="00917079">
      <w:pPr>
        <w:tabs>
          <w:tab w:val="clear" w:pos="720"/>
          <w:tab w:val="clear" w:pos="1440"/>
          <w:tab w:val="clear" w:pos="7200"/>
        </w:tabs>
        <w:spacing w:line="280" w:lineRule="atLeast"/>
        <w:rPr>
          <w:rFonts w:ascii="Palatino Linotype" w:hAnsi="Palatino Linotype"/>
          <w:b/>
          <w:sz w:val="32"/>
          <w:szCs w:val="32"/>
        </w:rPr>
      </w:pPr>
      <w:r w:rsidRPr="00C8159F">
        <w:rPr>
          <w:rFonts w:ascii="Palatino Linotype" w:hAnsi="Palatino Linotype" w:cs="Arial"/>
        </w:rPr>
        <w:tab/>
      </w:r>
    </w:p>
    <w:p w14:paraId="040C538A" w14:textId="77777777" w:rsidR="005034F3" w:rsidRPr="00C8159F" w:rsidRDefault="005034F3" w:rsidP="00917079">
      <w:pPr>
        <w:tabs>
          <w:tab w:val="clear" w:pos="720"/>
          <w:tab w:val="clear" w:pos="1440"/>
          <w:tab w:val="clear" w:pos="7200"/>
        </w:tabs>
        <w:spacing w:line="280" w:lineRule="atLeast"/>
        <w:rPr>
          <w:rFonts w:ascii="Palatino Linotype" w:hAnsi="Palatino Linotype"/>
          <w:b/>
          <w:sz w:val="32"/>
          <w:szCs w:val="32"/>
        </w:rPr>
      </w:pPr>
    </w:p>
    <w:p w14:paraId="67ED8084" w14:textId="77777777" w:rsidR="00C66139" w:rsidRPr="00C8159F" w:rsidRDefault="00C66139" w:rsidP="00F06880">
      <w:pPr>
        <w:tabs>
          <w:tab w:val="clear" w:pos="720"/>
          <w:tab w:val="clear" w:pos="1440"/>
          <w:tab w:val="clear" w:pos="7200"/>
        </w:tabs>
        <w:ind w:right="180"/>
        <w:jc w:val="right"/>
        <w:rPr>
          <w:rFonts w:ascii="Palatino Linotype" w:hAnsi="Palatino Linotype"/>
          <w:b/>
          <w:sz w:val="22"/>
          <w:szCs w:val="22"/>
        </w:rPr>
      </w:pPr>
    </w:p>
    <w:p w14:paraId="1D682850" w14:textId="77777777" w:rsidR="001E6842" w:rsidRDefault="001E6842" w:rsidP="00F06880">
      <w:pPr>
        <w:tabs>
          <w:tab w:val="clear" w:pos="720"/>
          <w:tab w:val="clear" w:pos="1440"/>
          <w:tab w:val="clear" w:pos="7200"/>
        </w:tabs>
        <w:ind w:right="180"/>
        <w:jc w:val="right"/>
        <w:rPr>
          <w:rFonts w:ascii="Palatino Linotype" w:hAnsi="Palatino Linotype"/>
          <w:b/>
          <w:sz w:val="22"/>
          <w:szCs w:val="22"/>
        </w:rPr>
      </w:pPr>
    </w:p>
    <w:p w14:paraId="3FDF4F2B" w14:textId="77777777" w:rsidR="006228A0" w:rsidRDefault="006228A0" w:rsidP="009C3A55">
      <w:pPr>
        <w:tabs>
          <w:tab w:val="clear" w:pos="720"/>
          <w:tab w:val="clear" w:pos="1440"/>
          <w:tab w:val="clear" w:pos="7200"/>
        </w:tabs>
        <w:ind w:right="180"/>
        <w:rPr>
          <w:rFonts w:ascii="Palatino Linotype" w:hAnsi="Palatino Linotype"/>
          <w:b/>
          <w:sz w:val="32"/>
          <w:szCs w:val="32"/>
        </w:rPr>
      </w:pPr>
    </w:p>
    <w:p w14:paraId="74ECF0BF" w14:textId="77777777" w:rsidR="006228A0" w:rsidRDefault="006228A0" w:rsidP="009C3A55">
      <w:pPr>
        <w:tabs>
          <w:tab w:val="clear" w:pos="720"/>
          <w:tab w:val="clear" w:pos="1440"/>
          <w:tab w:val="clear" w:pos="7200"/>
        </w:tabs>
        <w:ind w:right="180"/>
        <w:rPr>
          <w:rFonts w:ascii="Palatino Linotype" w:hAnsi="Palatino Linotype"/>
          <w:b/>
          <w:sz w:val="32"/>
          <w:szCs w:val="32"/>
        </w:rPr>
      </w:pPr>
    </w:p>
    <w:p w14:paraId="40DCBE35" w14:textId="77777777" w:rsidR="001E6842" w:rsidRPr="009C3A55" w:rsidRDefault="009C3A55" w:rsidP="009C3A55">
      <w:pPr>
        <w:tabs>
          <w:tab w:val="clear" w:pos="720"/>
          <w:tab w:val="clear" w:pos="1440"/>
          <w:tab w:val="clear" w:pos="7200"/>
        </w:tabs>
        <w:ind w:right="180"/>
        <w:rPr>
          <w:rFonts w:ascii="Palatino Linotype" w:hAnsi="Palatino Linotype"/>
          <w:b/>
          <w:sz w:val="32"/>
          <w:szCs w:val="32"/>
        </w:rPr>
      </w:pPr>
      <w:r w:rsidRPr="009C3A55">
        <w:rPr>
          <w:rFonts w:ascii="Palatino Linotype" w:hAnsi="Palatino Linotype"/>
          <w:b/>
          <w:sz w:val="32"/>
          <w:szCs w:val="32"/>
        </w:rPr>
        <w:t>MINUTES</w:t>
      </w:r>
    </w:p>
    <w:p w14:paraId="6F79C39A" w14:textId="77777777" w:rsidR="00855616" w:rsidRPr="00C8159F" w:rsidRDefault="00994C77" w:rsidP="00F06880">
      <w:pPr>
        <w:tabs>
          <w:tab w:val="clear" w:pos="720"/>
          <w:tab w:val="clear" w:pos="1440"/>
          <w:tab w:val="clear" w:pos="7200"/>
        </w:tabs>
        <w:ind w:right="180"/>
        <w:jc w:val="right"/>
        <w:rPr>
          <w:rFonts w:ascii="Palatino Linotype" w:hAnsi="Palatino Linotype"/>
          <w:b/>
          <w:bCs/>
          <w:iCs/>
          <w:sz w:val="22"/>
          <w:szCs w:val="22"/>
        </w:rPr>
      </w:pPr>
      <w:r w:rsidRPr="00C8159F">
        <w:rPr>
          <w:rFonts w:ascii="Palatino Linotype" w:hAnsi="Palatino Linotype"/>
          <w:b/>
          <w:sz w:val="22"/>
          <w:szCs w:val="22"/>
        </w:rPr>
        <w:t>Vice-</w:t>
      </w:r>
      <w:r w:rsidR="002B54D5" w:rsidRPr="00C8159F">
        <w:rPr>
          <w:rFonts w:ascii="Palatino Linotype" w:hAnsi="Palatino Linotype"/>
          <w:b/>
          <w:sz w:val="22"/>
          <w:szCs w:val="22"/>
        </w:rPr>
        <w:t>Provost</w:t>
      </w:r>
      <w:r w:rsidR="00815F1A" w:rsidRPr="00C8159F">
        <w:rPr>
          <w:rFonts w:ascii="Palatino Linotype" w:hAnsi="Palatino Linotype"/>
          <w:b/>
          <w:sz w:val="22"/>
          <w:szCs w:val="22"/>
        </w:rPr>
        <w:t xml:space="preserve"> </w:t>
      </w:r>
      <w:r w:rsidRPr="00C8159F">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483"/>
        <w:gridCol w:w="1745"/>
        <w:gridCol w:w="3156"/>
      </w:tblGrid>
      <w:tr w:rsidR="00855616" w:rsidRPr="00C8159F" w14:paraId="4CBE8686" w14:textId="77777777" w:rsidTr="00077152">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2D51EEAC"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Meeting:</w:t>
            </w:r>
          </w:p>
        </w:tc>
        <w:tc>
          <w:tcPr>
            <w:tcW w:w="2014" w:type="pct"/>
            <w:tcBorders>
              <w:top w:val="single" w:sz="4" w:space="0" w:color="auto"/>
              <w:left w:val="single" w:sz="4" w:space="0" w:color="auto"/>
              <w:bottom w:val="single" w:sz="4" w:space="0" w:color="auto"/>
              <w:right w:val="single" w:sz="4" w:space="0" w:color="auto"/>
            </w:tcBorders>
            <w:vAlign w:val="center"/>
          </w:tcPr>
          <w:p w14:paraId="3B3DFC8C" w14:textId="77777777" w:rsidR="00855616" w:rsidRPr="00C8159F" w:rsidRDefault="00994C77" w:rsidP="00994C77">
            <w:pPr>
              <w:outlineLvl w:val="0"/>
              <w:rPr>
                <w:rFonts w:ascii="Palatino Linotype" w:hAnsi="Palatino Linotype" w:cs="Arial"/>
                <w:b/>
                <w:sz w:val="22"/>
                <w:szCs w:val="22"/>
              </w:rPr>
            </w:pPr>
            <w:r w:rsidRPr="00C8159F">
              <w:rPr>
                <w:rFonts w:ascii="Palatino Linotype" w:hAnsi="Palatino Linotype" w:cs="Arial"/>
                <w:b/>
                <w:sz w:val="22"/>
                <w:szCs w:val="22"/>
              </w:rPr>
              <w:t>Academic Integrity Roundtable</w:t>
            </w:r>
            <w:r w:rsidR="00DE1946" w:rsidRPr="00C8159F">
              <w:rPr>
                <w:rFonts w:ascii="Palatino Linotype" w:hAnsi="Palatino Linotype" w:cs="Arial"/>
                <w:b/>
                <w:sz w:val="22"/>
                <w:szCs w:val="22"/>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540E6C50" w14:textId="77777777" w:rsidR="00855616" w:rsidRPr="00C8159F" w:rsidRDefault="00855616" w:rsidP="00807201">
            <w:pPr>
              <w:spacing w:line="240" w:lineRule="auto"/>
              <w:outlineLvl w:val="0"/>
              <w:rPr>
                <w:rFonts w:ascii="Palatino Linotype" w:hAnsi="Palatino Linotype" w:cs="Arial"/>
                <w:b/>
                <w:sz w:val="22"/>
                <w:szCs w:val="22"/>
              </w:rPr>
            </w:pPr>
            <w:r w:rsidRPr="00C8159F">
              <w:rPr>
                <w:rFonts w:ascii="Palatino Linotype" w:hAnsi="Palatino Linotype" w:cs="Arial"/>
                <w:b/>
                <w:color w:val="FFFFFF" w:themeColor="background1"/>
                <w:sz w:val="22"/>
                <w:szCs w:val="22"/>
                <w:shd w:val="clear" w:color="auto" w:fill="9D1939"/>
              </w:rPr>
              <w:t>Date &amp; Time</w:t>
            </w:r>
            <w:r w:rsidRPr="00C8159F">
              <w:rPr>
                <w:rFonts w:ascii="Palatino Linotype" w:hAnsi="Palatino Linotype" w:cs="Arial"/>
                <w:b/>
                <w:color w:val="FFFFFF" w:themeColor="background1"/>
                <w:sz w:val="22"/>
                <w:szCs w:val="22"/>
              </w:rPr>
              <w:t>:</w:t>
            </w:r>
          </w:p>
        </w:tc>
        <w:tc>
          <w:tcPr>
            <w:tcW w:w="1418" w:type="pct"/>
            <w:tcBorders>
              <w:top w:val="single" w:sz="4" w:space="0" w:color="auto"/>
              <w:left w:val="single" w:sz="4" w:space="0" w:color="auto"/>
              <w:bottom w:val="single" w:sz="4" w:space="0" w:color="auto"/>
              <w:right w:val="single" w:sz="4" w:space="0" w:color="auto"/>
            </w:tcBorders>
            <w:vAlign w:val="center"/>
          </w:tcPr>
          <w:p w14:paraId="485E10A7" w14:textId="77777777" w:rsidR="007C2AD1" w:rsidRDefault="00077152" w:rsidP="007C2AD1">
            <w:pPr>
              <w:outlineLvl w:val="0"/>
              <w:rPr>
                <w:rFonts w:ascii="Palatino Linotype" w:hAnsi="Palatino Linotype" w:cs="Arial"/>
                <w:b/>
                <w:sz w:val="22"/>
                <w:szCs w:val="22"/>
              </w:rPr>
            </w:pPr>
            <w:r>
              <w:rPr>
                <w:rFonts w:ascii="Palatino Linotype" w:hAnsi="Palatino Linotype" w:cs="Arial"/>
                <w:b/>
                <w:sz w:val="22"/>
                <w:szCs w:val="22"/>
              </w:rPr>
              <w:t>Thursday</w:t>
            </w:r>
            <w:r w:rsidR="00904E19">
              <w:rPr>
                <w:rFonts w:ascii="Palatino Linotype" w:hAnsi="Palatino Linotype" w:cs="Arial"/>
                <w:b/>
                <w:sz w:val="22"/>
                <w:szCs w:val="22"/>
              </w:rPr>
              <w:t xml:space="preserve">, </w:t>
            </w:r>
            <w:r>
              <w:rPr>
                <w:rFonts w:ascii="Palatino Linotype" w:hAnsi="Palatino Linotype" w:cs="Arial"/>
                <w:b/>
                <w:sz w:val="22"/>
                <w:szCs w:val="22"/>
              </w:rPr>
              <w:t>November 7</w:t>
            </w:r>
            <w:r w:rsidR="00904E19">
              <w:rPr>
                <w:rFonts w:ascii="Palatino Linotype" w:hAnsi="Palatino Linotype" w:cs="Arial"/>
                <w:b/>
                <w:sz w:val="22"/>
                <w:szCs w:val="22"/>
              </w:rPr>
              <w:t>, 2019</w:t>
            </w:r>
            <w:r w:rsidR="008E6B94">
              <w:rPr>
                <w:rFonts w:ascii="Palatino Linotype" w:hAnsi="Palatino Linotype" w:cs="Arial"/>
                <w:b/>
                <w:sz w:val="22"/>
                <w:szCs w:val="22"/>
              </w:rPr>
              <w:t xml:space="preserve"> </w:t>
            </w:r>
          </w:p>
          <w:p w14:paraId="5BB1BD78" w14:textId="77777777" w:rsidR="00345464" w:rsidRPr="00C8159F" w:rsidRDefault="00077152" w:rsidP="00077152">
            <w:pPr>
              <w:outlineLvl w:val="0"/>
              <w:rPr>
                <w:rFonts w:ascii="Palatino Linotype" w:hAnsi="Palatino Linotype" w:cs="Arial"/>
                <w:b/>
                <w:sz w:val="22"/>
                <w:szCs w:val="22"/>
              </w:rPr>
            </w:pPr>
            <w:r>
              <w:rPr>
                <w:rFonts w:ascii="Palatino Linotype" w:hAnsi="Palatino Linotype" w:cs="Arial"/>
                <w:b/>
                <w:sz w:val="22"/>
                <w:szCs w:val="22"/>
              </w:rPr>
              <w:t>10:00 – 11</w:t>
            </w:r>
            <w:r w:rsidR="00904E19">
              <w:rPr>
                <w:rFonts w:ascii="Palatino Linotype" w:hAnsi="Palatino Linotype" w:cs="Arial"/>
                <w:b/>
                <w:sz w:val="22"/>
                <w:szCs w:val="22"/>
              </w:rPr>
              <w:t>:30</w:t>
            </w:r>
            <w:r w:rsidR="008E6B94">
              <w:rPr>
                <w:rFonts w:ascii="Palatino Linotype" w:hAnsi="Palatino Linotype" w:cs="Arial"/>
                <w:b/>
                <w:sz w:val="22"/>
                <w:szCs w:val="22"/>
              </w:rPr>
              <w:t xml:space="preserve"> </w:t>
            </w:r>
            <w:r w:rsidR="006B5F05">
              <w:rPr>
                <w:rFonts w:ascii="Palatino Linotype" w:hAnsi="Palatino Linotype" w:cs="Arial"/>
                <w:b/>
                <w:sz w:val="22"/>
                <w:szCs w:val="22"/>
              </w:rPr>
              <w:t>a.m.</w:t>
            </w:r>
          </w:p>
        </w:tc>
      </w:tr>
      <w:tr w:rsidR="00855616" w:rsidRPr="00C8159F" w14:paraId="765B41AA" w14:textId="77777777" w:rsidTr="00DF236E">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43BAC07" w14:textId="77777777" w:rsidR="00855616" w:rsidRPr="00C8159F" w:rsidRDefault="008E6B94"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Room:</w:t>
            </w:r>
          </w:p>
        </w:tc>
        <w:tc>
          <w:tcPr>
            <w:tcW w:w="4216" w:type="pct"/>
            <w:gridSpan w:val="3"/>
            <w:tcBorders>
              <w:top w:val="single" w:sz="4" w:space="0" w:color="auto"/>
              <w:left w:val="single" w:sz="4" w:space="0" w:color="auto"/>
              <w:bottom w:val="single" w:sz="4" w:space="0" w:color="auto"/>
              <w:right w:val="single" w:sz="4" w:space="0" w:color="auto"/>
            </w:tcBorders>
            <w:vAlign w:val="center"/>
          </w:tcPr>
          <w:p w14:paraId="40437138" w14:textId="77777777" w:rsidR="00345464" w:rsidRPr="00C8159F" w:rsidRDefault="00077152" w:rsidP="00077152">
            <w:pPr>
              <w:pStyle w:val="BodyText2"/>
              <w:jc w:val="left"/>
              <w:rPr>
                <w:rFonts w:ascii="Palatino Linotype" w:hAnsi="Palatino Linotype"/>
                <w:bCs w:val="0"/>
                <w:sz w:val="22"/>
                <w:szCs w:val="22"/>
              </w:rPr>
            </w:pPr>
            <w:r>
              <w:rPr>
                <w:rFonts w:ascii="Palatino Linotype" w:hAnsi="Palatino Linotype"/>
                <w:bCs w:val="0"/>
                <w:sz w:val="22"/>
                <w:szCs w:val="22"/>
              </w:rPr>
              <w:t xml:space="preserve">Richardson Hall Room </w:t>
            </w:r>
            <w:r w:rsidR="00904E19">
              <w:rPr>
                <w:rFonts w:ascii="Palatino Linotype" w:hAnsi="Palatino Linotype"/>
                <w:bCs w:val="0"/>
                <w:sz w:val="22"/>
                <w:szCs w:val="22"/>
              </w:rPr>
              <w:t>1</w:t>
            </w:r>
            <w:r>
              <w:rPr>
                <w:rFonts w:ascii="Palatino Linotype" w:hAnsi="Palatino Linotype"/>
                <w:bCs w:val="0"/>
                <w:sz w:val="22"/>
                <w:szCs w:val="22"/>
              </w:rPr>
              <w:t>18</w:t>
            </w:r>
          </w:p>
        </w:tc>
      </w:tr>
      <w:tr w:rsidR="008D630B" w:rsidRPr="00C8159F" w14:paraId="05F82B40" w14:textId="77777777" w:rsidTr="00DF236E">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5F30C2C" w14:textId="77777777" w:rsidR="008D630B" w:rsidRPr="00C8159F" w:rsidRDefault="008D630B"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Chair:</w:t>
            </w:r>
          </w:p>
        </w:tc>
        <w:tc>
          <w:tcPr>
            <w:tcW w:w="4216" w:type="pct"/>
            <w:gridSpan w:val="3"/>
            <w:tcBorders>
              <w:top w:val="single" w:sz="4" w:space="0" w:color="auto"/>
              <w:left w:val="single" w:sz="4" w:space="0" w:color="auto"/>
              <w:bottom w:val="single" w:sz="4" w:space="0" w:color="auto"/>
              <w:right w:val="single" w:sz="4" w:space="0" w:color="auto"/>
            </w:tcBorders>
            <w:vAlign w:val="center"/>
          </w:tcPr>
          <w:p w14:paraId="7826BFBC" w14:textId="77777777" w:rsidR="008D630B" w:rsidRPr="00C8159F" w:rsidRDefault="001D28D8" w:rsidP="00DC0665">
            <w:pPr>
              <w:pStyle w:val="BodyText2"/>
              <w:jc w:val="left"/>
              <w:rPr>
                <w:rFonts w:ascii="Palatino Linotype" w:hAnsi="Palatino Linotype"/>
                <w:bCs w:val="0"/>
                <w:sz w:val="22"/>
                <w:szCs w:val="22"/>
              </w:rPr>
            </w:pPr>
            <w:r w:rsidRPr="00C8159F">
              <w:rPr>
                <w:rFonts w:ascii="Palatino Linotype" w:hAnsi="Palatino Linotype"/>
                <w:bCs w:val="0"/>
                <w:sz w:val="22"/>
                <w:szCs w:val="22"/>
              </w:rPr>
              <w:t>J</w:t>
            </w:r>
            <w:r w:rsidR="00994C77" w:rsidRPr="00C8159F">
              <w:rPr>
                <w:rFonts w:ascii="Palatino Linotype" w:hAnsi="Palatino Linotype"/>
                <w:bCs w:val="0"/>
                <w:sz w:val="22"/>
                <w:szCs w:val="22"/>
              </w:rPr>
              <w:t>ohn Pierce</w:t>
            </w:r>
            <w:r w:rsidR="001B429B">
              <w:rPr>
                <w:rFonts w:ascii="Palatino Linotype" w:hAnsi="Palatino Linotype"/>
                <w:bCs w:val="0"/>
                <w:sz w:val="22"/>
                <w:szCs w:val="22"/>
              </w:rPr>
              <w:t>, Vice-Provost (Teaching and Learning)</w:t>
            </w:r>
          </w:p>
          <w:p w14:paraId="019681A4" w14:textId="77777777" w:rsidR="00345464" w:rsidRPr="00C8159F" w:rsidRDefault="00345464" w:rsidP="00DC0665">
            <w:pPr>
              <w:pStyle w:val="BodyText2"/>
              <w:jc w:val="left"/>
              <w:rPr>
                <w:rFonts w:ascii="Palatino Linotype" w:hAnsi="Palatino Linotype"/>
                <w:bCs w:val="0"/>
                <w:sz w:val="22"/>
                <w:szCs w:val="22"/>
              </w:rPr>
            </w:pPr>
          </w:p>
        </w:tc>
      </w:tr>
      <w:tr w:rsidR="00855616" w:rsidRPr="00C8159F" w14:paraId="36D3F655" w14:textId="77777777" w:rsidTr="00DF236E">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1C9FF259"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Members:</w:t>
            </w:r>
          </w:p>
        </w:tc>
        <w:tc>
          <w:tcPr>
            <w:tcW w:w="2014" w:type="pct"/>
            <w:tcBorders>
              <w:top w:val="single" w:sz="4" w:space="0" w:color="auto"/>
              <w:left w:val="single" w:sz="4" w:space="0" w:color="auto"/>
              <w:bottom w:val="single" w:sz="4" w:space="0" w:color="auto"/>
              <w:right w:val="nil"/>
            </w:tcBorders>
          </w:tcPr>
          <w:p w14:paraId="3F20F2DE" w14:textId="77777777" w:rsidR="001B429B" w:rsidRDefault="001B429B"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Tracy Brons (FEAS)</w:t>
            </w:r>
          </w:p>
          <w:p w14:paraId="6E12017B" w14:textId="77777777" w:rsidR="00137889" w:rsidRDefault="00994C77"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Rebecca Carnevale (Education)</w:t>
            </w:r>
          </w:p>
          <w:p w14:paraId="43CFB123" w14:textId="77777777" w:rsidR="00077152" w:rsidRPr="00BD7EF2" w:rsidRDefault="00077152"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Melinda Chelva (AMS Delegate)</w:t>
            </w:r>
          </w:p>
          <w:p w14:paraId="11CB6376" w14:textId="77777777" w:rsidR="00077152" w:rsidRDefault="00DE0A9B"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Monica Corbett</w:t>
            </w:r>
            <w:r w:rsidR="007C2AD1" w:rsidRPr="00BD7EF2">
              <w:rPr>
                <w:rFonts w:ascii="Palatino Linotype" w:hAnsi="Palatino Linotype" w:cs="Arial"/>
                <w:sz w:val="22"/>
                <w:szCs w:val="22"/>
              </w:rPr>
              <w:t xml:space="preserve"> (SGS) </w:t>
            </w:r>
          </w:p>
          <w:p w14:paraId="42B34DE1" w14:textId="77777777" w:rsidR="00077152" w:rsidRDefault="00077152"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Leslie Flynn (Health Sciences)</w:t>
            </w:r>
          </w:p>
          <w:p w14:paraId="73BF8A6D" w14:textId="77777777" w:rsidR="007C2AD1" w:rsidRPr="00BD7EF2" w:rsidRDefault="00077152"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Kody Klupt (SCAD Delegate)</w:t>
            </w:r>
            <w:r w:rsidR="007C2AD1" w:rsidRPr="00BD7EF2">
              <w:rPr>
                <w:rFonts w:ascii="Palatino Linotype" w:hAnsi="Palatino Linotype" w:cs="Arial"/>
                <w:sz w:val="22"/>
                <w:szCs w:val="22"/>
              </w:rPr>
              <w:t xml:space="preserve"> </w:t>
            </w:r>
          </w:p>
          <w:p w14:paraId="162E61B3" w14:textId="77777777" w:rsidR="00BD7EF2" w:rsidRPr="00BD7EF2" w:rsidRDefault="00BD7EF2" w:rsidP="00B7145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 xml:space="preserve">Susan Korba (Student Affairs) </w:t>
            </w:r>
          </w:p>
          <w:p w14:paraId="0C66CB4D" w14:textId="77777777" w:rsidR="001E6E5A" w:rsidRPr="00BD7EF2" w:rsidRDefault="001E6E5A" w:rsidP="00352D41">
            <w:pPr>
              <w:tabs>
                <w:tab w:val="right" w:pos="8609"/>
                <w:tab w:val="right" w:pos="9028"/>
              </w:tabs>
              <w:spacing w:line="240" w:lineRule="auto"/>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hideMark/>
          </w:tcPr>
          <w:p w14:paraId="5E91F015" w14:textId="77777777" w:rsidR="007C2AD1" w:rsidRDefault="007C2AD1"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 xml:space="preserve">Marianna </w:t>
            </w:r>
            <w:r w:rsidR="00077152" w:rsidRPr="00BD7EF2">
              <w:rPr>
                <w:rFonts w:ascii="Palatino Linotype" w:hAnsi="Palatino Linotype" w:cs="Arial"/>
                <w:sz w:val="22"/>
                <w:szCs w:val="22"/>
              </w:rPr>
              <w:t>Kontopoulou</w:t>
            </w:r>
            <w:r w:rsidRPr="00BD7EF2">
              <w:rPr>
                <w:rFonts w:ascii="Palatino Linotype" w:hAnsi="Palatino Linotype" w:cs="Arial"/>
                <w:sz w:val="22"/>
                <w:szCs w:val="22"/>
              </w:rPr>
              <w:t xml:space="preserve"> (FEAS)</w:t>
            </w:r>
            <w:r w:rsidR="004D0815" w:rsidRPr="00BD7EF2">
              <w:rPr>
                <w:rFonts w:ascii="Palatino Linotype" w:hAnsi="Palatino Linotype" w:cs="Arial"/>
                <w:sz w:val="22"/>
                <w:szCs w:val="22"/>
              </w:rPr>
              <w:t xml:space="preserve"> </w:t>
            </w:r>
          </w:p>
          <w:p w14:paraId="1FB44ECA" w14:textId="77777777" w:rsidR="00D5318C" w:rsidRDefault="00D5318C"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Alana Korczynski (DBMS)</w:t>
            </w:r>
          </w:p>
          <w:p w14:paraId="633F6A35" w14:textId="77777777" w:rsidR="00077152" w:rsidRPr="00BD7EF2" w:rsidRDefault="00077152"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Claire O’Brien (FAS)</w:t>
            </w:r>
          </w:p>
          <w:p w14:paraId="12DA5065" w14:textId="77777777" w:rsidR="00A764DC" w:rsidRPr="00BD7EF2" w:rsidRDefault="00077152"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Patrick Oosthuizen</w:t>
            </w:r>
            <w:r w:rsidR="004015C1" w:rsidRPr="00BD7EF2">
              <w:rPr>
                <w:rFonts w:ascii="Palatino Linotype" w:hAnsi="Palatino Linotype" w:cs="Arial"/>
                <w:sz w:val="22"/>
                <w:szCs w:val="22"/>
              </w:rPr>
              <w:t xml:space="preserve"> (</w:t>
            </w:r>
            <w:r w:rsidR="00F61620" w:rsidRPr="00BD7EF2">
              <w:rPr>
                <w:rFonts w:ascii="Palatino Linotype" w:hAnsi="Palatino Linotype" w:cs="Arial"/>
                <w:sz w:val="22"/>
                <w:szCs w:val="22"/>
              </w:rPr>
              <w:t>SCAP Delegate</w:t>
            </w:r>
            <w:r w:rsidR="00A764DC" w:rsidRPr="00BD7EF2">
              <w:rPr>
                <w:rFonts w:ascii="Palatino Linotype" w:hAnsi="Palatino Linotype" w:cs="Arial"/>
                <w:sz w:val="22"/>
                <w:szCs w:val="22"/>
              </w:rPr>
              <w:t>)</w:t>
            </w:r>
          </w:p>
          <w:p w14:paraId="5C4ADDB3" w14:textId="77777777" w:rsidR="00AB1D75" w:rsidRDefault="00077152"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Harry Smith </w:t>
            </w:r>
            <w:r w:rsidR="00AB1D75" w:rsidRPr="00BD7EF2">
              <w:rPr>
                <w:rFonts w:ascii="Palatino Linotype" w:hAnsi="Palatino Linotype" w:cs="Arial"/>
                <w:sz w:val="22"/>
                <w:szCs w:val="22"/>
              </w:rPr>
              <w:t>(</w:t>
            </w:r>
            <w:r w:rsidR="00F61620" w:rsidRPr="00BD7EF2">
              <w:rPr>
                <w:rFonts w:ascii="Palatino Linotype" w:hAnsi="Palatino Linotype" w:cs="Arial"/>
                <w:sz w:val="22"/>
                <w:szCs w:val="22"/>
              </w:rPr>
              <w:t>Smith School of Business</w:t>
            </w:r>
            <w:r w:rsidR="00AB1D75" w:rsidRPr="00BD7EF2">
              <w:rPr>
                <w:rFonts w:ascii="Palatino Linotype" w:hAnsi="Palatino Linotype" w:cs="Arial"/>
                <w:sz w:val="22"/>
                <w:szCs w:val="22"/>
              </w:rPr>
              <w:t>)</w:t>
            </w:r>
          </w:p>
          <w:p w14:paraId="3F27FFE8" w14:textId="77777777" w:rsidR="0044439C" w:rsidRPr="00BD7EF2" w:rsidRDefault="0044439C"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Nancy Somers (Law)</w:t>
            </w:r>
          </w:p>
          <w:p w14:paraId="7C9145FD" w14:textId="77777777" w:rsidR="007C2AD1" w:rsidRDefault="007C2AD1"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BD7EF2">
              <w:rPr>
                <w:rFonts w:ascii="Palatino Linotype" w:hAnsi="Palatino Linotype" w:cs="Arial"/>
                <w:sz w:val="22"/>
                <w:szCs w:val="22"/>
              </w:rPr>
              <w:t>Anna Taylor (BISC)</w:t>
            </w:r>
          </w:p>
          <w:p w14:paraId="6C36EB86" w14:textId="77777777" w:rsidR="001B429B" w:rsidRPr="00BD7EF2" w:rsidRDefault="001B429B"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Sue Fostaty Young (CTL)</w:t>
            </w:r>
          </w:p>
          <w:p w14:paraId="11F6742F" w14:textId="77777777" w:rsidR="000F6231" w:rsidRPr="00BD7EF2" w:rsidRDefault="000F6231" w:rsidP="00F61620">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510551" w:rsidRPr="00C8159F" w14:paraId="78A9DA27" w14:textId="77777777" w:rsidTr="00DF236E">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7C9DEAC0" w14:textId="77777777" w:rsidR="00510551" w:rsidRPr="00C8159F" w:rsidRDefault="00510551"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Observers</w:t>
            </w:r>
          </w:p>
        </w:tc>
        <w:tc>
          <w:tcPr>
            <w:tcW w:w="2014" w:type="pct"/>
            <w:tcBorders>
              <w:top w:val="single" w:sz="4" w:space="0" w:color="auto"/>
              <w:left w:val="single" w:sz="4" w:space="0" w:color="auto"/>
              <w:bottom w:val="single" w:sz="4" w:space="0" w:color="auto"/>
              <w:right w:val="nil"/>
            </w:tcBorders>
          </w:tcPr>
          <w:p w14:paraId="5143B9B7" w14:textId="77777777" w:rsidR="00077152" w:rsidRDefault="00077152" w:rsidP="00296739">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Jeremy Ambraska (President SGPS)</w:t>
            </w:r>
          </w:p>
          <w:p w14:paraId="2E3885F6" w14:textId="77777777" w:rsidR="00296739" w:rsidRDefault="00077152" w:rsidP="00296739">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David Bath </w:t>
            </w:r>
            <w:r w:rsidR="00296739" w:rsidRPr="00BD7EF2">
              <w:rPr>
                <w:rFonts w:ascii="Palatino Linotype" w:hAnsi="Palatino Linotype" w:cs="Arial"/>
                <w:sz w:val="22"/>
                <w:szCs w:val="22"/>
              </w:rPr>
              <w:t>(</w:t>
            </w:r>
            <w:r>
              <w:rPr>
                <w:rFonts w:ascii="Palatino Linotype" w:hAnsi="Palatino Linotype" w:cs="Arial"/>
                <w:sz w:val="22"/>
                <w:szCs w:val="22"/>
              </w:rPr>
              <w:t>External Advocacy Co</w:t>
            </w:r>
            <w:r w:rsidR="00296739" w:rsidRPr="00BD7EF2">
              <w:rPr>
                <w:rFonts w:ascii="Palatino Linotype" w:hAnsi="Palatino Linotype" w:cs="Arial"/>
                <w:sz w:val="22"/>
                <w:szCs w:val="22"/>
              </w:rPr>
              <w:t>mmissioner)</w:t>
            </w:r>
          </w:p>
          <w:p w14:paraId="4977F819" w14:textId="77777777" w:rsidR="00077152" w:rsidRDefault="00DE0A9B" w:rsidP="0007715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Lavonne Hood </w:t>
            </w:r>
            <w:r w:rsidR="00077152">
              <w:rPr>
                <w:rFonts w:ascii="Palatino Linotype" w:hAnsi="Palatino Linotype" w:cs="Arial"/>
                <w:sz w:val="22"/>
                <w:szCs w:val="22"/>
              </w:rPr>
              <w:t>(University Ombudsman)</w:t>
            </w:r>
          </w:p>
          <w:p w14:paraId="1A75A6BC" w14:textId="77777777" w:rsidR="00510551" w:rsidRPr="00BD7EF2" w:rsidRDefault="00510551" w:rsidP="00077152">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tcPr>
          <w:p w14:paraId="2E8A30FF" w14:textId="77777777" w:rsidR="00077152" w:rsidRDefault="00077152" w:rsidP="0007715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Lon Knox (University Secretariat)</w:t>
            </w:r>
          </w:p>
          <w:p w14:paraId="0686710B" w14:textId="77777777" w:rsidR="008E6B94" w:rsidRDefault="00077152"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Mark Swartz</w:t>
            </w:r>
            <w:r w:rsidR="008E6B94" w:rsidRPr="00BD7EF2">
              <w:rPr>
                <w:rFonts w:ascii="Palatino Linotype" w:hAnsi="Palatino Linotype" w:cs="Arial"/>
                <w:sz w:val="22"/>
                <w:szCs w:val="22"/>
              </w:rPr>
              <w:t xml:space="preserve"> (University Librarian Delegate)</w:t>
            </w:r>
            <w:r w:rsidR="007C2AD1" w:rsidRPr="00BD7EF2">
              <w:rPr>
                <w:rFonts w:ascii="Palatino Linotype" w:hAnsi="Palatino Linotype" w:cs="Arial"/>
                <w:sz w:val="22"/>
                <w:szCs w:val="22"/>
              </w:rPr>
              <w:t xml:space="preserve"> </w:t>
            </w:r>
          </w:p>
          <w:p w14:paraId="6EAB74A1" w14:textId="77777777" w:rsidR="00DE0A9B" w:rsidRPr="00B9348C" w:rsidRDefault="00DE0A9B" w:rsidP="00B9348C">
            <w:pPr>
              <w:tabs>
                <w:tab w:val="right" w:pos="8609"/>
                <w:tab w:val="right" w:pos="9028"/>
              </w:tabs>
              <w:spacing w:line="240" w:lineRule="auto"/>
              <w:outlineLvl w:val="0"/>
              <w:rPr>
                <w:rFonts w:ascii="Palatino Linotype" w:hAnsi="Palatino Linotype" w:cs="Arial"/>
                <w:sz w:val="22"/>
                <w:szCs w:val="22"/>
                <w:highlight w:val="yellow"/>
              </w:rPr>
            </w:pPr>
          </w:p>
          <w:p w14:paraId="42A64930" w14:textId="77777777" w:rsidR="00DE0A9B" w:rsidRPr="00BD7EF2" w:rsidRDefault="00DE0A9B" w:rsidP="00DE0A9B">
            <w:pPr>
              <w:pStyle w:val="ListParagraph"/>
              <w:tabs>
                <w:tab w:val="right" w:pos="8609"/>
                <w:tab w:val="right" w:pos="9028"/>
              </w:tabs>
              <w:spacing w:line="240" w:lineRule="auto"/>
              <w:ind w:left="360"/>
              <w:outlineLvl w:val="0"/>
              <w:rPr>
                <w:rFonts w:ascii="Palatino Linotype" w:hAnsi="Palatino Linotype" w:cs="Arial"/>
                <w:sz w:val="22"/>
                <w:szCs w:val="22"/>
              </w:rPr>
            </w:pPr>
          </w:p>
          <w:p w14:paraId="0052844B" w14:textId="77777777" w:rsidR="00296739" w:rsidRPr="00BD7EF2" w:rsidRDefault="00296739" w:rsidP="00BD7EF2">
            <w:pPr>
              <w:tabs>
                <w:tab w:val="right" w:pos="8609"/>
                <w:tab w:val="right" w:pos="9028"/>
              </w:tabs>
              <w:spacing w:line="240" w:lineRule="auto"/>
              <w:outlineLvl w:val="0"/>
              <w:rPr>
                <w:rFonts w:ascii="Palatino Linotype" w:hAnsi="Palatino Linotype" w:cs="Arial"/>
                <w:sz w:val="22"/>
                <w:szCs w:val="22"/>
              </w:rPr>
            </w:pPr>
          </w:p>
        </w:tc>
      </w:tr>
      <w:tr w:rsidR="00077152" w:rsidRPr="00C8159F" w14:paraId="462DAE9A" w14:textId="77777777" w:rsidTr="0007715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2723111E" w14:textId="77777777" w:rsidR="00077152" w:rsidRPr="00C8159F" w:rsidRDefault="00077152"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Administrative</w:t>
            </w:r>
          </w:p>
          <w:p w14:paraId="07547302" w14:textId="77777777" w:rsidR="00077152" w:rsidRPr="00C8159F" w:rsidRDefault="00077152"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Support</w:t>
            </w:r>
          </w:p>
        </w:tc>
        <w:tc>
          <w:tcPr>
            <w:tcW w:w="4216" w:type="pct"/>
            <w:gridSpan w:val="3"/>
            <w:tcBorders>
              <w:top w:val="single" w:sz="4" w:space="0" w:color="auto"/>
              <w:left w:val="single" w:sz="4" w:space="0" w:color="auto"/>
              <w:bottom w:val="single" w:sz="4" w:space="0" w:color="auto"/>
              <w:right w:val="single" w:sz="4" w:space="0" w:color="auto"/>
            </w:tcBorders>
          </w:tcPr>
          <w:p w14:paraId="4DCCD5AA" w14:textId="77777777" w:rsidR="00077152" w:rsidRPr="00C8159F" w:rsidRDefault="00077152" w:rsidP="00B9348C">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Peggy Watkin (Office of the Provost &amp; Vice-Principal Academic)</w:t>
            </w:r>
          </w:p>
        </w:tc>
      </w:tr>
      <w:tr w:rsidR="005034F3" w:rsidRPr="00C8159F" w14:paraId="686B3A5D" w14:textId="77777777" w:rsidTr="00077152">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61902D99" w14:textId="77777777" w:rsidR="005034F3" w:rsidRPr="00C8159F" w:rsidRDefault="005034F3"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Regrets</w:t>
            </w:r>
          </w:p>
        </w:tc>
        <w:tc>
          <w:tcPr>
            <w:tcW w:w="4216" w:type="pct"/>
            <w:gridSpan w:val="3"/>
            <w:tcBorders>
              <w:top w:val="single" w:sz="4" w:space="0" w:color="auto"/>
              <w:left w:val="single" w:sz="4" w:space="0" w:color="auto"/>
              <w:bottom w:val="single" w:sz="4" w:space="0" w:color="auto"/>
              <w:right w:val="single" w:sz="4" w:space="0" w:color="auto"/>
            </w:tcBorders>
          </w:tcPr>
          <w:p w14:paraId="733236BF" w14:textId="77777777" w:rsidR="005034F3" w:rsidRPr="00C8159F" w:rsidRDefault="005034F3" w:rsidP="00B9348C">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Tracy Brons</w:t>
            </w:r>
            <w:r w:rsidR="009F77F7">
              <w:rPr>
                <w:rFonts w:ascii="Palatino Linotype" w:hAnsi="Palatino Linotype" w:cs="Arial"/>
                <w:sz w:val="22"/>
                <w:szCs w:val="22"/>
              </w:rPr>
              <w:t>, Melinda Ch</w:t>
            </w:r>
            <w:r w:rsidR="00F12D40">
              <w:rPr>
                <w:rFonts w:ascii="Palatino Linotype" w:hAnsi="Palatino Linotype" w:cs="Arial"/>
                <w:sz w:val="22"/>
                <w:szCs w:val="22"/>
              </w:rPr>
              <w:t>elva, Nancy Somers, Anna Taylor and</w:t>
            </w:r>
            <w:r w:rsidR="009F77F7">
              <w:rPr>
                <w:rFonts w:ascii="Palatino Linotype" w:hAnsi="Palatino Linotype" w:cs="Arial"/>
                <w:sz w:val="22"/>
                <w:szCs w:val="22"/>
              </w:rPr>
              <w:t xml:space="preserve"> Mark Swartz</w:t>
            </w:r>
          </w:p>
        </w:tc>
      </w:tr>
    </w:tbl>
    <w:p w14:paraId="74AB0116" w14:textId="77777777" w:rsidR="00E01A7C" w:rsidRDefault="00E01A7C" w:rsidP="00855616">
      <w:pPr>
        <w:rPr>
          <w:rFonts w:ascii="Palatino Linotype" w:hAnsi="Palatino Linotype" w:cs="Arial"/>
          <w:sz w:val="22"/>
          <w:szCs w:val="22"/>
        </w:rPr>
      </w:pPr>
    </w:p>
    <w:p w14:paraId="5F559A22" w14:textId="77777777" w:rsidR="004707DE" w:rsidRDefault="004707DE" w:rsidP="00855616">
      <w:pPr>
        <w:rPr>
          <w:rFonts w:ascii="Palatino Linotype" w:hAnsi="Palatino Linotype" w:cs="Arial"/>
          <w:sz w:val="22"/>
          <w:szCs w:val="22"/>
        </w:rPr>
      </w:pPr>
    </w:p>
    <w:p w14:paraId="7206EEFA" w14:textId="77777777" w:rsidR="004707DE" w:rsidRDefault="004707DE" w:rsidP="00855616">
      <w:pPr>
        <w:rPr>
          <w:rFonts w:ascii="Palatino Linotype" w:hAnsi="Palatino Linotype" w:cs="Arial"/>
          <w:sz w:val="22"/>
          <w:szCs w:val="22"/>
        </w:rPr>
      </w:pPr>
    </w:p>
    <w:p w14:paraId="0F0AEADA" w14:textId="77777777" w:rsidR="004707DE" w:rsidRDefault="004707DE" w:rsidP="00855616">
      <w:pPr>
        <w:rPr>
          <w:rFonts w:ascii="Palatino Linotype" w:hAnsi="Palatino Linotype" w:cs="Arial"/>
          <w:sz w:val="22"/>
          <w:szCs w:val="22"/>
        </w:rPr>
      </w:pPr>
    </w:p>
    <w:p w14:paraId="30E074C1" w14:textId="77777777" w:rsidR="004707DE" w:rsidRDefault="004707DE" w:rsidP="00855616">
      <w:pPr>
        <w:rPr>
          <w:rFonts w:ascii="Palatino Linotype" w:hAnsi="Palatino Linotype" w:cs="Arial"/>
          <w:sz w:val="22"/>
          <w:szCs w:val="22"/>
        </w:rPr>
      </w:pPr>
    </w:p>
    <w:p w14:paraId="2DEBD580" w14:textId="77777777" w:rsidR="004707DE" w:rsidRDefault="004707DE" w:rsidP="00855616">
      <w:pPr>
        <w:rPr>
          <w:rFonts w:ascii="Palatino Linotype" w:hAnsi="Palatino Linotype" w:cs="Arial"/>
          <w:sz w:val="22"/>
          <w:szCs w:val="22"/>
        </w:rPr>
      </w:pPr>
    </w:p>
    <w:p w14:paraId="4B6A4A9E" w14:textId="77777777" w:rsidR="004707DE" w:rsidRDefault="004707DE" w:rsidP="00855616">
      <w:pPr>
        <w:rPr>
          <w:rFonts w:ascii="Palatino Linotype" w:hAnsi="Palatino Linotype" w:cs="Arial"/>
          <w:sz w:val="22"/>
          <w:szCs w:val="22"/>
        </w:rPr>
      </w:pPr>
    </w:p>
    <w:p w14:paraId="47BD754D" w14:textId="77777777" w:rsidR="004707DE" w:rsidRDefault="004707DE" w:rsidP="00855616">
      <w:pPr>
        <w:rPr>
          <w:rFonts w:ascii="Palatino Linotype" w:hAnsi="Palatino Linotype" w:cs="Arial"/>
          <w:sz w:val="22"/>
          <w:szCs w:val="22"/>
        </w:rPr>
      </w:pPr>
    </w:p>
    <w:p w14:paraId="4A49E603" w14:textId="77777777" w:rsidR="004707DE" w:rsidRDefault="004707DE" w:rsidP="00855616">
      <w:pPr>
        <w:rPr>
          <w:rFonts w:ascii="Palatino Linotype" w:hAnsi="Palatino Linotype" w:cs="Arial"/>
          <w:sz w:val="22"/>
          <w:szCs w:val="22"/>
        </w:rPr>
      </w:pPr>
    </w:p>
    <w:p w14:paraId="1009CF2B" w14:textId="77777777" w:rsidR="004707DE" w:rsidRDefault="004707DE" w:rsidP="00855616">
      <w:pPr>
        <w:rPr>
          <w:rFonts w:ascii="Palatino Linotype" w:hAnsi="Palatino Linotype" w:cs="Arial"/>
          <w:sz w:val="22"/>
          <w:szCs w:val="22"/>
        </w:rPr>
      </w:pPr>
    </w:p>
    <w:p w14:paraId="635D626F" w14:textId="77777777" w:rsidR="004707DE" w:rsidRDefault="004707DE" w:rsidP="00855616">
      <w:pPr>
        <w:rPr>
          <w:rFonts w:ascii="Palatino Linotype" w:hAnsi="Palatino Linotype" w:cs="Arial"/>
          <w:sz w:val="22"/>
          <w:szCs w:val="22"/>
        </w:rPr>
      </w:pPr>
    </w:p>
    <w:p w14:paraId="109636E9" w14:textId="77777777" w:rsidR="00774FDA" w:rsidRPr="00774FDA" w:rsidRDefault="00774FDA" w:rsidP="00855616">
      <w:pPr>
        <w:rPr>
          <w:rFonts w:ascii="Palatino Linotype" w:hAnsi="Palatino Linotype" w:cs="Arial"/>
          <w:b/>
          <w:sz w:val="22"/>
          <w:szCs w:val="22"/>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8"/>
      </w:tblGrid>
      <w:tr w:rsidR="005034F3" w:rsidRPr="00C8159F" w14:paraId="4391B812" w14:textId="77777777" w:rsidTr="005034F3">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hideMark/>
          </w:tcPr>
          <w:p w14:paraId="6DC54269" w14:textId="77777777" w:rsidR="005034F3" w:rsidRPr="00C8159F" w:rsidRDefault="005034F3" w:rsidP="005034F3">
            <w:pPr>
              <w:spacing w:line="240" w:lineRule="auto"/>
              <w:outlineLvl w:val="0"/>
              <w:rPr>
                <w:rFonts w:ascii="Palatino Linotype" w:hAnsi="Palatino Linotype" w:cs="Arial"/>
                <w:b/>
                <w:bCs/>
                <w:color w:val="FFFFFF" w:themeColor="background1"/>
                <w:sz w:val="22"/>
                <w:szCs w:val="22"/>
              </w:rPr>
            </w:pPr>
            <w:r w:rsidRPr="00C8159F">
              <w:rPr>
                <w:rFonts w:ascii="Palatino Linotype" w:hAnsi="Palatino Linotype" w:cs="Arial"/>
                <w:b/>
                <w:bCs/>
                <w:color w:val="FFFFFF" w:themeColor="background1"/>
                <w:sz w:val="22"/>
                <w:szCs w:val="22"/>
              </w:rPr>
              <w:t>Discussion Item</w:t>
            </w:r>
          </w:p>
        </w:tc>
      </w:tr>
      <w:tr w:rsidR="00B87674" w:rsidRPr="00C8159F" w14:paraId="711CF04D" w14:textId="77777777" w:rsidTr="00B87674">
        <w:trPr>
          <w:jc w:val="center"/>
        </w:trPr>
        <w:tc>
          <w:tcPr>
            <w:tcW w:w="5000" w:type="pct"/>
            <w:tcBorders>
              <w:top w:val="single" w:sz="4" w:space="0" w:color="auto"/>
              <w:left w:val="single" w:sz="4" w:space="0" w:color="auto"/>
              <w:bottom w:val="single" w:sz="4" w:space="0" w:color="auto"/>
              <w:right w:val="single" w:sz="4" w:space="0" w:color="auto"/>
            </w:tcBorders>
          </w:tcPr>
          <w:p w14:paraId="484F632E" w14:textId="77777777" w:rsidR="00B87674" w:rsidRDefault="00B87674" w:rsidP="00B87674">
            <w:pPr>
              <w:pStyle w:val="Heading1"/>
            </w:pPr>
            <w:r>
              <w:t xml:space="preserve">Opening </w:t>
            </w:r>
          </w:p>
          <w:p w14:paraId="289CB0FB" w14:textId="77777777" w:rsidR="006012CE" w:rsidRPr="006012CE" w:rsidRDefault="006012CE" w:rsidP="00E24705">
            <w:pPr>
              <w:spacing w:line="240" w:lineRule="auto"/>
              <w:rPr>
                <w:rFonts w:ascii="Palatino Linotype" w:hAnsi="Palatino Linotype" w:cs="Arial"/>
                <w:sz w:val="22"/>
                <w:szCs w:val="22"/>
              </w:rPr>
            </w:pPr>
            <w:r w:rsidRPr="006012CE">
              <w:rPr>
                <w:rFonts w:ascii="Palatino Linotype" w:hAnsi="Palatino Linotype" w:cs="Arial"/>
                <w:sz w:val="22"/>
                <w:szCs w:val="22"/>
              </w:rPr>
              <w:t xml:space="preserve">Before the meeting was called to order, the Chair acknowledged Queen’s University’s presence on the traditional lands of the Haudenosaunee and Anishnaabe.  </w:t>
            </w:r>
          </w:p>
          <w:p w14:paraId="1E3E5BC9" w14:textId="77777777" w:rsidR="006012CE" w:rsidRPr="006012CE" w:rsidRDefault="006012CE" w:rsidP="00E24705">
            <w:pPr>
              <w:spacing w:line="240" w:lineRule="auto"/>
              <w:rPr>
                <w:rFonts w:ascii="Palatino Linotype" w:hAnsi="Palatino Linotype" w:cs="Arial"/>
                <w:sz w:val="22"/>
                <w:szCs w:val="22"/>
              </w:rPr>
            </w:pPr>
          </w:p>
          <w:p w14:paraId="5953F640" w14:textId="77777777" w:rsidR="006012CE" w:rsidRPr="006012CE" w:rsidRDefault="006012CE" w:rsidP="00E24705">
            <w:pPr>
              <w:spacing w:line="240" w:lineRule="auto"/>
              <w:rPr>
                <w:rFonts w:ascii="Palatino Linotype" w:hAnsi="Palatino Linotype" w:cs="Arial"/>
                <w:sz w:val="22"/>
                <w:szCs w:val="22"/>
              </w:rPr>
            </w:pPr>
            <w:r w:rsidRPr="006012CE">
              <w:rPr>
                <w:rFonts w:ascii="Palatino Linotype" w:hAnsi="Palatino Linotype" w:cs="Arial"/>
                <w:sz w:val="22"/>
                <w:szCs w:val="22"/>
              </w:rPr>
              <w:t xml:space="preserve">Everyone was welcomed to the first </w:t>
            </w:r>
            <w:r>
              <w:rPr>
                <w:rFonts w:ascii="Palatino Linotype" w:hAnsi="Palatino Linotype" w:cs="Arial"/>
                <w:sz w:val="22"/>
                <w:szCs w:val="22"/>
              </w:rPr>
              <w:t xml:space="preserve">Academic Integrity Roundtable </w:t>
            </w:r>
            <w:r w:rsidRPr="006012CE">
              <w:rPr>
                <w:rFonts w:ascii="Palatino Linotype" w:hAnsi="Palatino Linotype" w:cs="Arial"/>
                <w:sz w:val="22"/>
                <w:szCs w:val="22"/>
              </w:rPr>
              <w:t xml:space="preserve">meeting for the 2019-20 academic year. A round of introductions were made. </w:t>
            </w:r>
          </w:p>
          <w:p w14:paraId="051AD2FD" w14:textId="77777777" w:rsidR="004707DE" w:rsidRPr="004707DE" w:rsidRDefault="004707DE" w:rsidP="006012CE"/>
        </w:tc>
      </w:tr>
      <w:tr w:rsidR="005034F3" w:rsidRPr="00C8159F" w14:paraId="02F37233" w14:textId="77777777" w:rsidTr="005034F3">
        <w:trPr>
          <w:jc w:val="center"/>
        </w:trPr>
        <w:tc>
          <w:tcPr>
            <w:tcW w:w="5000" w:type="pct"/>
            <w:tcBorders>
              <w:top w:val="single" w:sz="4" w:space="0" w:color="auto"/>
              <w:left w:val="single" w:sz="4" w:space="0" w:color="auto"/>
              <w:bottom w:val="single" w:sz="4" w:space="0" w:color="auto"/>
              <w:right w:val="single" w:sz="4" w:space="0" w:color="auto"/>
            </w:tcBorders>
          </w:tcPr>
          <w:p w14:paraId="7E3BA33E" w14:textId="77777777" w:rsidR="005034F3" w:rsidRPr="004707DE" w:rsidRDefault="005034F3"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t xml:space="preserve">Agreement on the Agenda </w:t>
            </w:r>
          </w:p>
          <w:p w14:paraId="50F289AB" w14:textId="77777777" w:rsidR="005034F3" w:rsidRDefault="006012CE" w:rsidP="00B24775">
            <w:pPr>
              <w:outlineLvl w:val="0"/>
              <w:rPr>
                <w:rFonts w:ascii="Palatino Linotype" w:hAnsi="Palatino Linotype" w:cs="Arial"/>
                <w:bCs/>
                <w:sz w:val="22"/>
                <w:szCs w:val="22"/>
              </w:rPr>
            </w:pPr>
            <w:r>
              <w:rPr>
                <w:rFonts w:ascii="Palatino Linotype" w:hAnsi="Palatino Linotype" w:cs="Arial"/>
                <w:bCs/>
                <w:sz w:val="22"/>
                <w:szCs w:val="22"/>
              </w:rPr>
              <w:t>It was agreed to adopt the Agenda as circulated.</w:t>
            </w:r>
            <w:r w:rsidR="005034F3" w:rsidRPr="00C8159F">
              <w:rPr>
                <w:rFonts w:ascii="Palatino Linotype" w:hAnsi="Palatino Linotype" w:cs="Arial"/>
                <w:bCs/>
                <w:sz w:val="22"/>
                <w:szCs w:val="22"/>
              </w:rPr>
              <w:t xml:space="preserve"> </w:t>
            </w:r>
          </w:p>
          <w:p w14:paraId="0398409D" w14:textId="77777777" w:rsidR="0023746E" w:rsidRPr="00C8159F" w:rsidRDefault="0023746E" w:rsidP="00B24775">
            <w:pPr>
              <w:outlineLvl w:val="0"/>
              <w:rPr>
                <w:rFonts w:ascii="Palatino Linotype" w:hAnsi="Palatino Linotype" w:cs="Arial"/>
                <w:bCs/>
                <w:sz w:val="22"/>
                <w:szCs w:val="22"/>
              </w:rPr>
            </w:pPr>
          </w:p>
        </w:tc>
      </w:tr>
      <w:tr w:rsidR="005034F3" w:rsidRPr="00C8159F" w14:paraId="7CFB1EFB" w14:textId="77777777" w:rsidTr="005034F3">
        <w:trPr>
          <w:jc w:val="center"/>
        </w:trPr>
        <w:tc>
          <w:tcPr>
            <w:tcW w:w="5000" w:type="pct"/>
            <w:tcBorders>
              <w:top w:val="single" w:sz="4" w:space="0" w:color="auto"/>
              <w:left w:val="single" w:sz="4" w:space="0" w:color="auto"/>
              <w:bottom w:val="single" w:sz="4" w:space="0" w:color="auto"/>
              <w:right w:val="single" w:sz="4" w:space="0" w:color="auto"/>
            </w:tcBorders>
          </w:tcPr>
          <w:p w14:paraId="5070B39E" w14:textId="77777777" w:rsidR="005034F3" w:rsidRPr="004707DE" w:rsidRDefault="005034F3" w:rsidP="004D0815">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t>Agreement on the Minutes of March 18, 2019</w:t>
            </w:r>
          </w:p>
          <w:p w14:paraId="0EA78ADF" w14:textId="77777777" w:rsidR="005034F3" w:rsidRDefault="006012CE" w:rsidP="006012CE">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It was agreed to adopt the Minutes of March 18, 2019 as circulated. </w:t>
            </w:r>
          </w:p>
          <w:p w14:paraId="4C8748A7" w14:textId="77777777" w:rsidR="0023746E" w:rsidRPr="006012CE" w:rsidRDefault="0023746E" w:rsidP="006012CE">
            <w:pPr>
              <w:widowControl/>
              <w:tabs>
                <w:tab w:val="clear" w:pos="720"/>
                <w:tab w:val="clear" w:pos="1440"/>
                <w:tab w:val="clear" w:pos="7200"/>
              </w:tabs>
              <w:spacing w:line="240" w:lineRule="auto"/>
              <w:outlineLvl w:val="0"/>
              <w:rPr>
                <w:rFonts w:ascii="Palatino Linotype" w:hAnsi="Palatino Linotype" w:cs="Arial"/>
                <w:bCs/>
                <w:sz w:val="22"/>
                <w:szCs w:val="22"/>
              </w:rPr>
            </w:pPr>
          </w:p>
        </w:tc>
      </w:tr>
      <w:tr w:rsidR="005034F3" w:rsidRPr="00C8159F" w14:paraId="14CD55B2" w14:textId="77777777" w:rsidTr="005034F3">
        <w:trPr>
          <w:jc w:val="center"/>
        </w:trPr>
        <w:tc>
          <w:tcPr>
            <w:tcW w:w="5000" w:type="pct"/>
            <w:tcBorders>
              <w:top w:val="single" w:sz="4" w:space="0" w:color="auto"/>
              <w:left w:val="single" w:sz="4" w:space="0" w:color="auto"/>
              <w:bottom w:val="single" w:sz="4" w:space="0" w:color="auto"/>
              <w:right w:val="single" w:sz="4" w:space="0" w:color="auto"/>
            </w:tcBorders>
          </w:tcPr>
          <w:p w14:paraId="48E08E1A" w14:textId="77777777" w:rsidR="005034F3" w:rsidRPr="004707DE" w:rsidRDefault="005034F3" w:rsidP="00BD7EF2">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t>Business Arising from the Minutes</w:t>
            </w:r>
          </w:p>
          <w:p w14:paraId="69B84C4A" w14:textId="77777777" w:rsidR="005034F3" w:rsidRDefault="005034F3" w:rsidP="004F4BA1">
            <w:pPr>
              <w:pStyle w:val="ListParagraph"/>
              <w:widowControl/>
              <w:numPr>
                <w:ilvl w:val="0"/>
                <w:numId w:val="26"/>
              </w:numPr>
              <w:tabs>
                <w:tab w:val="clear" w:pos="720"/>
                <w:tab w:val="clear" w:pos="1440"/>
                <w:tab w:val="clear" w:pos="7200"/>
              </w:tabs>
              <w:spacing w:line="240" w:lineRule="auto"/>
              <w:outlineLvl w:val="0"/>
              <w:rPr>
                <w:rFonts w:ascii="Palatino Linotype" w:hAnsi="Palatino Linotype" w:cs="Arial"/>
                <w:b/>
                <w:bCs/>
                <w:sz w:val="22"/>
                <w:szCs w:val="22"/>
              </w:rPr>
            </w:pPr>
            <w:r w:rsidRPr="004707DE">
              <w:rPr>
                <w:rFonts w:ascii="Palatino Linotype" w:hAnsi="Palatino Linotype" w:cs="Arial"/>
                <w:b/>
                <w:bCs/>
                <w:sz w:val="22"/>
                <w:szCs w:val="22"/>
              </w:rPr>
              <w:t>Academic Integrity App (</w:t>
            </w:r>
            <w:r w:rsidR="00675184" w:rsidRPr="004707DE">
              <w:rPr>
                <w:rFonts w:ascii="Palatino Linotype" w:hAnsi="Palatino Linotype" w:cs="Arial"/>
                <w:b/>
                <w:bCs/>
                <w:sz w:val="22"/>
                <w:szCs w:val="22"/>
              </w:rPr>
              <w:t>onQ</w:t>
            </w:r>
            <w:r w:rsidRPr="004707DE">
              <w:rPr>
                <w:rFonts w:ascii="Palatino Linotype" w:hAnsi="Palatino Linotype" w:cs="Arial"/>
                <w:b/>
                <w:bCs/>
                <w:sz w:val="22"/>
                <w:szCs w:val="22"/>
              </w:rPr>
              <w:t xml:space="preserve"> course)</w:t>
            </w:r>
          </w:p>
          <w:p w14:paraId="5E53B2B5" w14:textId="77777777" w:rsidR="005D378C" w:rsidRPr="005D378C" w:rsidRDefault="006012CE" w:rsidP="005D378C">
            <w:pPr>
              <w:widowControl/>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cs="Arial"/>
                <w:bCs/>
                <w:sz w:val="22"/>
                <w:szCs w:val="22"/>
              </w:rPr>
              <w:t xml:space="preserve">The Chair updated the Roundtable on efforts to create an academic integrity app that could be used university-wide as both an educational tool and as a remediation tool in cases where there is a finding of departure from academic integrity. After several discussions with the University of Waterloo and the App </w:t>
            </w:r>
            <w:r w:rsidR="00A95A8F">
              <w:rPr>
                <w:rFonts w:ascii="Palatino Linotype" w:hAnsi="Palatino Linotype" w:cs="Arial"/>
                <w:bCs/>
                <w:sz w:val="22"/>
                <w:szCs w:val="22"/>
              </w:rPr>
              <w:t>designer,</w:t>
            </w:r>
            <w:r>
              <w:rPr>
                <w:rFonts w:ascii="Palatino Linotype" w:hAnsi="Palatino Linotype" w:cs="Arial"/>
                <w:bCs/>
                <w:sz w:val="22"/>
                <w:szCs w:val="22"/>
              </w:rPr>
              <w:t xml:space="preserve"> it has been concluded that creating a course in onQ would be a more effective mode of delivery for Queen’s.  The original development of the mobile app by Waterloo was made possible by an e-Campus Ontario Research and Innovation grant. Because public monies </w:t>
            </w:r>
            <w:r w:rsidR="00A95A8F">
              <w:rPr>
                <w:rFonts w:ascii="Palatino Linotype" w:hAnsi="Palatino Linotype" w:cs="Arial"/>
                <w:bCs/>
                <w:sz w:val="22"/>
                <w:szCs w:val="22"/>
              </w:rPr>
              <w:t>were used to</w:t>
            </w:r>
            <w:r>
              <w:rPr>
                <w:rFonts w:ascii="Palatino Linotype" w:hAnsi="Palatino Linotype" w:cs="Arial"/>
                <w:bCs/>
                <w:sz w:val="22"/>
                <w:szCs w:val="22"/>
              </w:rPr>
              <w:t xml:space="preserve"> creat</w:t>
            </w:r>
            <w:r w:rsidR="00A95A8F">
              <w:rPr>
                <w:rFonts w:ascii="Palatino Linotype" w:hAnsi="Palatino Linotype" w:cs="Arial"/>
                <w:bCs/>
                <w:sz w:val="22"/>
                <w:szCs w:val="22"/>
              </w:rPr>
              <w:t xml:space="preserve">e </w:t>
            </w:r>
            <w:r>
              <w:rPr>
                <w:rFonts w:ascii="Palatino Linotype" w:hAnsi="Palatino Linotype" w:cs="Arial"/>
                <w:bCs/>
                <w:sz w:val="22"/>
                <w:szCs w:val="22"/>
              </w:rPr>
              <w:t>the app, the content</w:t>
            </w:r>
            <w:r w:rsidR="00A95A8F">
              <w:rPr>
                <w:rFonts w:ascii="Palatino Linotype" w:hAnsi="Palatino Linotype" w:cs="Arial"/>
                <w:bCs/>
                <w:sz w:val="22"/>
                <w:szCs w:val="22"/>
              </w:rPr>
              <w:t xml:space="preserve">s </w:t>
            </w:r>
            <w:r>
              <w:rPr>
                <w:rFonts w:ascii="Palatino Linotype" w:hAnsi="Palatino Linotype" w:cs="Arial"/>
                <w:bCs/>
                <w:sz w:val="22"/>
                <w:szCs w:val="22"/>
              </w:rPr>
              <w:t xml:space="preserve">can be shared with Queen’s. </w:t>
            </w:r>
            <w:r w:rsidR="003369A3">
              <w:rPr>
                <w:rFonts w:ascii="Palatino Linotype" w:hAnsi="Palatino Linotype" w:cs="Arial"/>
                <w:bCs/>
                <w:sz w:val="22"/>
                <w:szCs w:val="22"/>
              </w:rPr>
              <w:t xml:space="preserve">Before making the onQ course available university-wide, pilot projects will be conducted to gauge the feasibility of the tool.  If all goes well, the target date for implementation is the 2020-2021 academic year. </w:t>
            </w:r>
          </w:p>
          <w:p w14:paraId="4BFBC54F" w14:textId="77777777" w:rsidR="005034F3" w:rsidRPr="00C8159F" w:rsidRDefault="005034F3" w:rsidP="004707DE">
            <w:pPr>
              <w:widowControl/>
              <w:tabs>
                <w:tab w:val="clear" w:pos="1440"/>
                <w:tab w:val="clear" w:pos="7200"/>
              </w:tabs>
              <w:spacing w:line="240" w:lineRule="auto"/>
              <w:textAlignment w:val="center"/>
              <w:rPr>
                <w:rFonts w:ascii="Palatino Linotype" w:hAnsi="Palatino Linotype" w:cs="Arial"/>
                <w:bCs/>
                <w:sz w:val="22"/>
                <w:szCs w:val="22"/>
              </w:rPr>
            </w:pPr>
          </w:p>
        </w:tc>
      </w:tr>
      <w:tr w:rsidR="00814ABA" w:rsidRPr="00C8159F" w14:paraId="7AEDB116" w14:textId="77777777" w:rsidTr="00814ABA">
        <w:trPr>
          <w:jc w:val="center"/>
        </w:trPr>
        <w:tc>
          <w:tcPr>
            <w:tcW w:w="5000" w:type="pct"/>
            <w:tcBorders>
              <w:top w:val="single" w:sz="4" w:space="0" w:color="auto"/>
              <w:left w:val="single" w:sz="4" w:space="0" w:color="auto"/>
              <w:bottom w:val="single" w:sz="4" w:space="0" w:color="auto"/>
              <w:right w:val="single" w:sz="4" w:space="0" w:color="auto"/>
            </w:tcBorders>
          </w:tcPr>
          <w:p w14:paraId="245D5A05" w14:textId="77777777" w:rsidR="00814ABA" w:rsidRPr="00951B8D" w:rsidRDefault="00814ABA" w:rsidP="0023746E">
            <w:pPr>
              <w:pStyle w:val="ListParagraph"/>
              <w:numPr>
                <w:ilvl w:val="0"/>
                <w:numId w:val="5"/>
              </w:numPr>
              <w:tabs>
                <w:tab w:val="left" w:pos="360"/>
                <w:tab w:val="left" w:pos="1080"/>
              </w:tabs>
              <w:spacing w:line="240" w:lineRule="auto"/>
              <w:rPr>
                <w:rFonts w:ascii="Palatino Linotype" w:hAnsi="Palatino Linotype"/>
                <w:b/>
                <w:sz w:val="22"/>
                <w:szCs w:val="22"/>
              </w:rPr>
            </w:pPr>
            <w:r w:rsidRPr="00951B8D">
              <w:rPr>
                <w:rFonts w:ascii="Palatino Linotype" w:hAnsi="Palatino Linotype"/>
                <w:b/>
                <w:sz w:val="22"/>
                <w:szCs w:val="22"/>
              </w:rPr>
              <w:t>Chair’s Report</w:t>
            </w:r>
          </w:p>
          <w:p w14:paraId="2C5328D1" w14:textId="77777777" w:rsidR="00814ABA" w:rsidRPr="003369A3" w:rsidRDefault="00814ABA" w:rsidP="0023746E">
            <w:pPr>
              <w:pStyle w:val="ListParagraph"/>
              <w:numPr>
                <w:ilvl w:val="0"/>
                <w:numId w:val="27"/>
              </w:numPr>
              <w:tabs>
                <w:tab w:val="left" w:pos="1080"/>
              </w:tabs>
              <w:spacing w:line="240" w:lineRule="auto"/>
              <w:rPr>
                <w:rFonts w:ascii="Palatino Linotype" w:hAnsi="Palatino Linotype"/>
                <w:sz w:val="22"/>
                <w:szCs w:val="22"/>
              </w:rPr>
            </w:pPr>
            <w:r w:rsidRPr="00951B8D">
              <w:rPr>
                <w:rFonts w:ascii="Palatino Linotype" w:hAnsi="Palatino Linotype"/>
                <w:b/>
                <w:sz w:val="22"/>
                <w:szCs w:val="22"/>
              </w:rPr>
              <w:t xml:space="preserve">     Academic Integrity Annual Report</w:t>
            </w:r>
          </w:p>
          <w:p w14:paraId="0D5199D8" w14:textId="77777777" w:rsidR="00F12D40" w:rsidRDefault="003369A3" w:rsidP="0023746E">
            <w:pPr>
              <w:tabs>
                <w:tab w:val="left" w:pos="1080"/>
              </w:tabs>
              <w:spacing w:line="240" w:lineRule="auto"/>
              <w:rPr>
                <w:rFonts w:ascii="Palatino Linotype" w:hAnsi="Palatino Linotype"/>
                <w:sz w:val="22"/>
                <w:szCs w:val="22"/>
              </w:rPr>
            </w:pPr>
            <w:r>
              <w:rPr>
                <w:rFonts w:ascii="Palatino Linotype" w:hAnsi="Palatino Linotype"/>
                <w:sz w:val="22"/>
                <w:szCs w:val="22"/>
              </w:rPr>
              <w:t xml:space="preserve">The </w:t>
            </w:r>
            <w:r w:rsidR="005C67AD">
              <w:rPr>
                <w:rFonts w:ascii="Palatino Linotype" w:hAnsi="Palatino Linotype"/>
                <w:sz w:val="22"/>
                <w:szCs w:val="22"/>
              </w:rPr>
              <w:t>Chair drew attention to the Academic Integrity Subcommittee’s Annual Report for 2018-2019</w:t>
            </w:r>
            <w:r w:rsidR="00F12D40">
              <w:rPr>
                <w:rFonts w:ascii="Palatino Linotype" w:hAnsi="Palatino Linotype"/>
                <w:sz w:val="22"/>
                <w:szCs w:val="22"/>
              </w:rPr>
              <w:t>,</w:t>
            </w:r>
            <w:r w:rsidR="005C67AD">
              <w:rPr>
                <w:rFonts w:ascii="Palatino Linotype" w:hAnsi="Palatino Linotype"/>
                <w:sz w:val="22"/>
                <w:szCs w:val="22"/>
              </w:rPr>
              <w:t xml:space="preserve"> circulated with the Agenda. Amendments to the </w:t>
            </w:r>
            <w:r w:rsidR="005C67AD" w:rsidRPr="00CF5572">
              <w:rPr>
                <w:rFonts w:ascii="Palatino Linotype" w:hAnsi="Palatino Linotype"/>
                <w:i/>
                <w:sz w:val="22"/>
                <w:szCs w:val="22"/>
              </w:rPr>
              <w:t>Interim Policy on Booking, Use and Cancellation of Booking Uni</w:t>
            </w:r>
            <w:r w:rsidR="00CF5572" w:rsidRPr="00CF5572">
              <w:rPr>
                <w:rFonts w:ascii="Palatino Linotype" w:hAnsi="Palatino Linotype"/>
                <w:i/>
                <w:sz w:val="22"/>
                <w:szCs w:val="22"/>
              </w:rPr>
              <w:t>versity Space</w:t>
            </w:r>
            <w:r w:rsidR="00CF5572">
              <w:rPr>
                <w:rFonts w:ascii="Palatino Linotype" w:hAnsi="Palatino Linotype"/>
                <w:sz w:val="22"/>
                <w:szCs w:val="22"/>
              </w:rPr>
              <w:t xml:space="preserve"> were highlighted. The intent of the amendment</w:t>
            </w:r>
            <w:r w:rsidR="00A95A8F">
              <w:rPr>
                <w:rFonts w:ascii="Palatino Linotype" w:hAnsi="Palatino Linotype"/>
                <w:sz w:val="22"/>
                <w:szCs w:val="22"/>
              </w:rPr>
              <w:t>s</w:t>
            </w:r>
            <w:r w:rsidR="00CF5572">
              <w:rPr>
                <w:rFonts w:ascii="Palatino Linotype" w:hAnsi="Palatino Linotype"/>
                <w:sz w:val="22"/>
                <w:szCs w:val="22"/>
              </w:rPr>
              <w:t xml:space="preserve"> was to prohibit events taking place in or on University space that are associated with </w:t>
            </w:r>
            <w:r w:rsidR="00A95A8F">
              <w:rPr>
                <w:rFonts w:ascii="Palatino Linotype" w:hAnsi="Palatino Linotype"/>
                <w:sz w:val="22"/>
                <w:szCs w:val="22"/>
              </w:rPr>
              <w:t xml:space="preserve">outside </w:t>
            </w:r>
            <w:r w:rsidR="00CF5572">
              <w:rPr>
                <w:rFonts w:ascii="Palatino Linotype" w:hAnsi="Palatino Linotype"/>
                <w:sz w:val="22"/>
                <w:szCs w:val="22"/>
              </w:rPr>
              <w:t>exam preparation and/or tutorial activities.  The Chair encouraged members to contact him directly if they hear or suspect</w:t>
            </w:r>
            <w:r w:rsidR="00A95A8F">
              <w:rPr>
                <w:rFonts w:ascii="Palatino Linotype" w:hAnsi="Palatino Linotype"/>
                <w:sz w:val="22"/>
                <w:szCs w:val="22"/>
              </w:rPr>
              <w:t>ed</w:t>
            </w:r>
            <w:r w:rsidR="00CF5572">
              <w:rPr>
                <w:rFonts w:ascii="Palatino Linotype" w:hAnsi="Palatino Linotype"/>
                <w:sz w:val="22"/>
                <w:szCs w:val="22"/>
              </w:rPr>
              <w:t xml:space="preserve"> that any of these activities are happening on campus.  It was noted that one of the challenges is that not all university space is booked centrally such as the Stauffer Library and the new Med</w:t>
            </w:r>
            <w:r w:rsidR="00FD3E48">
              <w:rPr>
                <w:rFonts w:ascii="Palatino Linotype" w:hAnsi="Palatino Linotype"/>
                <w:sz w:val="22"/>
                <w:szCs w:val="22"/>
              </w:rPr>
              <w:t>ical</w:t>
            </w:r>
            <w:r w:rsidR="00CF5572">
              <w:rPr>
                <w:rFonts w:ascii="Palatino Linotype" w:hAnsi="Palatino Linotype"/>
                <w:sz w:val="22"/>
                <w:szCs w:val="22"/>
              </w:rPr>
              <w:t xml:space="preserve"> building.</w:t>
            </w:r>
            <w:r w:rsidR="00FD3E48">
              <w:rPr>
                <w:rFonts w:ascii="Palatino Linotype" w:hAnsi="Palatino Linotype"/>
                <w:sz w:val="22"/>
                <w:szCs w:val="22"/>
              </w:rPr>
              <w:t xml:space="preserve"> </w:t>
            </w:r>
          </w:p>
          <w:p w14:paraId="0E87A4A0" w14:textId="77777777" w:rsidR="00F12D40" w:rsidRDefault="00F12D40" w:rsidP="0023746E">
            <w:pPr>
              <w:tabs>
                <w:tab w:val="left" w:pos="1080"/>
              </w:tabs>
              <w:spacing w:line="240" w:lineRule="auto"/>
              <w:rPr>
                <w:rFonts w:ascii="Palatino Linotype" w:hAnsi="Palatino Linotype"/>
                <w:sz w:val="22"/>
                <w:szCs w:val="22"/>
              </w:rPr>
            </w:pPr>
          </w:p>
          <w:p w14:paraId="04C34799" w14:textId="77777777" w:rsidR="003369A3" w:rsidRPr="003369A3" w:rsidRDefault="00FD3E48" w:rsidP="0023746E">
            <w:pPr>
              <w:tabs>
                <w:tab w:val="left" w:pos="1080"/>
              </w:tabs>
              <w:spacing w:line="240" w:lineRule="auto"/>
              <w:rPr>
                <w:rFonts w:ascii="Palatino Linotype" w:hAnsi="Palatino Linotype"/>
                <w:sz w:val="22"/>
                <w:szCs w:val="22"/>
              </w:rPr>
            </w:pPr>
            <w:r>
              <w:rPr>
                <w:rFonts w:ascii="Palatino Linotype" w:hAnsi="Palatino Linotype"/>
                <w:sz w:val="22"/>
                <w:szCs w:val="22"/>
              </w:rPr>
              <w:t xml:space="preserve">The Chair reported that he had received an email from a student that had seen an advertisement for an exam preparation session that </w:t>
            </w:r>
            <w:r w:rsidR="0062750A">
              <w:rPr>
                <w:rFonts w:ascii="Palatino Linotype" w:hAnsi="Palatino Linotype"/>
                <w:sz w:val="22"/>
                <w:szCs w:val="22"/>
              </w:rPr>
              <w:t>included an academic integrity intervention sticker</w:t>
            </w:r>
            <w:r w:rsidR="00F12D40">
              <w:rPr>
                <w:rFonts w:ascii="Palatino Linotype" w:hAnsi="Palatino Linotype"/>
                <w:sz w:val="22"/>
                <w:szCs w:val="22"/>
              </w:rPr>
              <w:t>. He asked why and how attending an outside compan</w:t>
            </w:r>
            <w:r w:rsidR="00821A34">
              <w:rPr>
                <w:rFonts w:ascii="Palatino Linotype" w:hAnsi="Palatino Linotype"/>
                <w:sz w:val="22"/>
                <w:szCs w:val="22"/>
              </w:rPr>
              <w:t>y’s</w:t>
            </w:r>
            <w:r w:rsidR="00F12D40">
              <w:rPr>
                <w:rFonts w:ascii="Palatino Linotype" w:hAnsi="Palatino Linotype"/>
                <w:sz w:val="22"/>
                <w:szCs w:val="22"/>
              </w:rPr>
              <w:t xml:space="preserve"> </w:t>
            </w:r>
            <w:r w:rsidR="009D5CA9">
              <w:rPr>
                <w:rFonts w:ascii="Palatino Linotype" w:hAnsi="Palatino Linotype"/>
                <w:sz w:val="22"/>
                <w:szCs w:val="22"/>
              </w:rPr>
              <w:t>exam preparation seminar may be an academic offense. It was explained to him that the stickers are meant as a warni</w:t>
            </w:r>
            <w:r w:rsidR="00821A34">
              <w:rPr>
                <w:rFonts w:ascii="Palatino Linotype" w:hAnsi="Palatino Linotype"/>
                <w:sz w:val="22"/>
                <w:szCs w:val="22"/>
              </w:rPr>
              <w:t xml:space="preserve">ng that students should exercise caution when engaging with third-party organizations who are offering tutoring or review sessions that might include access to unauthorized </w:t>
            </w:r>
            <w:r w:rsidR="00821A34">
              <w:rPr>
                <w:rFonts w:ascii="Palatino Linotype" w:hAnsi="Palatino Linotype"/>
                <w:sz w:val="22"/>
                <w:szCs w:val="22"/>
              </w:rPr>
              <w:lastRenderedPageBreak/>
              <w:t xml:space="preserve">materials. Members of the Roundtable were encouraged to take and utilize the intervention sticker available at the meeting. </w:t>
            </w:r>
            <w:r w:rsidR="00CF5572">
              <w:rPr>
                <w:rFonts w:ascii="Palatino Linotype" w:hAnsi="Palatino Linotype"/>
                <w:sz w:val="22"/>
                <w:szCs w:val="22"/>
              </w:rPr>
              <w:t xml:space="preserve"> </w:t>
            </w:r>
          </w:p>
          <w:p w14:paraId="529E7845" w14:textId="77777777" w:rsidR="00951B8D" w:rsidRPr="00951B8D" w:rsidRDefault="00951B8D" w:rsidP="0023746E">
            <w:pPr>
              <w:pStyle w:val="ListParagraph"/>
              <w:tabs>
                <w:tab w:val="left" w:pos="1080"/>
              </w:tabs>
              <w:spacing w:line="240" w:lineRule="auto"/>
              <w:rPr>
                <w:rFonts w:ascii="Palatino Linotype" w:hAnsi="Palatino Linotype"/>
                <w:sz w:val="22"/>
                <w:szCs w:val="22"/>
              </w:rPr>
            </w:pPr>
          </w:p>
          <w:p w14:paraId="2478D80B" w14:textId="77777777" w:rsidR="00814ABA" w:rsidRDefault="00814ABA" w:rsidP="0023746E">
            <w:pPr>
              <w:pStyle w:val="ListParagraph"/>
              <w:numPr>
                <w:ilvl w:val="0"/>
                <w:numId w:val="27"/>
              </w:numPr>
              <w:tabs>
                <w:tab w:val="left" w:pos="1080"/>
              </w:tabs>
              <w:spacing w:line="240" w:lineRule="auto"/>
              <w:rPr>
                <w:rFonts w:ascii="Palatino Linotype" w:hAnsi="Palatino Linotype"/>
                <w:b/>
                <w:szCs w:val="24"/>
              </w:rPr>
            </w:pPr>
            <w:r>
              <w:rPr>
                <w:rFonts w:ascii="Palatino Linotype" w:hAnsi="Palatino Linotype"/>
                <w:sz w:val="22"/>
                <w:szCs w:val="22"/>
              </w:rPr>
              <w:t xml:space="preserve">     </w:t>
            </w:r>
            <w:r w:rsidRPr="00951B8D">
              <w:rPr>
                <w:rFonts w:ascii="Palatino Linotype" w:hAnsi="Palatino Linotype"/>
                <w:b/>
                <w:sz w:val="22"/>
                <w:szCs w:val="22"/>
              </w:rPr>
              <w:t>Smith School of Business Research Project</w:t>
            </w:r>
            <w:r w:rsidRPr="00951B8D">
              <w:rPr>
                <w:rFonts w:ascii="Palatino Linotype" w:hAnsi="Palatino Linotype"/>
                <w:b/>
                <w:szCs w:val="24"/>
              </w:rPr>
              <w:t xml:space="preserve"> </w:t>
            </w:r>
          </w:p>
          <w:p w14:paraId="4B04E3D4" w14:textId="5EADE485" w:rsidR="00A64CCD" w:rsidRPr="00A64CCD" w:rsidRDefault="00A64CCD" w:rsidP="0023746E">
            <w:pPr>
              <w:tabs>
                <w:tab w:val="left" w:pos="1080"/>
              </w:tabs>
              <w:spacing w:line="240" w:lineRule="auto"/>
              <w:rPr>
                <w:rFonts w:ascii="Palatino Linotype" w:hAnsi="Palatino Linotype"/>
                <w:szCs w:val="24"/>
              </w:rPr>
            </w:pPr>
            <w:r>
              <w:rPr>
                <w:rFonts w:ascii="Palatino Linotype" w:hAnsi="Palatino Linotype"/>
                <w:szCs w:val="24"/>
              </w:rPr>
              <w:t xml:space="preserve">The Chair drew attention to the one-page synopsis of a university-wide research project led by Professors Kelley Packalen and Kate Rowbotham in the Smith School of Business. The overall objective of the student survey is to better understand students’ experiences and academic integrity. The Chair noted that the student survey is scheduled to be circulated in March 2020 and the results will be shared with the Roundtable at a future meeting.  </w:t>
            </w:r>
          </w:p>
          <w:p w14:paraId="15A520F2" w14:textId="77777777" w:rsidR="002710F0" w:rsidRPr="002710F0" w:rsidRDefault="002710F0" w:rsidP="0023746E">
            <w:pPr>
              <w:pStyle w:val="ListParagraph"/>
              <w:spacing w:line="240" w:lineRule="auto"/>
              <w:ind w:left="881"/>
              <w:outlineLvl w:val="0"/>
              <w:rPr>
                <w:rFonts w:ascii="Palatino Linotype" w:hAnsi="Palatino Linotype" w:cs="Arial"/>
                <w:bCs/>
                <w:sz w:val="22"/>
                <w:szCs w:val="22"/>
              </w:rPr>
            </w:pPr>
          </w:p>
        </w:tc>
      </w:tr>
      <w:tr w:rsidR="001E6842" w:rsidRPr="00C8159F" w14:paraId="3DC5A5F9" w14:textId="77777777" w:rsidTr="001E6842">
        <w:trPr>
          <w:jc w:val="center"/>
        </w:trPr>
        <w:tc>
          <w:tcPr>
            <w:tcW w:w="5000" w:type="pct"/>
            <w:tcBorders>
              <w:top w:val="single" w:sz="4" w:space="0" w:color="auto"/>
              <w:left w:val="single" w:sz="4" w:space="0" w:color="auto"/>
              <w:bottom w:val="single" w:sz="4" w:space="0" w:color="auto"/>
              <w:right w:val="single" w:sz="4" w:space="0" w:color="auto"/>
            </w:tcBorders>
          </w:tcPr>
          <w:p w14:paraId="0BAF9CA5" w14:textId="77777777" w:rsidR="001E6842" w:rsidRPr="00B87674" w:rsidRDefault="001E6842" w:rsidP="00B87674">
            <w:pPr>
              <w:pStyle w:val="Heading1"/>
            </w:pPr>
            <w:r>
              <w:lastRenderedPageBreak/>
              <w:t xml:space="preserve">New Business </w:t>
            </w:r>
          </w:p>
          <w:p w14:paraId="6B191EF6" w14:textId="77777777" w:rsidR="001E6842" w:rsidRPr="00C8159F" w:rsidRDefault="001E6842" w:rsidP="00B24775">
            <w:pPr>
              <w:outlineLvl w:val="0"/>
              <w:rPr>
                <w:rFonts w:ascii="Palatino Linotype" w:hAnsi="Palatino Linotype" w:cs="Arial"/>
                <w:bCs/>
                <w:sz w:val="22"/>
                <w:szCs w:val="22"/>
              </w:rPr>
            </w:pPr>
            <w:r w:rsidRPr="00105A22">
              <w:rPr>
                <w:rFonts w:ascii="Palatino Linotype" w:hAnsi="Palatino Linotype" w:cs="Arial"/>
                <w:b/>
                <w:bCs/>
                <w:sz w:val="22"/>
                <w:szCs w:val="22"/>
              </w:rPr>
              <w:t xml:space="preserve"> </w:t>
            </w:r>
          </w:p>
        </w:tc>
      </w:tr>
      <w:tr w:rsidR="00691EB2" w:rsidRPr="00C8159F" w14:paraId="0C7C2BC4" w14:textId="77777777" w:rsidTr="00EC19FC">
        <w:trPr>
          <w:trHeight w:val="1517"/>
          <w:jc w:val="center"/>
        </w:trPr>
        <w:tc>
          <w:tcPr>
            <w:tcW w:w="5000" w:type="pct"/>
            <w:tcBorders>
              <w:top w:val="single" w:sz="4" w:space="0" w:color="auto"/>
              <w:left w:val="single" w:sz="4" w:space="0" w:color="auto"/>
              <w:right w:val="single" w:sz="4" w:space="0" w:color="auto"/>
            </w:tcBorders>
          </w:tcPr>
          <w:p w14:paraId="627D1CCB" w14:textId="77777777" w:rsidR="00691EB2" w:rsidRDefault="00691EB2" w:rsidP="00691EB2">
            <w:pPr>
              <w:pStyle w:val="ListParagraph"/>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3A22E1">
              <w:rPr>
                <w:rFonts w:ascii="Palatino Linotype" w:hAnsi="Palatino Linotype" w:cs="Arial"/>
                <w:b/>
                <w:bCs/>
                <w:sz w:val="22"/>
                <w:szCs w:val="22"/>
              </w:rPr>
              <w:t xml:space="preserve">Senate Policy Amendment – Unauthorized Use of Intellectual Property </w:t>
            </w:r>
          </w:p>
          <w:p w14:paraId="74C681B1" w14:textId="77777777" w:rsidR="00727802" w:rsidRDefault="0023746E" w:rsidP="0023746E">
            <w:pPr>
              <w:widowControl/>
              <w:tabs>
                <w:tab w:val="clear" w:pos="720"/>
                <w:tab w:val="clear" w:pos="1440"/>
                <w:tab w:val="clear" w:pos="7200"/>
              </w:tabs>
              <w:spacing w:line="240" w:lineRule="auto"/>
              <w:outlineLvl w:val="0"/>
              <w:rPr>
                <w:rFonts w:ascii="Palatino Linotype" w:hAnsi="Palatino Linotype"/>
                <w:sz w:val="22"/>
                <w:szCs w:val="22"/>
              </w:rPr>
            </w:pPr>
            <w:r>
              <w:rPr>
                <w:rFonts w:ascii="Palatino Linotype" w:hAnsi="Palatino Linotype" w:cs="Arial"/>
                <w:bCs/>
                <w:sz w:val="22"/>
                <w:szCs w:val="22"/>
              </w:rPr>
              <w:t>The Chair reported that at the October 29</w:t>
            </w:r>
            <w:r w:rsidRPr="0023746E">
              <w:rPr>
                <w:rFonts w:ascii="Palatino Linotype" w:hAnsi="Palatino Linotype" w:cs="Arial"/>
                <w:bCs/>
                <w:sz w:val="22"/>
                <w:szCs w:val="22"/>
                <w:vertAlign w:val="superscript"/>
              </w:rPr>
              <w:t>th</w:t>
            </w:r>
            <w:r>
              <w:rPr>
                <w:rFonts w:ascii="Palatino Linotype" w:hAnsi="Palatino Linotype" w:cs="Arial"/>
                <w:bCs/>
                <w:sz w:val="22"/>
                <w:szCs w:val="22"/>
              </w:rPr>
              <w:t xml:space="preserve"> Senate meeting an amendment to the </w:t>
            </w:r>
            <w:r w:rsidR="003A22E1" w:rsidRPr="001E6842">
              <w:rPr>
                <w:rFonts w:ascii="Palatino Linotype" w:hAnsi="Palatino Linotype"/>
                <w:i/>
                <w:sz w:val="22"/>
                <w:szCs w:val="22"/>
              </w:rPr>
              <w:t>Academic Integrity Procedures – Requirements of Faculties and Schools</w:t>
            </w:r>
            <w:r w:rsidR="003A22E1">
              <w:rPr>
                <w:rFonts w:ascii="Palatino Linotype" w:hAnsi="Palatino Linotype"/>
                <w:i/>
                <w:sz w:val="22"/>
                <w:szCs w:val="22"/>
              </w:rPr>
              <w:t xml:space="preserve"> </w:t>
            </w:r>
            <w:r w:rsidR="003A22E1" w:rsidRPr="003A22E1">
              <w:rPr>
                <w:rFonts w:ascii="Palatino Linotype" w:hAnsi="Palatino Linotype"/>
                <w:sz w:val="22"/>
                <w:szCs w:val="22"/>
              </w:rPr>
              <w:t>policy</w:t>
            </w:r>
            <w:r>
              <w:rPr>
                <w:rFonts w:ascii="Palatino Linotype" w:hAnsi="Palatino Linotype"/>
                <w:sz w:val="22"/>
                <w:szCs w:val="22"/>
              </w:rPr>
              <w:t xml:space="preserve"> was approved. Effective immediately</w:t>
            </w:r>
            <w:r w:rsidR="00283C94">
              <w:rPr>
                <w:rFonts w:ascii="Palatino Linotype" w:hAnsi="Palatino Linotype"/>
                <w:sz w:val="22"/>
                <w:szCs w:val="22"/>
              </w:rPr>
              <w:t>,</w:t>
            </w:r>
            <w:r>
              <w:rPr>
                <w:rFonts w:ascii="Palatino Linotype" w:hAnsi="Palatino Linotype"/>
                <w:sz w:val="22"/>
                <w:szCs w:val="22"/>
              </w:rPr>
              <w:t xml:space="preserve"> </w:t>
            </w:r>
            <w:r w:rsidR="00283C94">
              <w:rPr>
                <w:rFonts w:ascii="Palatino Linotype" w:hAnsi="Palatino Linotype"/>
                <w:sz w:val="22"/>
                <w:szCs w:val="22"/>
              </w:rPr>
              <w:t>u</w:t>
            </w:r>
            <w:r>
              <w:rPr>
                <w:rFonts w:ascii="Palatino Linotype" w:hAnsi="Palatino Linotype"/>
                <w:sz w:val="22"/>
                <w:szCs w:val="22"/>
              </w:rPr>
              <w:t xml:space="preserve">nauthorized use of Intellectual Property is now an official academic integrity offence.  The amendment is intended to address the </w:t>
            </w:r>
            <w:r w:rsidR="00727802">
              <w:rPr>
                <w:rFonts w:ascii="Palatino Linotype" w:hAnsi="Palatino Linotype"/>
                <w:sz w:val="22"/>
                <w:szCs w:val="22"/>
              </w:rPr>
              <w:t>substantial growth in the number of instances of students uploading course materials to note sharing websites and/or providing course materials to commercial study prep</w:t>
            </w:r>
            <w:r>
              <w:rPr>
                <w:rFonts w:ascii="Palatino Linotype" w:hAnsi="Palatino Linotype"/>
                <w:sz w:val="22"/>
                <w:szCs w:val="22"/>
              </w:rPr>
              <w:t>. The wording of the amendment is as follows:</w:t>
            </w:r>
            <w:r w:rsidR="00727802">
              <w:rPr>
                <w:rFonts w:ascii="Palatino Linotype" w:hAnsi="Palatino Linotype"/>
                <w:sz w:val="22"/>
                <w:szCs w:val="22"/>
              </w:rPr>
              <w:t xml:space="preserve"> </w:t>
            </w:r>
          </w:p>
          <w:p w14:paraId="7E6A5D5B" w14:textId="77777777" w:rsidR="00A95A8F" w:rsidRPr="00727802" w:rsidRDefault="00A95A8F" w:rsidP="0023746E">
            <w:pPr>
              <w:widowControl/>
              <w:tabs>
                <w:tab w:val="clear" w:pos="720"/>
                <w:tab w:val="clear" w:pos="1440"/>
                <w:tab w:val="clear" w:pos="7200"/>
              </w:tabs>
              <w:spacing w:line="240" w:lineRule="auto"/>
              <w:outlineLvl w:val="0"/>
              <w:rPr>
                <w:rFonts w:ascii="Palatino Linotype" w:hAnsi="Palatino Linotype" w:cs="Arial"/>
                <w:bCs/>
                <w:sz w:val="22"/>
                <w:szCs w:val="22"/>
              </w:rPr>
            </w:pPr>
          </w:p>
          <w:p w14:paraId="518C6837" w14:textId="77777777" w:rsidR="00283C94" w:rsidRDefault="00283C94" w:rsidP="00283C94">
            <w:pPr>
              <w:pStyle w:val="Default"/>
              <w:ind w:left="720"/>
              <w:rPr>
                <w:rFonts w:ascii="Palatino Linotype" w:hAnsi="Palatino Linotype"/>
                <w:sz w:val="22"/>
                <w:szCs w:val="22"/>
              </w:rPr>
            </w:pPr>
            <w:r>
              <w:rPr>
                <w:rFonts w:ascii="Palatino Linotype" w:hAnsi="Palatino Linotype"/>
                <w:b/>
                <w:bCs/>
                <w:sz w:val="22"/>
                <w:szCs w:val="22"/>
              </w:rPr>
              <w:t xml:space="preserve">Intellectual Property  </w:t>
            </w:r>
          </w:p>
          <w:p w14:paraId="1286DF13" w14:textId="77777777" w:rsidR="00283C94" w:rsidRDefault="00283C94" w:rsidP="00283C94">
            <w:pPr>
              <w:pStyle w:val="Body"/>
              <w:ind w:left="720"/>
              <w:rPr>
                <w:rFonts w:ascii="Palatino Linotype" w:hAnsi="Palatino Linotype"/>
                <w:b/>
                <w:bCs/>
                <w:sz w:val="22"/>
                <w:szCs w:val="22"/>
              </w:rPr>
            </w:pPr>
            <w:r>
              <w:rPr>
                <w:rFonts w:ascii="Palatino Linotype" w:hAnsi="Palatino Linotype"/>
                <w:b/>
                <w:bCs/>
                <w:sz w:val="22"/>
                <w:szCs w:val="22"/>
              </w:rPr>
              <w:t xml:space="preserve">Use of intellectual property of others for sale or profit or distribution for unfair academic, personal or professional advantage without the authorization of the owner of the material. Example: student uploading course materials to note sharing websites without instructor’s permission; student providing course materials to commercial study prep services that have not been sanctioned by the University. </w:t>
            </w:r>
          </w:p>
          <w:p w14:paraId="5B288E41" w14:textId="77777777" w:rsidR="00803C92" w:rsidRDefault="00803C92" w:rsidP="00283C94">
            <w:pPr>
              <w:pStyle w:val="Body"/>
              <w:ind w:left="720"/>
              <w:rPr>
                <w:rFonts w:ascii="Palatino Linotype" w:hAnsi="Palatino Linotype"/>
                <w:b/>
                <w:bCs/>
                <w:sz w:val="22"/>
                <w:szCs w:val="22"/>
              </w:rPr>
            </w:pPr>
          </w:p>
          <w:p w14:paraId="3DE62FDA" w14:textId="77777777" w:rsidR="00681BAD" w:rsidRPr="00406316" w:rsidRDefault="00283C94" w:rsidP="0023746E">
            <w:pPr>
              <w:widowControl/>
              <w:tabs>
                <w:tab w:val="clear" w:pos="720"/>
                <w:tab w:val="clear" w:pos="1440"/>
                <w:tab w:val="clear" w:pos="7200"/>
              </w:tabs>
              <w:spacing w:line="240" w:lineRule="auto"/>
              <w:outlineLvl w:val="0"/>
              <w:rPr>
                <w:rFonts w:ascii="Palatino Linotype" w:hAnsi="Palatino Linotype"/>
                <w:sz w:val="22"/>
                <w:szCs w:val="22"/>
              </w:rPr>
            </w:pPr>
            <w:r w:rsidRPr="00406316">
              <w:rPr>
                <w:rFonts w:ascii="Palatino Linotype" w:hAnsi="Palatino Linotype"/>
                <w:sz w:val="22"/>
                <w:szCs w:val="22"/>
              </w:rPr>
              <w:t>The above definition must be included in all Faculty/School based academic integrity regulations under offenses.</w:t>
            </w:r>
            <w:r w:rsidR="009C628F" w:rsidRPr="00406316">
              <w:rPr>
                <w:rFonts w:ascii="Palatino Linotype" w:hAnsi="Palatino Linotype"/>
                <w:sz w:val="22"/>
                <w:szCs w:val="22"/>
              </w:rPr>
              <w:t xml:space="preserve">  </w:t>
            </w:r>
            <w:r w:rsidR="00681BAD" w:rsidRPr="00406316">
              <w:rPr>
                <w:rFonts w:ascii="Palatino Linotype" w:hAnsi="Palatino Linotype"/>
                <w:sz w:val="22"/>
                <w:szCs w:val="22"/>
              </w:rPr>
              <w:t>The Chair confirmed that the offense could not be applied retroactively.</w:t>
            </w:r>
          </w:p>
          <w:p w14:paraId="42C688AD" w14:textId="77777777" w:rsidR="00681BAD" w:rsidRPr="00406316" w:rsidRDefault="00681BAD" w:rsidP="0023746E">
            <w:pPr>
              <w:widowControl/>
              <w:tabs>
                <w:tab w:val="clear" w:pos="720"/>
                <w:tab w:val="clear" w:pos="1440"/>
                <w:tab w:val="clear" w:pos="7200"/>
              </w:tabs>
              <w:spacing w:line="240" w:lineRule="auto"/>
              <w:outlineLvl w:val="0"/>
              <w:rPr>
                <w:rFonts w:ascii="Palatino Linotype" w:hAnsi="Palatino Linotype"/>
                <w:sz w:val="22"/>
                <w:szCs w:val="22"/>
              </w:rPr>
            </w:pPr>
          </w:p>
          <w:p w14:paraId="55761D74" w14:textId="77777777" w:rsidR="00406316" w:rsidRPr="00406316" w:rsidRDefault="009C628F" w:rsidP="0023746E">
            <w:pPr>
              <w:widowControl/>
              <w:tabs>
                <w:tab w:val="clear" w:pos="720"/>
                <w:tab w:val="clear" w:pos="1440"/>
                <w:tab w:val="clear" w:pos="7200"/>
              </w:tabs>
              <w:spacing w:line="240" w:lineRule="auto"/>
              <w:outlineLvl w:val="0"/>
              <w:rPr>
                <w:rFonts w:ascii="Palatino Linotype" w:hAnsi="Palatino Linotype"/>
                <w:sz w:val="22"/>
                <w:szCs w:val="22"/>
              </w:rPr>
            </w:pPr>
            <w:r w:rsidRPr="00406316">
              <w:rPr>
                <w:rFonts w:ascii="Palatino Linotype" w:hAnsi="Palatino Linotype"/>
                <w:sz w:val="22"/>
                <w:szCs w:val="22"/>
              </w:rPr>
              <w:t xml:space="preserve">The meeting continued with a discussion about how to inform instructors and students about intellectual property and its relationship to academic integrity. </w:t>
            </w:r>
            <w:r w:rsidR="00681BAD" w:rsidRPr="00406316">
              <w:rPr>
                <w:rFonts w:ascii="Palatino Linotype" w:hAnsi="Palatino Linotype"/>
                <w:sz w:val="22"/>
                <w:szCs w:val="22"/>
              </w:rPr>
              <w:t xml:space="preserve">It was stressed by the University Ombudsman that students need to receive “notice” about the change.  The amendment could be communicated to students via a number of avenues including: </w:t>
            </w:r>
          </w:p>
          <w:p w14:paraId="2F54C55B" w14:textId="77777777" w:rsidR="00406316" w:rsidRPr="00406316" w:rsidRDefault="00681BAD" w:rsidP="00406316">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sidRPr="00406316">
              <w:rPr>
                <w:rFonts w:ascii="Palatino Linotype" w:hAnsi="Palatino Linotype"/>
                <w:sz w:val="22"/>
                <w:szCs w:val="22"/>
              </w:rPr>
              <w:t>update to the faculty/school calendar</w:t>
            </w:r>
            <w:r w:rsidR="00406316" w:rsidRPr="00406316">
              <w:rPr>
                <w:rFonts w:ascii="Palatino Linotype" w:hAnsi="Palatino Linotype"/>
                <w:sz w:val="22"/>
                <w:szCs w:val="22"/>
              </w:rPr>
              <w:t>s</w:t>
            </w:r>
            <w:r w:rsidR="006228A0">
              <w:rPr>
                <w:rFonts w:ascii="Palatino Linotype" w:hAnsi="Palatino Linotype"/>
                <w:sz w:val="22"/>
                <w:szCs w:val="22"/>
              </w:rPr>
              <w:t>/regulations/policy</w:t>
            </w:r>
            <w:r w:rsidR="00406316" w:rsidRPr="00406316">
              <w:rPr>
                <w:rFonts w:ascii="Palatino Linotype" w:hAnsi="Palatino Linotype"/>
                <w:sz w:val="22"/>
                <w:szCs w:val="22"/>
              </w:rPr>
              <w:t xml:space="preserve"> for 2020-2021</w:t>
            </w:r>
            <w:r w:rsidR="006228A0">
              <w:rPr>
                <w:rFonts w:ascii="Palatino Linotype" w:hAnsi="Palatino Linotype"/>
                <w:sz w:val="22"/>
                <w:szCs w:val="22"/>
              </w:rPr>
              <w:t xml:space="preserve"> via faculty boards</w:t>
            </w:r>
            <w:r w:rsidRPr="00406316">
              <w:rPr>
                <w:rFonts w:ascii="Palatino Linotype" w:hAnsi="Palatino Linotype"/>
                <w:sz w:val="22"/>
                <w:szCs w:val="22"/>
              </w:rPr>
              <w:t xml:space="preserve">; </w:t>
            </w:r>
          </w:p>
          <w:p w14:paraId="62240235" w14:textId="77777777" w:rsidR="00406316" w:rsidRPr="00406316" w:rsidRDefault="00681BAD" w:rsidP="00406316">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sidRPr="00406316">
              <w:rPr>
                <w:rFonts w:ascii="Palatino Linotype" w:hAnsi="Palatino Linotype"/>
                <w:sz w:val="22"/>
                <w:szCs w:val="22"/>
              </w:rPr>
              <w:t xml:space="preserve">creation of a slide for instructors that could be used at the beginning of the first class and a subsequent class later on in the term; </w:t>
            </w:r>
          </w:p>
          <w:p w14:paraId="1A759667" w14:textId="77777777" w:rsidR="00406316" w:rsidRPr="00406316" w:rsidRDefault="00406316" w:rsidP="00406316">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sidRPr="00406316">
              <w:rPr>
                <w:rFonts w:ascii="Palatino Linotype" w:hAnsi="Palatino Linotype"/>
                <w:sz w:val="22"/>
                <w:szCs w:val="22"/>
              </w:rPr>
              <w:t xml:space="preserve">the proposed </w:t>
            </w:r>
            <w:r>
              <w:rPr>
                <w:rFonts w:ascii="Palatino Linotype" w:hAnsi="Palatino Linotype"/>
                <w:sz w:val="22"/>
                <w:szCs w:val="22"/>
              </w:rPr>
              <w:t xml:space="preserve">educational </w:t>
            </w:r>
            <w:r w:rsidRPr="00406316">
              <w:rPr>
                <w:rFonts w:ascii="Palatino Linotype" w:hAnsi="Palatino Linotype"/>
                <w:sz w:val="22"/>
                <w:szCs w:val="22"/>
              </w:rPr>
              <w:t>onQ student module</w:t>
            </w:r>
            <w:r>
              <w:rPr>
                <w:rFonts w:ascii="Palatino Linotype" w:hAnsi="Palatino Linotype"/>
                <w:sz w:val="22"/>
                <w:szCs w:val="22"/>
              </w:rPr>
              <w:t xml:space="preserve"> that contains academic integrity information created by the University of Waterloo</w:t>
            </w:r>
            <w:r w:rsidRPr="00406316">
              <w:rPr>
                <w:rFonts w:ascii="Palatino Linotype" w:hAnsi="Palatino Linotype"/>
                <w:sz w:val="22"/>
                <w:szCs w:val="22"/>
              </w:rPr>
              <w:t xml:space="preserve">; </w:t>
            </w:r>
          </w:p>
          <w:p w14:paraId="2C17BD85" w14:textId="77777777" w:rsidR="00406316" w:rsidRPr="00406316" w:rsidRDefault="00406316" w:rsidP="00406316">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Pr>
                <w:rFonts w:ascii="Palatino Linotype" w:hAnsi="Palatino Linotype"/>
                <w:sz w:val="22"/>
                <w:szCs w:val="22"/>
              </w:rPr>
              <w:t xml:space="preserve">course </w:t>
            </w:r>
            <w:r w:rsidRPr="00406316">
              <w:rPr>
                <w:rFonts w:ascii="Palatino Linotype" w:hAnsi="Palatino Linotype"/>
                <w:sz w:val="22"/>
                <w:szCs w:val="22"/>
              </w:rPr>
              <w:t xml:space="preserve">syllabus; </w:t>
            </w:r>
          </w:p>
          <w:p w14:paraId="25CE5176" w14:textId="77777777" w:rsidR="00406316" w:rsidRPr="00406316" w:rsidRDefault="00406316" w:rsidP="00406316">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sidRPr="00406316">
              <w:rPr>
                <w:rFonts w:ascii="Palatino Linotype" w:hAnsi="Palatino Linotype"/>
                <w:sz w:val="22"/>
                <w:szCs w:val="22"/>
              </w:rPr>
              <w:t xml:space="preserve">videos; </w:t>
            </w:r>
          </w:p>
          <w:p w14:paraId="7717F3E8" w14:textId="77777777" w:rsidR="00406316" w:rsidRPr="00406316" w:rsidRDefault="00406316" w:rsidP="00406316">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sidRPr="00406316">
              <w:rPr>
                <w:rFonts w:ascii="Palatino Linotype" w:hAnsi="Palatino Linotype"/>
                <w:sz w:val="22"/>
                <w:szCs w:val="22"/>
              </w:rPr>
              <w:t xml:space="preserve">incorporating academic integrity education into first-year Orientation; and, </w:t>
            </w:r>
          </w:p>
          <w:p w14:paraId="6CF4F587" w14:textId="77777777" w:rsidR="0023746E" w:rsidRPr="0023746E" w:rsidRDefault="00406316" w:rsidP="006228A0">
            <w:pPr>
              <w:pStyle w:val="ListParagraph"/>
              <w:widowControl/>
              <w:numPr>
                <w:ilvl w:val="0"/>
                <w:numId w:val="6"/>
              </w:numPr>
              <w:tabs>
                <w:tab w:val="clear" w:pos="720"/>
                <w:tab w:val="clear" w:pos="1440"/>
                <w:tab w:val="clear" w:pos="7200"/>
              </w:tabs>
              <w:spacing w:line="240" w:lineRule="auto"/>
              <w:outlineLvl w:val="0"/>
              <w:rPr>
                <w:rFonts w:ascii="Palatino Linotype" w:hAnsi="Palatino Linotype" w:cs="Arial"/>
                <w:bCs/>
                <w:sz w:val="22"/>
                <w:szCs w:val="22"/>
              </w:rPr>
            </w:pPr>
            <w:r w:rsidRPr="00406316">
              <w:rPr>
                <w:rFonts w:ascii="Palatino Linotype" w:hAnsi="Palatino Linotype"/>
                <w:sz w:val="22"/>
                <w:szCs w:val="22"/>
              </w:rPr>
              <w:t xml:space="preserve">updating the landing page for onQ. </w:t>
            </w:r>
            <w:r w:rsidR="009C628F" w:rsidRPr="00406316">
              <w:rPr>
                <w:rFonts w:ascii="Palatino Linotype" w:hAnsi="Palatino Linotype"/>
                <w:sz w:val="22"/>
                <w:szCs w:val="22"/>
              </w:rPr>
              <w:t xml:space="preserve"> </w:t>
            </w:r>
          </w:p>
        </w:tc>
      </w:tr>
      <w:tr w:rsidR="00691EB2" w:rsidRPr="00C8159F" w14:paraId="58343B53" w14:textId="77777777" w:rsidTr="00EC19FC">
        <w:trPr>
          <w:trHeight w:val="1517"/>
          <w:jc w:val="center"/>
        </w:trPr>
        <w:tc>
          <w:tcPr>
            <w:tcW w:w="5000" w:type="pct"/>
            <w:tcBorders>
              <w:top w:val="single" w:sz="4" w:space="0" w:color="auto"/>
              <w:left w:val="single" w:sz="4" w:space="0" w:color="auto"/>
              <w:right w:val="single" w:sz="4" w:space="0" w:color="auto"/>
            </w:tcBorders>
          </w:tcPr>
          <w:p w14:paraId="12A7AB17" w14:textId="77777777" w:rsidR="00691EB2" w:rsidRPr="00803C92" w:rsidRDefault="00691EB2" w:rsidP="00691EB2">
            <w:pPr>
              <w:pStyle w:val="ListParagraph"/>
              <w:numPr>
                <w:ilvl w:val="0"/>
                <w:numId w:val="5"/>
              </w:numPr>
              <w:outlineLvl w:val="0"/>
              <w:rPr>
                <w:rFonts w:ascii="Palatino Linotype" w:hAnsi="Palatino Linotype" w:cs="Arial"/>
                <w:b/>
                <w:bCs/>
                <w:sz w:val="22"/>
                <w:szCs w:val="22"/>
              </w:rPr>
            </w:pPr>
            <w:r w:rsidRPr="00727802">
              <w:rPr>
                <w:rFonts w:ascii="Palatino Linotype" w:hAnsi="Palatino Linotype" w:cs="Arial"/>
                <w:b/>
                <w:bCs/>
                <w:sz w:val="22"/>
                <w:szCs w:val="22"/>
              </w:rPr>
              <w:lastRenderedPageBreak/>
              <w:t xml:space="preserve">Review of Faculty/Schools procedures and practices alignment with the </w:t>
            </w:r>
            <w:r w:rsidRPr="00727802">
              <w:rPr>
                <w:rFonts w:ascii="Palatino Linotype" w:hAnsi="Palatino Linotype" w:cs="Arial"/>
                <w:b/>
                <w:bCs/>
                <w:i/>
                <w:sz w:val="22"/>
                <w:szCs w:val="22"/>
              </w:rPr>
              <w:t>Senate Policy on Academic Integrity – Requirements of Faculties and Schools</w:t>
            </w:r>
          </w:p>
          <w:p w14:paraId="455B3D43" w14:textId="77777777" w:rsidR="00803C92" w:rsidRDefault="00E24705" w:rsidP="00803C92">
            <w:pPr>
              <w:outlineLvl w:val="0"/>
              <w:rPr>
                <w:rFonts w:ascii="Palatino Linotype" w:hAnsi="Palatino Linotype" w:cs="Arial"/>
                <w:bCs/>
                <w:sz w:val="22"/>
                <w:szCs w:val="22"/>
              </w:rPr>
            </w:pPr>
            <w:r>
              <w:rPr>
                <w:rFonts w:ascii="Palatino Linotype" w:hAnsi="Palatino Linotype" w:cs="Arial"/>
                <w:bCs/>
                <w:sz w:val="22"/>
                <w:szCs w:val="22"/>
              </w:rPr>
              <w:t xml:space="preserve">The Chair drew attention to the comparative definitions chart for departures from academic integrity circulated with the agenda.  </w:t>
            </w:r>
            <w:r w:rsidR="004E143C">
              <w:rPr>
                <w:rFonts w:ascii="Palatino Linotype" w:hAnsi="Palatino Linotype" w:cs="Arial"/>
                <w:bCs/>
                <w:sz w:val="22"/>
                <w:szCs w:val="22"/>
              </w:rPr>
              <w:t>It was noted that t</w:t>
            </w:r>
            <w:r>
              <w:rPr>
                <w:rFonts w:ascii="Palatino Linotype" w:hAnsi="Palatino Linotype" w:cs="Arial"/>
                <w:bCs/>
                <w:sz w:val="22"/>
                <w:szCs w:val="22"/>
              </w:rPr>
              <w:t xml:space="preserve">he number of inconsistencies </w:t>
            </w:r>
            <w:r w:rsidR="0051174C">
              <w:rPr>
                <w:rFonts w:ascii="Palatino Linotype" w:hAnsi="Palatino Linotype" w:cs="Arial"/>
                <w:bCs/>
                <w:sz w:val="22"/>
                <w:szCs w:val="22"/>
              </w:rPr>
              <w:t>makes</w:t>
            </w:r>
            <w:r>
              <w:rPr>
                <w:rFonts w:ascii="Palatino Linotype" w:hAnsi="Palatino Linotype" w:cs="Arial"/>
                <w:bCs/>
                <w:sz w:val="22"/>
                <w:szCs w:val="22"/>
              </w:rPr>
              <w:t xml:space="preserve"> it difficult for students to navigate between each faculty/school’</w:t>
            </w:r>
            <w:r w:rsidR="0051174C">
              <w:rPr>
                <w:rFonts w:ascii="Palatino Linotype" w:hAnsi="Palatino Linotype" w:cs="Arial"/>
                <w:bCs/>
                <w:sz w:val="22"/>
                <w:szCs w:val="22"/>
              </w:rPr>
              <w:t>s policies.</w:t>
            </w:r>
            <w:r w:rsidR="004E143C">
              <w:rPr>
                <w:rFonts w:ascii="Palatino Linotype" w:hAnsi="Palatino Linotype" w:cs="Arial"/>
                <w:bCs/>
                <w:sz w:val="22"/>
                <w:szCs w:val="22"/>
              </w:rPr>
              <w:t xml:space="preserve"> As the number of students who take courses outside their home faculty grows, the situation becomes even more confusing for the individual.</w:t>
            </w:r>
            <w:r w:rsidR="0051174C">
              <w:rPr>
                <w:rFonts w:ascii="Palatino Linotype" w:hAnsi="Palatino Linotype" w:cs="Arial"/>
                <w:bCs/>
                <w:sz w:val="22"/>
                <w:szCs w:val="22"/>
              </w:rPr>
              <w:t xml:space="preserve"> It was suggested that clear</w:t>
            </w:r>
            <w:r w:rsidR="004E143C">
              <w:rPr>
                <w:rFonts w:ascii="Palatino Linotype" w:hAnsi="Palatino Linotype" w:cs="Arial"/>
                <w:bCs/>
                <w:sz w:val="22"/>
                <w:szCs w:val="22"/>
              </w:rPr>
              <w:t>, streamlined</w:t>
            </w:r>
            <w:r w:rsidR="0051174C">
              <w:rPr>
                <w:rFonts w:ascii="Palatino Linotype" w:hAnsi="Palatino Linotype" w:cs="Arial"/>
                <w:bCs/>
                <w:sz w:val="22"/>
                <w:szCs w:val="22"/>
              </w:rPr>
              <w:t xml:space="preserve"> examples of departures be provided for students.</w:t>
            </w:r>
          </w:p>
          <w:p w14:paraId="584A1E1D" w14:textId="77777777" w:rsidR="0051174C" w:rsidRDefault="0051174C" w:rsidP="00803C92">
            <w:pPr>
              <w:outlineLvl w:val="0"/>
              <w:rPr>
                <w:rFonts w:ascii="Palatino Linotype" w:hAnsi="Palatino Linotype" w:cs="Arial"/>
                <w:bCs/>
                <w:sz w:val="22"/>
                <w:szCs w:val="22"/>
              </w:rPr>
            </w:pPr>
          </w:p>
          <w:p w14:paraId="2E721228" w14:textId="77777777" w:rsidR="0051174C" w:rsidRPr="00E24705" w:rsidRDefault="0051174C" w:rsidP="00803C92">
            <w:pPr>
              <w:outlineLvl w:val="0"/>
              <w:rPr>
                <w:rFonts w:ascii="Palatino Linotype" w:hAnsi="Palatino Linotype" w:cs="Arial"/>
                <w:bCs/>
                <w:sz w:val="22"/>
                <w:szCs w:val="22"/>
              </w:rPr>
            </w:pPr>
            <w:r>
              <w:rPr>
                <w:rFonts w:ascii="Palatino Linotype" w:hAnsi="Palatino Linotype" w:cs="Arial"/>
                <w:bCs/>
                <w:sz w:val="22"/>
                <w:szCs w:val="22"/>
              </w:rPr>
              <w:t>The Chair noted that with the establishment of the Academic Integrity Subcommittee</w:t>
            </w:r>
            <w:r w:rsidR="00A95A8F">
              <w:rPr>
                <w:rFonts w:ascii="Palatino Linotype" w:hAnsi="Palatino Linotype" w:cs="Arial"/>
                <w:bCs/>
                <w:sz w:val="22"/>
                <w:szCs w:val="22"/>
              </w:rPr>
              <w:t xml:space="preserve"> it may be possible to</w:t>
            </w:r>
            <w:r>
              <w:rPr>
                <w:rFonts w:ascii="Palatino Linotype" w:hAnsi="Palatino Linotype" w:cs="Arial"/>
                <w:bCs/>
                <w:sz w:val="22"/>
                <w:szCs w:val="22"/>
              </w:rPr>
              <w:t xml:space="preserve"> establish a process where </w:t>
            </w:r>
            <w:r w:rsidR="004E143C">
              <w:rPr>
                <w:rFonts w:ascii="Palatino Linotype" w:hAnsi="Palatino Linotype" w:cs="Arial"/>
                <w:bCs/>
                <w:sz w:val="22"/>
                <w:szCs w:val="22"/>
              </w:rPr>
              <w:t xml:space="preserve">the Subcommittee </w:t>
            </w:r>
            <w:proofErr w:type="gramStart"/>
            <w:r w:rsidR="004E143C">
              <w:rPr>
                <w:rFonts w:ascii="Palatino Linotype" w:hAnsi="Palatino Linotype" w:cs="Arial"/>
                <w:bCs/>
                <w:sz w:val="22"/>
                <w:szCs w:val="22"/>
              </w:rPr>
              <w:t>vets</w:t>
            </w:r>
            <w:proofErr w:type="gramEnd"/>
            <w:r w:rsidR="004E143C">
              <w:rPr>
                <w:rFonts w:ascii="Palatino Linotype" w:hAnsi="Palatino Linotype" w:cs="Arial"/>
                <w:bCs/>
                <w:sz w:val="22"/>
                <w:szCs w:val="22"/>
              </w:rPr>
              <w:t xml:space="preserve"> variations and/or amendments to faculty/school’s policies</w:t>
            </w:r>
            <w:r>
              <w:rPr>
                <w:rFonts w:ascii="Palatino Linotype" w:hAnsi="Palatino Linotype" w:cs="Arial"/>
                <w:bCs/>
                <w:sz w:val="22"/>
                <w:szCs w:val="22"/>
              </w:rPr>
              <w:t xml:space="preserve">.  This would include </w:t>
            </w:r>
            <w:r w:rsidR="004E143C">
              <w:rPr>
                <w:rFonts w:ascii="Palatino Linotype" w:hAnsi="Palatino Linotype" w:cs="Arial"/>
                <w:bCs/>
                <w:sz w:val="22"/>
                <w:szCs w:val="22"/>
              </w:rPr>
              <w:t xml:space="preserve">specific additional clauses that are pertinent to a particular field of study. </w:t>
            </w:r>
          </w:p>
          <w:p w14:paraId="692F5747" w14:textId="77777777" w:rsidR="00727802" w:rsidRPr="00691EB2" w:rsidRDefault="00036844" w:rsidP="00E835BC">
            <w:pPr>
              <w:rPr>
                <w:rFonts w:ascii="Palatino Linotype" w:hAnsi="Palatino Linotype" w:cs="Arial"/>
                <w:bCs/>
                <w:sz w:val="22"/>
                <w:szCs w:val="22"/>
              </w:rPr>
            </w:pPr>
            <w:r>
              <w:t xml:space="preserve"> </w:t>
            </w:r>
          </w:p>
        </w:tc>
      </w:tr>
      <w:tr w:rsidR="00691EB2" w:rsidRPr="00C8159F" w14:paraId="1B9E9795" w14:textId="77777777" w:rsidTr="00691EB2">
        <w:trPr>
          <w:jc w:val="center"/>
        </w:trPr>
        <w:tc>
          <w:tcPr>
            <w:tcW w:w="5000" w:type="pct"/>
            <w:tcBorders>
              <w:top w:val="single" w:sz="4" w:space="0" w:color="auto"/>
              <w:left w:val="single" w:sz="4" w:space="0" w:color="auto"/>
              <w:bottom w:val="single" w:sz="4" w:space="0" w:color="auto"/>
              <w:right w:val="single" w:sz="4" w:space="0" w:color="auto"/>
            </w:tcBorders>
          </w:tcPr>
          <w:p w14:paraId="66D4B4A5" w14:textId="77777777" w:rsidR="00691EB2" w:rsidRDefault="00691EB2" w:rsidP="00691EB2">
            <w:pPr>
              <w:pStyle w:val="ListParagraph"/>
              <w:numPr>
                <w:ilvl w:val="0"/>
                <w:numId w:val="5"/>
              </w:numPr>
              <w:outlineLvl w:val="0"/>
              <w:rPr>
                <w:rFonts w:ascii="Palatino Linotype" w:hAnsi="Palatino Linotype" w:cs="Arial"/>
                <w:b/>
                <w:bCs/>
                <w:sz w:val="22"/>
                <w:szCs w:val="22"/>
              </w:rPr>
            </w:pPr>
            <w:r w:rsidRPr="00727802">
              <w:rPr>
                <w:rFonts w:ascii="Palatino Linotype" w:hAnsi="Palatino Linotype" w:cs="Arial"/>
                <w:b/>
                <w:bCs/>
                <w:sz w:val="22"/>
                <w:szCs w:val="22"/>
              </w:rPr>
              <w:t>Wording of Facilitation Offence (Knowingly)</w:t>
            </w:r>
          </w:p>
          <w:p w14:paraId="09230173" w14:textId="77777777" w:rsidR="00334E62" w:rsidRDefault="00E36D27" w:rsidP="008132E2">
            <w:pPr>
              <w:outlineLvl w:val="0"/>
              <w:rPr>
                <w:rFonts w:ascii="Palatino Linotype" w:hAnsi="Palatino Linotype" w:cs="Arial"/>
                <w:bCs/>
                <w:sz w:val="22"/>
                <w:szCs w:val="22"/>
              </w:rPr>
            </w:pPr>
            <w:r>
              <w:rPr>
                <w:rFonts w:ascii="Palatino Linotype" w:hAnsi="Palatino Linotype" w:cs="Arial"/>
                <w:bCs/>
                <w:sz w:val="22"/>
                <w:szCs w:val="22"/>
              </w:rPr>
              <w:t>The Chair spoke to a recent incident where a student</w:t>
            </w:r>
            <w:r w:rsidR="0055270B">
              <w:rPr>
                <w:rFonts w:ascii="Palatino Linotype" w:hAnsi="Palatino Linotype" w:cs="Arial"/>
                <w:bCs/>
                <w:sz w:val="22"/>
                <w:szCs w:val="22"/>
              </w:rPr>
              <w:t xml:space="preserve"> shared an assignment with another student but did not </w:t>
            </w:r>
            <w:r w:rsidR="008132E2">
              <w:rPr>
                <w:rFonts w:ascii="Palatino Linotype" w:hAnsi="Palatino Linotype" w:cs="Arial"/>
                <w:bCs/>
                <w:sz w:val="22"/>
                <w:szCs w:val="22"/>
              </w:rPr>
              <w:t>have knowledge</w:t>
            </w:r>
            <w:r w:rsidR="0055270B">
              <w:rPr>
                <w:rFonts w:ascii="Palatino Linotype" w:hAnsi="Palatino Linotype" w:cs="Arial"/>
                <w:bCs/>
                <w:sz w:val="22"/>
                <w:szCs w:val="22"/>
              </w:rPr>
              <w:t xml:space="preserve"> that the assignment would be subsequently plagiarized. Under the current Senate policy, the original author of the assignment has committed a departure from academic integrity under the “Facilitation” offence.</w:t>
            </w:r>
            <w:r w:rsidR="008132E2">
              <w:rPr>
                <w:rFonts w:ascii="Palatino Linotype" w:hAnsi="Palatino Linotype" w:cs="Arial"/>
                <w:bCs/>
                <w:sz w:val="22"/>
                <w:szCs w:val="22"/>
              </w:rPr>
              <w:t xml:space="preserve">  There are expectations that all members of an academic community are responsible for sa</w:t>
            </w:r>
            <w:r w:rsidR="00C668FA">
              <w:rPr>
                <w:rFonts w:ascii="Palatino Linotype" w:hAnsi="Palatino Linotype" w:cs="Arial"/>
                <w:bCs/>
                <w:sz w:val="22"/>
                <w:szCs w:val="22"/>
              </w:rPr>
              <w:t>feguarding the integrity of their</w:t>
            </w:r>
            <w:r w:rsidR="008132E2">
              <w:rPr>
                <w:rFonts w:ascii="Palatino Linotype" w:hAnsi="Palatino Linotype" w:cs="Arial"/>
                <w:bCs/>
                <w:sz w:val="22"/>
                <w:szCs w:val="22"/>
              </w:rPr>
              <w:t xml:space="preserve"> scholarship, teaching and research</w:t>
            </w:r>
            <w:r w:rsidR="00C668FA">
              <w:rPr>
                <w:rFonts w:ascii="Palatino Linotype" w:hAnsi="Palatino Linotype" w:cs="Arial"/>
                <w:bCs/>
                <w:sz w:val="22"/>
                <w:szCs w:val="22"/>
              </w:rPr>
              <w:t>.  For students this means that</w:t>
            </w:r>
            <w:r w:rsidR="008132E2">
              <w:rPr>
                <w:rFonts w:ascii="Palatino Linotype" w:hAnsi="Palatino Linotype" w:cs="Arial"/>
                <w:bCs/>
                <w:sz w:val="22"/>
                <w:szCs w:val="22"/>
              </w:rPr>
              <w:t>, to the best of thei</w:t>
            </w:r>
            <w:r w:rsidR="00672E8D">
              <w:rPr>
                <w:rFonts w:ascii="Palatino Linotype" w:hAnsi="Palatino Linotype" w:cs="Arial"/>
                <w:bCs/>
                <w:sz w:val="22"/>
                <w:szCs w:val="22"/>
              </w:rPr>
              <w:t>r ability, they are responsible for</w:t>
            </w:r>
            <w:r w:rsidR="008132E2">
              <w:rPr>
                <w:rFonts w:ascii="Palatino Linotype" w:hAnsi="Palatino Linotype" w:cs="Arial"/>
                <w:bCs/>
                <w:sz w:val="22"/>
                <w:szCs w:val="22"/>
              </w:rPr>
              <w:t xml:space="preserve"> their work not </w:t>
            </w:r>
            <w:r w:rsidR="00672E8D">
              <w:rPr>
                <w:rFonts w:ascii="Palatino Linotype" w:hAnsi="Palatino Linotype" w:cs="Arial"/>
                <w:bCs/>
                <w:sz w:val="22"/>
                <w:szCs w:val="22"/>
              </w:rPr>
              <w:t xml:space="preserve">being </w:t>
            </w:r>
            <w:r w:rsidR="008132E2">
              <w:rPr>
                <w:rFonts w:ascii="Palatino Linotype" w:hAnsi="Palatino Linotype" w:cs="Arial"/>
                <w:bCs/>
                <w:sz w:val="22"/>
                <w:szCs w:val="22"/>
              </w:rPr>
              <w:t>used by others.</w:t>
            </w:r>
            <w:r w:rsidR="00672E8D">
              <w:rPr>
                <w:rFonts w:ascii="Palatino Linotype" w:hAnsi="Palatino Linotype" w:cs="Arial"/>
                <w:bCs/>
                <w:sz w:val="22"/>
                <w:szCs w:val="22"/>
              </w:rPr>
              <w:t xml:space="preserve"> There was general agreement that the word</w:t>
            </w:r>
            <w:r w:rsidR="00E835BC">
              <w:rPr>
                <w:rFonts w:ascii="Palatino Linotype" w:hAnsi="Palatino Linotype" w:cs="Arial"/>
                <w:bCs/>
                <w:sz w:val="22"/>
                <w:szCs w:val="22"/>
              </w:rPr>
              <w:t xml:space="preserve"> </w:t>
            </w:r>
            <w:r w:rsidR="00672E8D">
              <w:rPr>
                <w:rFonts w:ascii="Palatino Linotype" w:hAnsi="Palatino Linotype" w:cs="Arial"/>
                <w:b/>
                <w:bCs/>
                <w:sz w:val="22"/>
                <w:szCs w:val="22"/>
              </w:rPr>
              <w:t>“k</w:t>
            </w:r>
            <w:r w:rsidR="00E835BC" w:rsidRPr="005D378C">
              <w:rPr>
                <w:rFonts w:ascii="Palatino Linotype" w:hAnsi="Palatino Linotype" w:cs="Arial"/>
                <w:b/>
                <w:bCs/>
                <w:sz w:val="22"/>
                <w:szCs w:val="22"/>
              </w:rPr>
              <w:t>nowingly”</w:t>
            </w:r>
            <w:r w:rsidR="00672E8D">
              <w:rPr>
                <w:rFonts w:ascii="Palatino Linotype" w:hAnsi="Palatino Linotype" w:cs="Arial"/>
                <w:bCs/>
                <w:sz w:val="22"/>
                <w:szCs w:val="22"/>
              </w:rPr>
              <w:t xml:space="preserve"> was problematic.  There were suggestions that the phrase states “intentionally knowingly” or “knew or ought to have known”</w:t>
            </w:r>
            <w:r w:rsidR="00334E62">
              <w:rPr>
                <w:rFonts w:ascii="Palatino Linotype" w:hAnsi="Palatino Linotype" w:cs="Arial"/>
                <w:bCs/>
                <w:sz w:val="22"/>
                <w:szCs w:val="22"/>
              </w:rPr>
              <w:t xml:space="preserve">. Others suggested that more fulsome examples be provided. </w:t>
            </w:r>
          </w:p>
          <w:p w14:paraId="1EFB54A6" w14:textId="77777777" w:rsidR="00334E62" w:rsidRDefault="00334E62" w:rsidP="008132E2">
            <w:pPr>
              <w:outlineLvl w:val="0"/>
              <w:rPr>
                <w:rFonts w:ascii="Palatino Linotype" w:hAnsi="Palatino Linotype" w:cs="Arial"/>
                <w:bCs/>
                <w:sz w:val="22"/>
                <w:szCs w:val="22"/>
              </w:rPr>
            </w:pPr>
          </w:p>
          <w:p w14:paraId="2AEB1CCD" w14:textId="77777777" w:rsidR="00E835BC" w:rsidRPr="005D378C" w:rsidRDefault="00334E62" w:rsidP="008132E2">
            <w:pPr>
              <w:outlineLvl w:val="0"/>
              <w:rPr>
                <w:rFonts w:ascii="Palatino Linotype" w:hAnsi="Palatino Linotype" w:cs="Arial"/>
                <w:b/>
                <w:bCs/>
                <w:sz w:val="22"/>
                <w:szCs w:val="22"/>
              </w:rPr>
            </w:pPr>
            <w:r>
              <w:rPr>
                <w:rFonts w:ascii="Palatino Linotype" w:hAnsi="Palatino Linotype" w:cs="Arial"/>
                <w:bCs/>
                <w:sz w:val="22"/>
                <w:szCs w:val="22"/>
              </w:rPr>
              <w:t xml:space="preserve">The meeting continued with a discussion around the approach Queen’s wants to take when dealing with academic integrity.  Should it be punitive or </w:t>
            </w:r>
            <w:r w:rsidR="00802A3C">
              <w:rPr>
                <w:rFonts w:ascii="Palatino Linotype" w:hAnsi="Palatino Linotype" w:cs="Arial"/>
                <w:bCs/>
                <w:sz w:val="22"/>
                <w:szCs w:val="22"/>
              </w:rPr>
              <w:t>is the university</w:t>
            </w:r>
            <w:r>
              <w:rPr>
                <w:rFonts w:ascii="Palatino Linotype" w:hAnsi="Palatino Linotype" w:cs="Arial"/>
                <w:bCs/>
                <w:sz w:val="22"/>
                <w:szCs w:val="22"/>
              </w:rPr>
              <w:t xml:space="preserve"> looking for reparation</w:t>
            </w:r>
            <w:r w:rsidR="00802A3C">
              <w:rPr>
                <w:rFonts w:ascii="Palatino Linotype" w:hAnsi="Palatino Linotype" w:cs="Arial"/>
                <w:bCs/>
                <w:sz w:val="22"/>
                <w:szCs w:val="22"/>
              </w:rPr>
              <w:t>?</w:t>
            </w:r>
            <w:r>
              <w:rPr>
                <w:rFonts w:ascii="Palatino Linotype" w:hAnsi="Palatino Linotype" w:cs="Arial"/>
                <w:bCs/>
                <w:sz w:val="22"/>
                <w:szCs w:val="22"/>
              </w:rPr>
              <w:t xml:space="preserve"> </w:t>
            </w:r>
            <w:r w:rsidR="00802A3C">
              <w:rPr>
                <w:rFonts w:ascii="Palatino Linotype" w:hAnsi="Palatino Linotype" w:cs="Arial"/>
                <w:bCs/>
                <w:sz w:val="22"/>
                <w:szCs w:val="22"/>
              </w:rPr>
              <w:t>It was noted that one major issue is</w:t>
            </w:r>
            <w:r>
              <w:rPr>
                <w:rFonts w:ascii="Palatino Linotype" w:hAnsi="Palatino Linotype" w:cs="Arial"/>
                <w:bCs/>
                <w:sz w:val="22"/>
                <w:szCs w:val="22"/>
              </w:rPr>
              <w:t xml:space="preserve"> the perimeters of group work and the need to be very clear about what is acceptable and what is not acceptable.  The Ombudsperson noted that her office is considering making educational videos</w:t>
            </w:r>
            <w:r w:rsidR="00802A3C">
              <w:rPr>
                <w:rFonts w:ascii="Palatino Linotype" w:hAnsi="Palatino Linotype" w:cs="Arial"/>
                <w:bCs/>
                <w:sz w:val="22"/>
                <w:szCs w:val="22"/>
              </w:rPr>
              <w:t xml:space="preserve"> to address a number of student issues and offered to help move the academic integrity agenda forward.  </w:t>
            </w:r>
            <w:r>
              <w:rPr>
                <w:rFonts w:ascii="Palatino Linotype" w:hAnsi="Palatino Linotype" w:cs="Arial"/>
                <w:bCs/>
                <w:sz w:val="22"/>
                <w:szCs w:val="22"/>
              </w:rPr>
              <w:t xml:space="preserve">  </w:t>
            </w:r>
            <w:r w:rsidR="00E835BC">
              <w:rPr>
                <w:rFonts w:ascii="Palatino Linotype" w:hAnsi="Palatino Linotype" w:cs="Arial"/>
                <w:bCs/>
                <w:sz w:val="22"/>
                <w:szCs w:val="22"/>
              </w:rPr>
              <w:t xml:space="preserve"> </w:t>
            </w:r>
          </w:p>
          <w:p w14:paraId="18BCBCAA" w14:textId="77777777" w:rsidR="005D378C" w:rsidRPr="00727802" w:rsidRDefault="005D378C" w:rsidP="005D378C">
            <w:pPr>
              <w:pStyle w:val="ListParagraph"/>
              <w:ind w:left="1080"/>
              <w:outlineLvl w:val="0"/>
              <w:rPr>
                <w:rFonts w:ascii="Palatino Linotype" w:hAnsi="Palatino Linotype" w:cs="Arial"/>
                <w:b/>
                <w:bCs/>
                <w:sz w:val="22"/>
                <w:szCs w:val="22"/>
              </w:rPr>
            </w:pPr>
          </w:p>
        </w:tc>
      </w:tr>
      <w:tr w:rsidR="00713CA1" w:rsidRPr="00C8159F" w14:paraId="7F263555" w14:textId="77777777" w:rsidTr="00713CA1">
        <w:trPr>
          <w:jc w:val="center"/>
        </w:trPr>
        <w:tc>
          <w:tcPr>
            <w:tcW w:w="5000" w:type="pct"/>
            <w:tcBorders>
              <w:top w:val="single" w:sz="4" w:space="0" w:color="auto"/>
              <w:left w:val="single" w:sz="4" w:space="0" w:color="auto"/>
              <w:bottom w:val="single" w:sz="4" w:space="0" w:color="auto"/>
              <w:right w:val="single" w:sz="4" w:space="0" w:color="auto"/>
            </w:tcBorders>
          </w:tcPr>
          <w:p w14:paraId="2E29F018" w14:textId="77777777" w:rsidR="00713CA1" w:rsidRDefault="00713CA1" w:rsidP="00713CA1">
            <w:pPr>
              <w:pStyle w:val="ListParagraph"/>
              <w:numPr>
                <w:ilvl w:val="0"/>
                <w:numId w:val="5"/>
              </w:numPr>
              <w:outlineLvl w:val="0"/>
              <w:rPr>
                <w:rFonts w:ascii="Palatino Linotype" w:hAnsi="Palatino Linotype" w:cs="Arial"/>
                <w:b/>
                <w:bCs/>
                <w:sz w:val="22"/>
                <w:szCs w:val="22"/>
              </w:rPr>
            </w:pPr>
            <w:r w:rsidRPr="00727802">
              <w:rPr>
                <w:rFonts w:ascii="Palatino Linotype" w:hAnsi="Palatino Linotype" w:cs="Arial"/>
                <w:b/>
                <w:bCs/>
                <w:sz w:val="22"/>
                <w:szCs w:val="22"/>
              </w:rPr>
              <w:t xml:space="preserve">Academic Integrity Annual Case Summary </w:t>
            </w:r>
          </w:p>
          <w:p w14:paraId="19EC8EB4" w14:textId="77777777" w:rsidR="00803C92" w:rsidRDefault="00803C92" w:rsidP="00803C92">
            <w:pPr>
              <w:outlineLvl w:val="0"/>
              <w:rPr>
                <w:rFonts w:ascii="Palatino Linotype" w:hAnsi="Palatino Linotype" w:cs="Arial"/>
                <w:bCs/>
                <w:sz w:val="22"/>
                <w:szCs w:val="22"/>
              </w:rPr>
            </w:pPr>
            <w:r>
              <w:rPr>
                <w:rFonts w:ascii="Palatino Linotype" w:hAnsi="Palatino Linotype" w:cs="Arial"/>
                <w:bCs/>
                <w:sz w:val="22"/>
                <w:szCs w:val="22"/>
              </w:rPr>
              <w:t>The Chair drew attention to the report on academic integrity reporting and practices across campus that was drafted by Michael Niven.  Those who participated in the one-on-one interviews were thanked for their input.</w:t>
            </w:r>
            <w:r w:rsidR="00434F7F">
              <w:rPr>
                <w:rFonts w:ascii="Palatino Linotype" w:hAnsi="Palatino Linotype" w:cs="Arial"/>
                <w:bCs/>
                <w:sz w:val="22"/>
                <w:szCs w:val="22"/>
              </w:rPr>
              <w:t xml:space="preserve"> A number of improvements to the annual reporting were raised including: creating an online form (possibly in Qualtrics); adding more detailed questions</w:t>
            </w:r>
            <w:r w:rsidR="00D60CBB">
              <w:rPr>
                <w:rFonts w:ascii="Palatino Linotype" w:hAnsi="Palatino Linotype" w:cs="Arial"/>
                <w:bCs/>
                <w:sz w:val="22"/>
                <w:szCs w:val="22"/>
              </w:rPr>
              <w:t>;</w:t>
            </w:r>
            <w:r w:rsidR="00434F7F">
              <w:rPr>
                <w:rFonts w:ascii="Palatino Linotype" w:hAnsi="Palatino Linotype" w:cs="Arial"/>
                <w:bCs/>
                <w:sz w:val="22"/>
                <w:szCs w:val="22"/>
              </w:rPr>
              <w:t xml:space="preserve"> </w:t>
            </w:r>
            <w:r w:rsidR="00D60CBB">
              <w:rPr>
                <w:rFonts w:ascii="Palatino Linotype" w:hAnsi="Palatino Linotype" w:cs="Arial"/>
                <w:bCs/>
                <w:sz w:val="22"/>
                <w:szCs w:val="22"/>
              </w:rPr>
              <w:t xml:space="preserve">adding additional questions (e.g. </w:t>
            </w:r>
            <w:r w:rsidR="00434F7F">
              <w:rPr>
                <w:rFonts w:ascii="Palatino Linotype" w:hAnsi="Palatino Linotype" w:cs="Arial"/>
                <w:bCs/>
                <w:sz w:val="22"/>
                <w:szCs w:val="22"/>
              </w:rPr>
              <w:t>tracking the number of incidents that are investigated but did not result in a finding</w:t>
            </w:r>
            <w:r w:rsidR="00D60CBB">
              <w:rPr>
                <w:rFonts w:ascii="Palatino Linotype" w:hAnsi="Palatino Linotype" w:cs="Arial"/>
                <w:bCs/>
                <w:sz w:val="22"/>
                <w:szCs w:val="22"/>
              </w:rPr>
              <w:t>); and, providing room for comments.</w:t>
            </w:r>
            <w:r w:rsidR="00434F7F">
              <w:rPr>
                <w:rFonts w:ascii="Palatino Linotype" w:hAnsi="Palatino Linotype" w:cs="Arial"/>
                <w:bCs/>
                <w:sz w:val="22"/>
                <w:szCs w:val="22"/>
              </w:rPr>
              <w:t xml:space="preserve"> </w:t>
            </w:r>
          </w:p>
          <w:p w14:paraId="232B5BE5" w14:textId="77777777" w:rsidR="00D60CBB" w:rsidRDefault="00D60CBB" w:rsidP="00803C92">
            <w:pPr>
              <w:outlineLvl w:val="0"/>
              <w:rPr>
                <w:rFonts w:ascii="Palatino Linotype" w:hAnsi="Palatino Linotype" w:cs="Arial"/>
                <w:bCs/>
                <w:sz w:val="22"/>
                <w:szCs w:val="22"/>
              </w:rPr>
            </w:pPr>
          </w:p>
          <w:p w14:paraId="51712520" w14:textId="77777777" w:rsidR="00660ED3" w:rsidRDefault="00660ED3" w:rsidP="00803C92">
            <w:pPr>
              <w:outlineLvl w:val="0"/>
              <w:rPr>
                <w:rFonts w:ascii="Palatino Linotype" w:hAnsi="Palatino Linotype" w:cs="Arial"/>
                <w:bCs/>
                <w:sz w:val="22"/>
                <w:szCs w:val="22"/>
              </w:rPr>
            </w:pPr>
            <w:r>
              <w:rPr>
                <w:rFonts w:ascii="Palatino Linotype" w:hAnsi="Palatino Linotype" w:cs="Arial"/>
                <w:bCs/>
                <w:sz w:val="22"/>
                <w:szCs w:val="22"/>
              </w:rPr>
              <w:t xml:space="preserve">The Chair noted that the report and its recommendations will be reviewed by the Academic Integrity Subcommittee at its December meeting. The goal is to have a revised annual reporting template by the March 2020 Roundtable meeting.   </w:t>
            </w:r>
            <w:r>
              <w:rPr>
                <w:rFonts w:ascii="Palatino Linotype" w:hAnsi="Palatino Linotype" w:cs="Arial"/>
                <w:bCs/>
                <w:sz w:val="22"/>
                <w:szCs w:val="22"/>
              </w:rPr>
              <w:br/>
            </w:r>
          </w:p>
          <w:p w14:paraId="7CAA1AA8" w14:textId="77777777" w:rsidR="00803C92" w:rsidRDefault="00D60CBB" w:rsidP="00803C92">
            <w:pPr>
              <w:outlineLvl w:val="0"/>
              <w:rPr>
                <w:rFonts w:ascii="Palatino Linotype" w:hAnsi="Palatino Linotype" w:cs="Arial"/>
                <w:bCs/>
                <w:sz w:val="22"/>
                <w:szCs w:val="22"/>
              </w:rPr>
            </w:pPr>
            <w:r>
              <w:rPr>
                <w:rFonts w:ascii="Palatino Linotype" w:hAnsi="Palatino Linotype" w:cs="Arial"/>
                <w:bCs/>
                <w:sz w:val="22"/>
                <w:szCs w:val="22"/>
              </w:rPr>
              <w:t>The conversation continued about a number of issues including</w:t>
            </w:r>
            <w:r w:rsidR="005F44FD">
              <w:rPr>
                <w:rFonts w:ascii="Palatino Linotype" w:hAnsi="Palatino Linotype" w:cs="Arial"/>
                <w:bCs/>
                <w:sz w:val="22"/>
                <w:szCs w:val="22"/>
              </w:rPr>
              <w:t>:</w:t>
            </w:r>
            <w:r>
              <w:rPr>
                <w:rFonts w:ascii="Palatino Linotype" w:hAnsi="Palatino Linotype" w:cs="Arial"/>
                <w:bCs/>
                <w:sz w:val="22"/>
                <w:szCs w:val="22"/>
              </w:rPr>
              <w:t xml:space="preserve"> how to inform instructors about best practices</w:t>
            </w:r>
            <w:r w:rsidR="005F44FD">
              <w:rPr>
                <w:rFonts w:ascii="Palatino Linotype" w:hAnsi="Palatino Linotype" w:cs="Arial"/>
                <w:bCs/>
                <w:sz w:val="22"/>
                <w:szCs w:val="22"/>
              </w:rPr>
              <w:t xml:space="preserve">; utilizing </w:t>
            </w:r>
            <w:r w:rsidR="005F44FD" w:rsidRPr="00C668FA">
              <w:rPr>
                <w:rFonts w:ascii="Palatino Linotype" w:hAnsi="Palatino Linotype" w:cs="Arial"/>
                <w:bCs/>
                <w:i/>
                <w:sz w:val="22"/>
                <w:szCs w:val="22"/>
              </w:rPr>
              <w:t>Turnitin</w:t>
            </w:r>
            <w:r w:rsidR="005F44FD">
              <w:rPr>
                <w:rFonts w:ascii="Palatino Linotype" w:hAnsi="Palatino Linotype" w:cs="Arial"/>
                <w:bCs/>
                <w:sz w:val="22"/>
                <w:szCs w:val="22"/>
              </w:rPr>
              <w:t xml:space="preserve"> to check Personal Statements of Experience for plagiarism </w:t>
            </w:r>
            <w:r w:rsidR="00660ED3">
              <w:rPr>
                <w:rFonts w:ascii="Palatino Linotype" w:hAnsi="Palatino Linotype" w:cs="Arial"/>
                <w:bCs/>
                <w:sz w:val="22"/>
                <w:szCs w:val="22"/>
              </w:rPr>
              <w:t>prior to admitting a student</w:t>
            </w:r>
            <w:r w:rsidR="00F22CDD">
              <w:rPr>
                <w:rFonts w:ascii="Palatino Linotype" w:hAnsi="Palatino Linotype" w:cs="Arial"/>
                <w:bCs/>
                <w:sz w:val="22"/>
                <w:szCs w:val="22"/>
              </w:rPr>
              <w:t>;</w:t>
            </w:r>
            <w:r>
              <w:rPr>
                <w:rFonts w:ascii="Palatino Linotype" w:hAnsi="Palatino Linotype" w:cs="Arial"/>
                <w:bCs/>
                <w:sz w:val="22"/>
                <w:szCs w:val="22"/>
              </w:rPr>
              <w:t xml:space="preserve"> and</w:t>
            </w:r>
            <w:r w:rsidR="00F22CDD">
              <w:rPr>
                <w:rFonts w:ascii="Palatino Linotype" w:hAnsi="Palatino Linotype" w:cs="Arial"/>
                <w:bCs/>
                <w:sz w:val="22"/>
                <w:szCs w:val="22"/>
              </w:rPr>
              <w:t>,</w:t>
            </w:r>
            <w:r>
              <w:rPr>
                <w:rFonts w:ascii="Palatino Linotype" w:hAnsi="Palatino Linotype" w:cs="Arial"/>
                <w:bCs/>
                <w:sz w:val="22"/>
                <w:szCs w:val="22"/>
              </w:rPr>
              <w:t xml:space="preserve"> </w:t>
            </w:r>
            <w:r w:rsidR="005F44FD">
              <w:rPr>
                <w:rFonts w:ascii="Palatino Linotype" w:hAnsi="Palatino Linotype" w:cs="Arial"/>
                <w:bCs/>
                <w:sz w:val="22"/>
                <w:szCs w:val="22"/>
              </w:rPr>
              <w:t>installing blocking technology in</w:t>
            </w:r>
            <w:r w:rsidR="0065102D">
              <w:rPr>
                <w:rFonts w:ascii="Palatino Linotype" w:hAnsi="Palatino Linotype" w:cs="Arial"/>
                <w:bCs/>
                <w:sz w:val="22"/>
                <w:szCs w:val="22"/>
              </w:rPr>
              <w:t xml:space="preserve"> exam halls so that cell phones and other electronics</w:t>
            </w:r>
            <w:r w:rsidR="005F44FD">
              <w:rPr>
                <w:rFonts w:ascii="Palatino Linotype" w:hAnsi="Palatino Linotype" w:cs="Arial"/>
                <w:bCs/>
                <w:sz w:val="22"/>
                <w:szCs w:val="22"/>
              </w:rPr>
              <w:t xml:space="preserve"> can’t be </w:t>
            </w:r>
            <w:r w:rsidR="005F44FD">
              <w:rPr>
                <w:rFonts w:ascii="Palatino Linotype" w:hAnsi="Palatino Linotype" w:cs="Arial"/>
                <w:bCs/>
                <w:sz w:val="22"/>
                <w:szCs w:val="22"/>
              </w:rPr>
              <w:lastRenderedPageBreak/>
              <w:t xml:space="preserve">used to give a student unfair advantage.  </w:t>
            </w:r>
            <w:r w:rsidR="00C668FA">
              <w:rPr>
                <w:rFonts w:ascii="Palatino Linotype" w:hAnsi="Palatino Linotype" w:cs="Arial"/>
                <w:bCs/>
                <w:sz w:val="22"/>
                <w:szCs w:val="22"/>
              </w:rPr>
              <w:t>It was suggested that Queen’s be proactive and move the culture towards “how do I approach my degree with integrity”.</w:t>
            </w:r>
          </w:p>
          <w:p w14:paraId="24CD9DA9" w14:textId="77777777" w:rsidR="00713CA1" w:rsidRPr="00D60CBB" w:rsidRDefault="00713CA1" w:rsidP="00D60CBB">
            <w:pPr>
              <w:outlineLvl w:val="0"/>
              <w:rPr>
                <w:rFonts w:ascii="Palatino Linotype" w:hAnsi="Palatino Linotype" w:cs="Arial"/>
                <w:bCs/>
                <w:sz w:val="22"/>
                <w:szCs w:val="22"/>
              </w:rPr>
            </w:pPr>
          </w:p>
        </w:tc>
      </w:tr>
      <w:tr w:rsidR="00713CA1" w:rsidRPr="00C8159F" w14:paraId="60DE54E8" w14:textId="77777777" w:rsidTr="00713CA1">
        <w:trPr>
          <w:jc w:val="center"/>
        </w:trPr>
        <w:tc>
          <w:tcPr>
            <w:tcW w:w="5000" w:type="pct"/>
            <w:tcBorders>
              <w:top w:val="single" w:sz="4" w:space="0" w:color="auto"/>
              <w:left w:val="single" w:sz="4" w:space="0" w:color="auto"/>
              <w:bottom w:val="single" w:sz="4" w:space="0" w:color="auto"/>
              <w:right w:val="single" w:sz="4" w:space="0" w:color="auto"/>
            </w:tcBorders>
          </w:tcPr>
          <w:p w14:paraId="77D8EF04" w14:textId="77777777" w:rsidR="00713CA1" w:rsidRPr="00713ADD" w:rsidRDefault="00713CA1" w:rsidP="00713ADD">
            <w:pPr>
              <w:pStyle w:val="ListParagraph"/>
              <w:numPr>
                <w:ilvl w:val="0"/>
                <w:numId w:val="5"/>
              </w:numPr>
              <w:tabs>
                <w:tab w:val="left" w:pos="360"/>
                <w:tab w:val="left" w:pos="1080"/>
              </w:tabs>
              <w:spacing w:line="276" w:lineRule="auto"/>
              <w:rPr>
                <w:rFonts w:ascii="Palatino Linotype" w:hAnsi="Palatino Linotype"/>
                <w:b/>
                <w:szCs w:val="24"/>
              </w:rPr>
            </w:pPr>
            <w:r w:rsidRPr="00713ADD">
              <w:rPr>
                <w:rFonts w:ascii="Palatino Linotype" w:hAnsi="Palatino Linotype"/>
                <w:b/>
                <w:szCs w:val="24"/>
              </w:rPr>
              <w:lastRenderedPageBreak/>
              <w:t>Other Business</w:t>
            </w:r>
          </w:p>
          <w:p w14:paraId="58567772" w14:textId="77777777" w:rsidR="00713ADD" w:rsidRPr="00713ADD" w:rsidRDefault="00713ADD" w:rsidP="00713ADD">
            <w:pPr>
              <w:tabs>
                <w:tab w:val="left" w:pos="1080"/>
              </w:tabs>
              <w:spacing w:line="276" w:lineRule="auto"/>
              <w:rPr>
                <w:rFonts w:ascii="Palatino Linotype" w:hAnsi="Palatino Linotype"/>
                <w:szCs w:val="24"/>
              </w:rPr>
            </w:pPr>
            <w:r w:rsidRPr="00713ADD">
              <w:rPr>
                <w:rFonts w:ascii="Palatino Linotype" w:hAnsi="Palatino Linotype"/>
                <w:szCs w:val="24"/>
              </w:rPr>
              <w:t xml:space="preserve">There being no Other Business the meeting </w:t>
            </w:r>
            <w:proofErr w:type="gramStart"/>
            <w:r w:rsidRPr="00713ADD">
              <w:rPr>
                <w:rFonts w:ascii="Palatino Linotype" w:hAnsi="Palatino Linotype"/>
                <w:szCs w:val="24"/>
              </w:rPr>
              <w:t>adjourn</w:t>
            </w:r>
            <w:proofErr w:type="gramEnd"/>
            <w:r w:rsidRPr="00713ADD">
              <w:rPr>
                <w:rFonts w:ascii="Palatino Linotype" w:hAnsi="Palatino Linotype"/>
                <w:szCs w:val="24"/>
              </w:rPr>
              <w:t xml:space="preserve"> at </w:t>
            </w:r>
            <w:r w:rsidR="00E36D27">
              <w:rPr>
                <w:rFonts w:ascii="Palatino Linotype" w:hAnsi="Palatino Linotype"/>
                <w:szCs w:val="24"/>
              </w:rPr>
              <w:t>11:30 a.m.</w:t>
            </w:r>
          </w:p>
          <w:p w14:paraId="08312829" w14:textId="77777777" w:rsidR="00713CA1" w:rsidRPr="00C8159F" w:rsidRDefault="00713CA1" w:rsidP="00713ADD">
            <w:pPr>
              <w:pStyle w:val="ListParagraph"/>
              <w:tabs>
                <w:tab w:val="left" w:pos="360"/>
                <w:tab w:val="left" w:pos="1080"/>
              </w:tabs>
              <w:spacing w:line="220" w:lineRule="exact"/>
              <w:ind w:left="1080"/>
              <w:rPr>
                <w:rFonts w:ascii="Palatino Linotype" w:hAnsi="Palatino Linotype" w:cs="Arial"/>
                <w:bCs/>
                <w:sz w:val="22"/>
                <w:szCs w:val="22"/>
              </w:rPr>
            </w:pPr>
          </w:p>
        </w:tc>
      </w:tr>
      <w:tr w:rsidR="005B38CC" w:rsidRPr="00C8159F" w14:paraId="6B601131" w14:textId="77777777" w:rsidTr="008C1D9C">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tcPr>
          <w:p w14:paraId="4C6C21F8" w14:textId="77777777" w:rsidR="005B38CC" w:rsidRPr="00C8159F" w:rsidRDefault="00105A22" w:rsidP="005B38CC">
            <w:pPr>
              <w:spacing w:line="240" w:lineRule="auto"/>
              <w:jc w:val="center"/>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Next Meeting: Friday, March 3, 2020, 2:30 to 4:00, Room 315 Richardson Hall</w:t>
            </w:r>
          </w:p>
        </w:tc>
      </w:tr>
    </w:tbl>
    <w:p w14:paraId="5F80666E" w14:textId="77777777" w:rsidR="00DE0A9B" w:rsidRDefault="00DE0A9B" w:rsidP="00EB6E5E">
      <w:pPr>
        <w:jc w:val="center"/>
        <w:rPr>
          <w:rFonts w:ascii="Palatino Linotype" w:hAnsi="Palatino Linotype"/>
          <w:sz w:val="22"/>
          <w:szCs w:val="22"/>
        </w:rPr>
      </w:pPr>
    </w:p>
    <w:p w14:paraId="5BE67DE0" w14:textId="77777777" w:rsidR="00107C5E" w:rsidRPr="00DE0A9B" w:rsidRDefault="00D05AF1" w:rsidP="00EB6E5E">
      <w:pPr>
        <w:jc w:val="center"/>
        <w:rPr>
          <w:rFonts w:ascii="Palatino Linotype" w:hAnsi="Palatino Linotype" w:cs="Tahoma"/>
          <w:sz w:val="20"/>
        </w:rPr>
      </w:pPr>
      <w:r w:rsidRPr="00DE0A9B">
        <w:rPr>
          <w:rFonts w:ascii="Palatino Linotype" w:hAnsi="Palatino Linotype"/>
          <w:sz w:val="22"/>
          <w:szCs w:val="22"/>
        </w:rPr>
        <w:t>Queen’s University is situated on the territory of the Haudenosaunee &amp; Anishinaabek</w:t>
      </w:r>
    </w:p>
    <w:sectPr w:rsidR="00107C5E" w:rsidRPr="00DE0A9B" w:rsidSect="00C66139">
      <w:footerReference w:type="default" r:id="rId12"/>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56D84" w14:textId="77777777" w:rsidR="00FA2ACA" w:rsidRDefault="00FA2ACA">
      <w:r>
        <w:separator/>
      </w:r>
    </w:p>
  </w:endnote>
  <w:endnote w:type="continuationSeparator" w:id="0">
    <w:p w14:paraId="489F2C2F" w14:textId="77777777" w:rsidR="00FA2ACA" w:rsidRDefault="00FA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379152"/>
      <w:docPartObj>
        <w:docPartGallery w:val="Page Numbers (Bottom of Page)"/>
        <w:docPartUnique/>
      </w:docPartObj>
    </w:sdtPr>
    <w:sdtEndPr>
      <w:rPr>
        <w:noProof/>
      </w:rPr>
    </w:sdtEndPr>
    <w:sdtContent>
      <w:p w14:paraId="263442F8" w14:textId="77777777" w:rsidR="001E6842" w:rsidRDefault="001E6842">
        <w:pPr>
          <w:pStyle w:val="Footer"/>
          <w:jc w:val="right"/>
        </w:pPr>
        <w:r>
          <w:fldChar w:fldCharType="begin"/>
        </w:r>
        <w:r>
          <w:instrText xml:space="preserve"> PAGE   \* MERGEFORMAT </w:instrText>
        </w:r>
        <w:r>
          <w:fldChar w:fldCharType="separate"/>
        </w:r>
        <w:r w:rsidR="006228A0">
          <w:rPr>
            <w:noProof/>
          </w:rPr>
          <w:t>5</w:t>
        </w:r>
        <w:r>
          <w:rPr>
            <w:noProof/>
          </w:rPr>
          <w:fldChar w:fldCharType="end"/>
        </w:r>
      </w:p>
    </w:sdtContent>
  </w:sdt>
  <w:p w14:paraId="3DF9E91A" w14:textId="77777777" w:rsidR="001E6842" w:rsidRDefault="001E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634E" w14:textId="77777777" w:rsidR="00FA2ACA" w:rsidRDefault="00FA2ACA">
      <w:r>
        <w:separator/>
      </w:r>
    </w:p>
  </w:footnote>
  <w:footnote w:type="continuationSeparator" w:id="0">
    <w:p w14:paraId="1588D4A7" w14:textId="77777777" w:rsidR="00FA2ACA" w:rsidRDefault="00FA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7E0E66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1780D88"/>
    <w:multiLevelType w:val="hybridMultilevel"/>
    <w:tmpl w:val="BA3AD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2E35ACB"/>
    <w:multiLevelType w:val="hybridMultilevel"/>
    <w:tmpl w:val="D0B2E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82336"/>
    <w:multiLevelType w:val="hybridMultilevel"/>
    <w:tmpl w:val="294EDCB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3131C"/>
    <w:multiLevelType w:val="hybridMultilevel"/>
    <w:tmpl w:val="88661A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A73D5"/>
    <w:multiLevelType w:val="hybridMultilevel"/>
    <w:tmpl w:val="09A4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2567F"/>
    <w:multiLevelType w:val="hybridMultilevel"/>
    <w:tmpl w:val="1C066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30137"/>
    <w:multiLevelType w:val="hybridMultilevel"/>
    <w:tmpl w:val="9C20F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4160D"/>
    <w:multiLevelType w:val="hybridMultilevel"/>
    <w:tmpl w:val="5A18A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267535"/>
    <w:multiLevelType w:val="hybridMultilevel"/>
    <w:tmpl w:val="805475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DD40971"/>
    <w:multiLevelType w:val="hybridMultilevel"/>
    <w:tmpl w:val="C25A6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16E276A"/>
    <w:multiLevelType w:val="hybridMultilevel"/>
    <w:tmpl w:val="2E3654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20509"/>
    <w:multiLevelType w:val="hybridMultilevel"/>
    <w:tmpl w:val="BBFC2B7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52276"/>
    <w:multiLevelType w:val="hybridMultilevel"/>
    <w:tmpl w:val="6B644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3453AB"/>
    <w:multiLevelType w:val="hybridMultilevel"/>
    <w:tmpl w:val="381A99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4135F1E"/>
    <w:multiLevelType w:val="hybridMultilevel"/>
    <w:tmpl w:val="D5B060E8"/>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3" w15:restartNumberingAfterBreak="0">
    <w:nsid w:val="76450C69"/>
    <w:multiLevelType w:val="hybridMultilevel"/>
    <w:tmpl w:val="BA8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D2DEA"/>
    <w:multiLevelType w:val="hybridMultilevel"/>
    <w:tmpl w:val="382E9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F221ACB"/>
    <w:multiLevelType w:val="hybridMultilevel"/>
    <w:tmpl w:val="FEF8327A"/>
    <w:lvl w:ilvl="0" w:tplc="473ADCA4">
      <w:start w:val="5"/>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8"/>
  </w:num>
  <w:num w:numId="5">
    <w:abstractNumId w:val="1"/>
  </w:num>
  <w:num w:numId="6">
    <w:abstractNumId w:val="23"/>
  </w:num>
  <w:num w:numId="7">
    <w:abstractNumId w:val="17"/>
  </w:num>
  <w:num w:numId="8">
    <w:abstractNumId w:val="37"/>
  </w:num>
  <w:num w:numId="9">
    <w:abstractNumId w:val="13"/>
  </w:num>
  <w:num w:numId="10">
    <w:abstractNumId w:val="12"/>
  </w:num>
  <w:num w:numId="11">
    <w:abstractNumId w:val="25"/>
  </w:num>
  <w:num w:numId="12">
    <w:abstractNumId w:val="5"/>
  </w:num>
  <w:num w:numId="13">
    <w:abstractNumId w:val="15"/>
  </w:num>
  <w:num w:numId="14">
    <w:abstractNumId w:val="34"/>
  </w:num>
  <w:num w:numId="15">
    <w:abstractNumId w:val="7"/>
  </w:num>
  <w:num w:numId="16">
    <w:abstractNumId w:val="1"/>
  </w:num>
  <w:num w:numId="17">
    <w:abstractNumId w:val="29"/>
  </w:num>
  <w:num w:numId="18">
    <w:abstractNumId w:val="27"/>
  </w:num>
  <w:num w:numId="19">
    <w:abstractNumId w:val="19"/>
  </w:num>
  <w:num w:numId="20">
    <w:abstractNumId w:val="11"/>
  </w:num>
  <w:num w:numId="21">
    <w:abstractNumId w:val="4"/>
  </w:num>
  <w:num w:numId="22">
    <w:abstractNumId w:val="24"/>
  </w:num>
  <w:num w:numId="23">
    <w:abstractNumId w:val="14"/>
  </w:num>
  <w:num w:numId="24">
    <w:abstractNumId w:val="35"/>
  </w:num>
  <w:num w:numId="25">
    <w:abstractNumId w:val="36"/>
  </w:num>
  <w:num w:numId="26">
    <w:abstractNumId w:val="6"/>
  </w:num>
  <w:num w:numId="27">
    <w:abstractNumId w:val="26"/>
  </w:num>
  <w:num w:numId="28">
    <w:abstractNumId w:val="22"/>
  </w:num>
  <w:num w:numId="29">
    <w:abstractNumId w:val="18"/>
  </w:num>
  <w:num w:numId="30">
    <w:abstractNumId w:val="3"/>
  </w:num>
  <w:num w:numId="31">
    <w:abstractNumId w:val="30"/>
  </w:num>
  <w:num w:numId="32">
    <w:abstractNumId w:val="32"/>
  </w:num>
  <w:num w:numId="33">
    <w:abstractNumId w:val="33"/>
  </w:num>
  <w:num w:numId="34">
    <w:abstractNumId w:val="2"/>
  </w:num>
  <w:num w:numId="35">
    <w:abstractNumId w:val="16"/>
  </w:num>
  <w:num w:numId="36">
    <w:abstractNumId w:val="21"/>
  </w:num>
  <w:num w:numId="37">
    <w:abstractNumId w:val="9"/>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6"/>
    <w:rsid w:val="000042D1"/>
    <w:rsid w:val="000113F4"/>
    <w:rsid w:val="00017C0D"/>
    <w:rsid w:val="00030159"/>
    <w:rsid w:val="00035206"/>
    <w:rsid w:val="00036844"/>
    <w:rsid w:val="00044AFD"/>
    <w:rsid w:val="00050F92"/>
    <w:rsid w:val="00077152"/>
    <w:rsid w:val="00080136"/>
    <w:rsid w:val="0009443B"/>
    <w:rsid w:val="000A0284"/>
    <w:rsid w:val="000A6210"/>
    <w:rsid w:val="000C5214"/>
    <w:rsid w:val="000D09BD"/>
    <w:rsid w:val="000E0331"/>
    <w:rsid w:val="000E6593"/>
    <w:rsid w:val="000F6231"/>
    <w:rsid w:val="000F7F43"/>
    <w:rsid w:val="00100879"/>
    <w:rsid w:val="00105A22"/>
    <w:rsid w:val="00107C5E"/>
    <w:rsid w:val="00117192"/>
    <w:rsid w:val="00137889"/>
    <w:rsid w:val="001447A0"/>
    <w:rsid w:val="0015056A"/>
    <w:rsid w:val="00152C52"/>
    <w:rsid w:val="00153FF0"/>
    <w:rsid w:val="00160B80"/>
    <w:rsid w:val="0016147C"/>
    <w:rsid w:val="00174827"/>
    <w:rsid w:val="00180E61"/>
    <w:rsid w:val="001902E9"/>
    <w:rsid w:val="001923B1"/>
    <w:rsid w:val="00194193"/>
    <w:rsid w:val="00195A5E"/>
    <w:rsid w:val="001A1882"/>
    <w:rsid w:val="001A3B99"/>
    <w:rsid w:val="001B429B"/>
    <w:rsid w:val="001D28D8"/>
    <w:rsid w:val="001E151F"/>
    <w:rsid w:val="001E6842"/>
    <w:rsid w:val="001E6E5A"/>
    <w:rsid w:val="001F41A7"/>
    <w:rsid w:val="001F5FB8"/>
    <w:rsid w:val="00200AA5"/>
    <w:rsid w:val="00221A41"/>
    <w:rsid w:val="00230A4F"/>
    <w:rsid w:val="0023746E"/>
    <w:rsid w:val="00243BAD"/>
    <w:rsid w:val="00246822"/>
    <w:rsid w:val="002710F0"/>
    <w:rsid w:val="00271995"/>
    <w:rsid w:val="00283C94"/>
    <w:rsid w:val="00292319"/>
    <w:rsid w:val="002947C4"/>
    <w:rsid w:val="00296739"/>
    <w:rsid w:val="002B3517"/>
    <w:rsid w:val="002B54D5"/>
    <w:rsid w:val="002D275E"/>
    <w:rsid w:val="002D623F"/>
    <w:rsid w:val="002E09FD"/>
    <w:rsid w:val="002E15C0"/>
    <w:rsid w:val="002F6482"/>
    <w:rsid w:val="002F718D"/>
    <w:rsid w:val="002F7D8F"/>
    <w:rsid w:val="003068EB"/>
    <w:rsid w:val="00331ABD"/>
    <w:rsid w:val="00334E62"/>
    <w:rsid w:val="00335B13"/>
    <w:rsid w:val="003369A3"/>
    <w:rsid w:val="00345464"/>
    <w:rsid w:val="00347F58"/>
    <w:rsid w:val="00352D41"/>
    <w:rsid w:val="003764DB"/>
    <w:rsid w:val="003862A7"/>
    <w:rsid w:val="003958EE"/>
    <w:rsid w:val="003A22E1"/>
    <w:rsid w:val="003B4E41"/>
    <w:rsid w:val="003C4ECA"/>
    <w:rsid w:val="003F0BAF"/>
    <w:rsid w:val="003F229D"/>
    <w:rsid w:val="003F2C52"/>
    <w:rsid w:val="003F5DB2"/>
    <w:rsid w:val="003F7F94"/>
    <w:rsid w:val="004015C1"/>
    <w:rsid w:val="00402C99"/>
    <w:rsid w:val="00406316"/>
    <w:rsid w:val="00407A16"/>
    <w:rsid w:val="00434F7F"/>
    <w:rsid w:val="0044439C"/>
    <w:rsid w:val="0044793D"/>
    <w:rsid w:val="00462B00"/>
    <w:rsid w:val="0046378C"/>
    <w:rsid w:val="004707DE"/>
    <w:rsid w:val="0047724A"/>
    <w:rsid w:val="00477582"/>
    <w:rsid w:val="004C65FD"/>
    <w:rsid w:val="004D0815"/>
    <w:rsid w:val="004D3933"/>
    <w:rsid w:val="004E0C5E"/>
    <w:rsid w:val="004E11FC"/>
    <w:rsid w:val="004E143C"/>
    <w:rsid w:val="004E47D9"/>
    <w:rsid w:val="004F4BA1"/>
    <w:rsid w:val="005034F3"/>
    <w:rsid w:val="00510551"/>
    <w:rsid w:val="0051174C"/>
    <w:rsid w:val="005230A5"/>
    <w:rsid w:val="00523523"/>
    <w:rsid w:val="00523AF0"/>
    <w:rsid w:val="00524E78"/>
    <w:rsid w:val="0055270B"/>
    <w:rsid w:val="00567C61"/>
    <w:rsid w:val="005860FF"/>
    <w:rsid w:val="005B38CC"/>
    <w:rsid w:val="005C67AD"/>
    <w:rsid w:val="005C6D54"/>
    <w:rsid w:val="005D378C"/>
    <w:rsid w:val="005F13EF"/>
    <w:rsid w:val="005F29E4"/>
    <w:rsid w:val="005F44FD"/>
    <w:rsid w:val="006012CE"/>
    <w:rsid w:val="00606841"/>
    <w:rsid w:val="00610316"/>
    <w:rsid w:val="006228A0"/>
    <w:rsid w:val="0062750A"/>
    <w:rsid w:val="00640F65"/>
    <w:rsid w:val="006420F8"/>
    <w:rsid w:val="0065102D"/>
    <w:rsid w:val="006526FF"/>
    <w:rsid w:val="00660ED3"/>
    <w:rsid w:val="0067172E"/>
    <w:rsid w:val="00672E8D"/>
    <w:rsid w:val="00675184"/>
    <w:rsid w:val="00681BAD"/>
    <w:rsid w:val="006864A2"/>
    <w:rsid w:val="00691EB2"/>
    <w:rsid w:val="006B1A5A"/>
    <w:rsid w:val="006B5F05"/>
    <w:rsid w:val="00711D1A"/>
    <w:rsid w:val="00713ADD"/>
    <w:rsid w:val="00713CA1"/>
    <w:rsid w:val="007272E5"/>
    <w:rsid w:val="00727802"/>
    <w:rsid w:val="00735BA5"/>
    <w:rsid w:val="007646D9"/>
    <w:rsid w:val="00774FDA"/>
    <w:rsid w:val="007A6F1E"/>
    <w:rsid w:val="007C22BE"/>
    <w:rsid w:val="007C2AD1"/>
    <w:rsid w:val="007E7708"/>
    <w:rsid w:val="007F1463"/>
    <w:rsid w:val="00802A3C"/>
    <w:rsid w:val="00803C92"/>
    <w:rsid w:val="00807201"/>
    <w:rsid w:val="008132E2"/>
    <w:rsid w:val="00814ABA"/>
    <w:rsid w:val="00815F1A"/>
    <w:rsid w:val="00821A34"/>
    <w:rsid w:val="00823751"/>
    <w:rsid w:val="00854614"/>
    <w:rsid w:val="00855616"/>
    <w:rsid w:val="008732CE"/>
    <w:rsid w:val="008778D8"/>
    <w:rsid w:val="008926D5"/>
    <w:rsid w:val="008A19C7"/>
    <w:rsid w:val="008C087A"/>
    <w:rsid w:val="008C1D9C"/>
    <w:rsid w:val="008D0235"/>
    <w:rsid w:val="008D58ED"/>
    <w:rsid w:val="008D630B"/>
    <w:rsid w:val="008E6B94"/>
    <w:rsid w:val="008F0378"/>
    <w:rsid w:val="008F2723"/>
    <w:rsid w:val="008F745D"/>
    <w:rsid w:val="00904E19"/>
    <w:rsid w:val="00915603"/>
    <w:rsid w:val="00917079"/>
    <w:rsid w:val="0093138D"/>
    <w:rsid w:val="00934440"/>
    <w:rsid w:val="00947D44"/>
    <w:rsid w:val="00951B8D"/>
    <w:rsid w:val="00960938"/>
    <w:rsid w:val="009642EC"/>
    <w:rsid w:val="0098340A"/>
    <w:rsid w:val="009901A4"/>
    <w:rsid w:val="00994C77"/>
    <w:rsid w:val="009B39CC"/>
    <w:rsid w:val="009B4056"/>
    <w:rsid w:val="009C1830"/>
    <w:rsid w:val="009C3A55"/>
    <w:rsid w:val="009C4A46"/>
    <w:rsid w:val="009C628F"/>
    <w:rsid w:val="009C773C"/>
    <w:rsid w:val="009D5CA9"/>
    <w:rsid w:val="009F55F5"/>
    <w:rsid w:val="009F77F7"/>
    <w:rsid w:val="00A02414"/>
    <w:rsid w:val="00A12A6D"/>
    <w:rsid w:val="00A4405F"/>
    <w:rsid w:val="00A46515"/>
    <w:rsid w:val="00A648D1"/>
    <w:rsid w:val="00A64CCD"/>
    <w:rsid w:val="00A743CB"/>
    <w:rsid w:val="00A764DC"/>
    <w:rsid w:val="00A930FB"/>
    <w:rsid w:val="00A95A8F"/>
    <w:rsid w:val="00AA13F1"/>
    <w:rsid w:val="00AB0729"/>
    <w:rsid w:val="00AB1D75"/>
    <w:rsid w:val="00AB465D"/>
    <w:rsid w:val="00AC0629"/>
    <w:rsid w:val="00AC4FAE"/>
    <w:rsid w:val="00AC5A7D"/>
    <w:rsid w:val="00AC66E1"/>
    <w:rsid w:val="00B07236"/>
    <w:rsid w:val="00B073AE"/>
    <w:rsid w:val="00B20FA0"/>
    <w:rsid w:val="00B24775"/>
    <w:rsid w:val="00B602BC"/>
    <w:rsid w:val="00B83A5B"/>
    <w:rsid w:val="00B85495"/>
    <w:rsid w:val="00B87674"/>
    <w:rsid w:val="00B9348C"/>
    <w:rsid w:val="00BB1EE9"/>
    <w:rsid w:val="00BB2A2E"/>
    <w:rsid w:val="00BB7BEA"/>
    <w:rsid w:val="00BD0BE2"/>
    <w:rsid w:val="00BD382B"/>
    <w:rsid w:val="00BD7EF2"/>
    <w:rsid w:val="00C009C0"/>
    <w:rsid w:val="00C01EBD"/>
    <w:rsid w:val="00C035C6"/>
    <w:rsid w:val="00C066CB"/>
    <w:rsid w:val="00C14E5A"/>
    <w:rsid w:val="00C2356D"/>
    <w:rsid w:val="00C66139"/>
    <w:rsid w:val="00C668FA"/>
    <w:rsid w:val="00C73686"/>
    <w:rsid w:val="00C8159F"/>
    <w:rsid w:val="00CA7F6B"/>
    <w:rsid w:val="00CB00E7"/>
    <w:rsid w:val="00CB0C01"/>
    <w:rsid w:val="00CF5572"/>
    <w:rsid w:val="00CF5CBD"/>
    <w:rsid w:val="00D04FC7"/>
    <w:rsid w:val="00D05AF1"/>
    <w:rsid w:val="00D165C7"/>
    <w:rsid w:val="00D31781"/>
    <w:rsid w:val="00D41302"/>
    <w:rsid w:val="00D52041"/>
    <w:rsid w:val="00D5318C"/>
    <w:rsid w:val="00D56B56"/>
    <w:rsid w:val="00D5709E"/>
    <w:rsid w:val="00D60CBB"/>
    <w:rsid w:val="00D6757D"/>
    <w:rsid w:val="00D729A7"/>
    <w:rsid w:val="00DA20C1"/>
    <w:rsid w:val="00DC0665"/>
    <w:rsid w:val="00DC6191"/>
    <w:rsid w:val="00DD32B2"/>
    <w:rsid w:val="00DE0A9B"/>
    <w:rsid w:val="00DE1946"/>
    <w:rsid w:val="00DF236E"/>
    <w:rsid w:val="00DF57D7"/>
    <w:rsid w:val="00E01A7C"/>
    <w:rsid w:val="00E20FFC"/>
    <w:rsid w:val="00E24705"/>
    <w:rsid w:val="00E2751E"/>
    <w:rsid w:val="00E36D27"/>
    <w:rsid w:val="00E41CD6"/>
    <w:rsid w:val="00E4248D"/>
    <w:rsid w:val="00E4275B"/>
    <w:rsid w:val="00E63F08"/>
    <w:rsid w:val="00E67A10"/>
    <w:rsid w:val="00E7211F"/>
    <w:rsid w:val="00E835BC"/>
    <w:rsid w:val="00E83D5E"/>
    <w:rsid w:val="00E90F66"/>
    <w:rsid w:val="00E95E2D"/>
    <w:rsid w:val="00EB23FD"/>
    <w:rsid w:val="00EB5C0C"/>
    <w:rsid w:val="00EB6E5E"/>
    <w:rsid w:val="00EE7B9F"/>
    <w:rsid w:val="00F06880"/>
    <w:rsid w:val="00F12D40"/>
    <w:rsid w:val="00F12F6F"/>
    <w:rsid w:val="00F1470F"/>
    <w:rsid w:val="00F17F2A"/>
    <w:rsid w:val="00F20B9C"/>
    <w:rsid w:val="00F22CDD"/>
    <w:rsid w:val="00F30A8B"/>
    <w:rsid w:val="00F33472"/>
    <w:rsid w:val="00F42DB8"/>
    <w:rsid w:val="00F55823"/>
    <w:rsid w:val="00F61620"/>
    <w:rsid w:val="00F656A5"/>
    <w:rsid w:val="00F8550A"/>
    <w:rsid w:val="00F96BC0"/>
    <w:rsid w:val="00FA2ACA"/>
    <w:rsid w:val="00FA7C42"/>
    <w:rsid w:val="00FB1B1A"/>
    <w:rsid w:val="00FD3E48"/>
    <w:rsid w:val="00FD49BC"/>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FFDCA"/>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paragraph" w:styleId="Heading1">
    <w:name w:val="heading 1"/>
    <w:basedOn w:val="Normal"/>
    <w:next w:val="Normal"/>
    <w:link w:val="Heading1Char"/>
    <w:qFormat/>
    <w:rsid w:val="00B876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link w:val="FooterChar"/>
    <w:uiPriority w:val="99"/>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4D0815"/>
    <w:rPr>
      <w:color w:val="800080" w:themeColor="followedHyperlink"/>
      <w:u w:val="single"/>
    </w:rPr>
  </w:style>
  <w:style w:type="character" w:customStyle="1" w:styleId="Heading1Char">
    <w:name w:val="Heading 1 Char"/>
    <w:basedOn w:val="DefaultParagraphFont"/>
    <w:link w:val="Heading1"/>
    <w:rsid w:val="00B87674"/>
    <w:rPr>
      <w:rFonts w:asciiTheme="majorHAnsi" w:eastAsiaTheme="majorEastAsia" w:hAnsiTheme="majorHAnsi" w:cstheme="majorBidi"/>
      <w:color w:val="365F91" w:themeColor="accent1" w:themeShade="BF"/>
      <w:sz w:val="32"/>
      <w:szCs w:val="32"/>
      <w:lang w:val="en-US" w:eastAsia="en-US"/>
    </w:rPr>
  </w:style>
  <w:style w:type="character" w:customStyle="1" w:styleId="FooterChar">
    <w:name w:val="Footer Char"/>
    <w:basedOn w:val="DefaultParagraphFont"/>
    <w:link w:val="Footer"/>
    <w:uiPriority w:val="99"/>
    <w:rsid w:val="001E6842"/>
    <w:rPr>
      <w:rFonts w:ascii="Geneva" w:hAnsi="Geneva"/>
      <w:sz w:val="24"/>
      <w:lang w:val="en-US" w:eastAsia="en-US"/>
    </w:rPr>
  </w:style>
  <w:style w:type="paragraph" w:customStyle="1" w:styleId="xmsonormal">
    <w:name w:val="x_msonormal"/>
    <w:basedOn w:val="Normal"/>
    <w:rsid w:val="00036844"/>
    <w:pPr>
      <w:widowControl/>
      <w:tabs>
        <w:tab w:val="clear" w:pos="720"/>
        <w:tab w:val="clear" w:pos="1440"/>
        <w:tab w:val="clear" w:pos="7200"/>
      </w:tabs>
      <w:spacing w:line="240" w:lineRule="auto"/>
    </w:pPr>
    <w:rPr>
      <w:rFonts w:ascii="Calibri" w:eastAsiaTheme="minorHAnsi" w:hAnsi="Calibri" w:cs="Calibri"/>
      <w:sz w:val="22"/>
      <w:szCs w:val="22"/>
      <w:lang w:val="en-CA" w:eastAsia="en-CA"/>
    </w:rPr>
  </w:style>
  <w:style w:type="paragraph" w:customStyle="1" w:styleId="Default">
    <w:name w:val="Default"/>
    <w:basedOn w:val="Normal"/>
    <w:rsid w:val="00283C94"/>
    <w:pPr>
      <w:widowControl/>
      <w:tabs>
        <w:tab w:val="clear" w:pos="720"/>
        <w:tab w:val="clear" w:pos="1440"/>
        <w:tab w:val="clear" w:pos="7200"/>
      </w:tabs>
      <w:autoSpaceDE w:val="0"/>
      <w:autoSpaceDN w:val="0"/>
      <w:spacing w:line="240" w:lineRule="auto"/>
    </w:pPr>
    <w:rPr>
      <w:rFonts w:ascii="Times New Roman" w:eastAsiaTheme="minorHAnsi" w:hAnsi="Times New Roman"/>
      <w:color w:val="000000"/>
      <w:szCs w:val="24"/>
      <w:lang w:val="en-CA"/>
    </w:rPr>
  </w:style>
  <w:style w:type="paragraph" w:customStyle="1" w:styleId="Body">
    <w:name w:val="Body"/>
    <w:basedOn w:val="Normal"/>
    <w:rsid w:val="00283C94"/>
    <w:pPr>
      <w:widowControl/>
      <w:tabs>
        <w:tab w:val="clear" w:pos="720"/>
        <w:tab w:val="clear" w:pos="1440"/>
        <w:tab w:val="clear" w:pos="7200"/>
      </w:tabs>
    </w:pPr>
    <w:rPr>
      <w:rFonts w:ascii="Arial" w:eastAsiaTheme="minorHAnsi" w:hAnsi="Arial" w:cs="Arial"/>
      <w:color w:val="000000"/>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1210220520">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461193454">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 w:id="2050371333">
      <w:bodyDiv w:val="1"/>
      <w:marLeft w:val="0"/>
      <w:marRight w:val="0"/>
      <w:marTop w:val="0"/>
      <w:marBottom w:val="0"/>
      <w:divBdr>
        <w:top w:val="none" w:sz="0" w:space="0" w:color="auto"/>
        <w:left w:val="none" w:sz="0" w:space="0" w:color="auto"/>
        <w:bottom w:val="none" w:sz="0" w:space="0" w:color="auto"/>
        <w:right w:val="none" w:sz="0" w:space="0" w:color="auto"/>
      </w:divBdr>
    </w:div>
    <w:div w:id="21237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6DDB09A8CE446BFC759AC00DAB702" ma:contentTypeVersion="11" ma:contentTypeDescription="Create a new document." ma:contentTypeScope="" ma:versionID="2693faeebe7c08be776aa0e42595a427">
  <xsd:schema xmlns:xsd="http://www.w3.org/2001/XMLSchema" xmlns:xs="http://www.w3.org/2001/XMLSchema" xmlns:p="http://schemas.microsoft.com/office/2006/metadata/properties" xmlns:ns3="392b488c-1563-4302-87f0-8f6a5e309e04" xmlns:ns4="70433c25-d09d-47d6-b336-33861983f2d6" targetNamespace="http://schemas.microsoft.com/office/2006/metadata/properties" ma:root="true" ma:fieldsID="565123381e595fd8635d3cd12f50eae8" ns3:_="" ns4:_="">
    <xsd:import namespace="392b488c-1563-4302-87f0-8f6a5e309e04"/>
    <xsd:import namespace="70433c25-d09d-47d6-b336-33861983f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488c-1563-4302-87f0-8f6a5e309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33c25-d09d-47d6-b336-33861983f2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E918-9F64-4DB8-8A6A-ADD45CD3AA3D}">
  <ds:schemaRefs>
    <ds:schemaRef ds:uri="http://schemas.microsoft.com/sharepoint/v3/contenttype/forms"/>
  </ds:schemaRefs>
</ds:datastoreItem>
</file>

<file path=customXml/itemProps2.xml><?xml version="1.0" encoding="utf-8"?>
<ds:datastoreItem xmlns:ds="http://schemas.openxmlformats.org/officeDocument/2006/customXml" ds:itemID="{2290EFA4-2BCC-4E5C-88ED-B562E1B4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488c-1563-4302-87f0-8f6a5e309e04"/>
    <ds:schemaRef ds:uri="70433c25-d09d-47d6-b336-33861983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440C-6A88-4EB0-B2D7-32C7AD5AE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E5C18-DA15-4D79-B12B-A6C75678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1548</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Margaret Watkin</cp:lastModifiedBy>
  <cp:revision>2</cp:revision>
  <cp:lastPrinted>2018-10-15T16:40:00Z</cp:lastPrinted>
  <dcterms:created xsi:type="dcterms:W3CDTF">2019-12-19T14:50:00Z</dcterms:created>
  <dcterms:modified xsi:type="dcterms:W3CDTF">2019-12-19T14:50:00Z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0x010100CA26DDB09A8CE446BFC759AC00DAB702</vt:lpwstr>
  </property>
</Properties>
</file>