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4C" w:rsidRPr="00ED6D4D" w:rsidRDefault="000F074C">
      <w:pPr>
        <w:pStyle w:val="Body"/>
        <w:tabs>
          <w:tab w:val="clear" w:pos="1440"/>
          <w:tab w:val="left" w:pos="1620"/>
        </w:tabs>
        <w:spacing w:line="280" w:lineRule="atLeast"/>
        <w:rPr>
          <w:rFonts w:ascii="Palatino Linotype" w:eastAsia="Palatino Linotype" w:hAnsi="Palatino Linotype" w:cs="Palatino Linotype"/>
          <w:sz w:val="22"/>
          <w:szCs w:val="22"/>
        </w:rPr>
      </w:pPr>
      <w:bookmarkStart w:id="0" w:name="_GoBack"/>
      <w:bookmarkEnd w:id="0"/>
    </w:p>
    <w:p w:rsidR="000F074C" w:rsidRPr="00ED6D4D" w:rsidRDefault="00F979B1">
      <w:pPr>
        <w:pStyle w:val="Body"/>
        <w:tabs>
          <w:tab w:val="clear" w:pos="720"/>
          <w:tab w:val="clear" w:pos="1440"/>
          <w:tab w:val="clear" w:pos="7200"/>
        </w:tabs>
        <w:spacing w:line="280" w:lineRule="atLeast"/>
        <w:rPr>
          <w:rFonts w:ascii="Palatino Linotype" w:eastAsia="Palatino Linotype" w:hAnsi="Palatino Linotype" w:cs="Palatino Linotype"/>
          <w:b/>
          <w:bCs/>
          <w:sz w:val="22"/>
          <w:szCs w:val="22"/>
        </w:rPr>
      </w:pPr>
      <w:r w:rsidRPr="00ED6D4D">
        <w:rPr>
          <w:rFonts w:ascii="Palatino Linotype" w:eastAsia="Palatino Linotype" w:hAnsi="Palatino Linotype" w:cs="Palatino Linotype"/>
          <w:b/>
          <w:bCs/>
          <w:sz w:val="28"/>
          <w:szCs w:val="28"/>
          <w:lang w:val="de-DE"/>
        </w:rPr>
        <w:t>MINUTES</w:t>
      </w:r>
    </w:p>
    <w:p w:rsidR="000F074C" w:rsidRPr="00ED6D4D" w:rsidRDefault="000F074C">
      <w:pPr>
        <w:pStyle w:val="Body"/>
        <w:tabs>
          <w:tab w:val="clear" w:pos="720"/>
          <w:tab w:val="clear" w:pos="1440"/>
          <w:tab w:val="clear" w:pos="7200"/>
        </w:tabs>
        <w:ind w:right="180"/>
        <w:jc w:val="right"/>
        <w:rPr>
          <w:rFonts w:ascii="Palatino Linotype" w:eastAsia="Palatino Linotype" w:hAnsi="Palatino Linotype" w:cs="Palatino Linotype"/>
          <w:b/>
          <w:bCs/>
          <w:sz w:val="22"/>
          <w:szCs w:val="22"/>
        </w:rPr>
      </w:pPr>
    </w:p>
    <w:tbl>
      <w:tblPr>
        <w:tblW w:w="10343" w:type="dxa"/>
        <w:tblInd w:w="-9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80"/>
        <w:gridCol w:w="3827"/>
        <w:gridCol w:w="1271"/>
        <w:gridCol w:w="3265"/>
      </w:tblGrid>
      <w:tr w:rsidR="000F074C" w:rsidRPr="00ED6D4D" w:rsidTr="00BB1AAA">
        <w:trPr>
          <w:trHeight w:val="1230"/>
        </w:trPr>
        <w:tc>
          <w:tcPr>
            <w:tcW w:w="1980" w:type="dxa"/>
            <w:tcBorders>
              <w:top w:val="single" w:sz="4" w:space="0" w:color="000000"/>
              <w:left w:val="single" w:sz="4" w:space="0" w:color="000000"/>
              <w:bottom w:val="single" w:sz="4" w:space="0" w:color="000000"/>
              <w:right w:val="single" w:sz="4" w:space="0" w:color="000000"/>
            </w:tcBorders>
            <w:shd w:val="clear" w:color="auto" w:fill="9D1939"/>
            <w:tcMar>
              <w:top w:w="80" w:type="dxa"/>
              <w:left w:w="80" w:type="dxa"/>
              <w:bottom w:w="80" w:type="dxa"/>
              <w:right w:w="80" w:type="dxa"/>
            </w:tcMar>
            <w:vAlign w:val="center"/>
          </w:tcPr>
          <w:p w:rsidR="000F074C" w:rsidRPr="00ED6D4D" w:rsidRDefault="00F979B1">
            <w:pPr>
              <w:pStyle w:val="Body"/>
              <w:spacing w:line="240" w:lineRule="auto"/>
              <w:outlineLvl w:val="0"/>
              <w:rPr>
                <w:rFonts w:ascii="Palatino Linotype" w:hAnsi="Palatino Linotype"/>
              </w:rPr>
            </w:pPr>
            <w:r w:rsidRPr="00ED6D4D">
              <w:rPr>
                <w:rFonts w:ascii="Palatino Linotype" w:eastAsia="Palatino Linotype" w:hAnsi="Palatino Linotype" w:cs="Palatino Linotype"/>
                <w:b/>
                <w:bCs/>
                <w:color w:val="FFFFFF"/>
                <w:sz w:val="22"/>
                <w:szCs w:val="22"/>
                <w:u w:color="FFFFFF"/>
                <w:lang w:val="en-US"/>
              </w:rPr>
              <w:t>Meeting:</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074C" w:rsidRPr="00ED6D4D" w:rsidRDefault="00F979B1">
            <w:pPr>
              <w:pStyle w:val="Body"/>
              <w:outlineLvl w:val="0"/>
              <w:rPr>
                <w:rFonts w:ascii="Palatino Linotype" w:hAnsi="Palatino Linotype"/>
              </w:rPr>
            </w:pPr>
            <w:r w:rsidRPr="00ED6D4D">
              <w:rPr>
                <w:rFonts w:ascii="Palatino Linotype" w:eastAsia="Palatino Linotype" w:hAnsi="Palatino Linotype" w:cs="Palatino Linotype"/>
                <w:b/>
                <w:bCs/>
                <w:sz w:val="22"/>
                <w:szCs w:val="22"/>
                <w:lang w:val="en-US"/>
              </w:rPr>
              <w:t xml:space="preserve">Academic Integrity </w:t>
            </w:r>
            <w:r w:rsidR="00BD3DED" w:rsidRPr="00ED6D4D">
              <w:rPr>
                <w:rFonts w:ascii="Palatino Linotype" w:eastAsia="Palatino Linotype" w:hAnsi="Palatino Linotype" w:cs="Palatino Linotype"/>
                <w:b/>
                <w:bCs/>
                <w:sz w:val="22"/>
                <w:szCs w:val="22"/>
                <w:lang w:val="en-US"/>
              </w:rPr>
              <w:t>Subcommittee</w:t>
            </w:r>
          </w:p>
        </w:tc>
        <w:tc>
          <w:tcPr>
            <w:tcW w:w="1271" w:type="dxa"/>
            <w:tcBorders>
              <w:top w:val="single" w:sz="4" w:space="0" w:color="000000"/>
              <w:left w:val="single" w:sz="4" w:space="0" w:color="000000"/>
              <w:bottom w:val="single" w:sz="4" w:space="0" w:color="000000"/>
              <w:right w:val="single" w:sz="4" w:space="0" w:color="000000"/>
            </w:tcBorders>
            <w:shd w:val="clear" w:color="auto" w:fill="9D1939"/>
            <w:tcMar>
              <w:top w:w="80" w:type="dxa"/>
              <w:left w:w="80" w:type="dxa"/>
              <w:bottom w:w="80" w:type="dxa"/>
              <w:right w:w="80" w:type="dxa"/>
            </w:tcMar>
            <w:vAlign w:val="center"/>
          </w:tcPr>
          <w:p w:rsidR="000F074C" w:rsidRPr="00ED6D4D" w:rsidRDefault="00F979B1">
            <w:pPr>
              <w:pStyle w:val="Body"/>
              <w:spacing w:line="240" w:lineRule="auto"/>
              <w:outlineLvl w:val="0"/>
              <w:rPr>
                <w:rFonts w:ascii="Palatino Linotype" w:hAnsi="Palatino Linotype"/>
              </w:rPr>
            </w:pPr>
            <w:r w:rsidRPr="00ED6D4D">
              <w:rPr>
                <w:rFonts w:ascii="Palatino Linotype" w:eastAsia="Palatino Linotype" w:hAnsi="Palatino Linotype" w:cs="Palatino Linotype"/>
                <w:b/>
                <w:bCs/>
                <w:color w:val="FFFFFF"/>
                <w:sz w:val="22"/>
                <w:szCs w:val="22"/>
                <w:u w:color="FFFFFF"/>
                <w:shd w:val="clear" w:color="auto" w:fill="9D1939"/>
                <w:lang w:val="en-US"/>
              </w:rPr>
              <w:t>Date &amp; Time</w:t>
            </w:r>
            <w:r w:rsidRPr="00ED6D4D">
              <w:rPr>
                <w:rFonts w:ascii="Palatino Linotype" w:eastAsia="Palatino Linotype" w:hAnsi="Palatino Linotype" w:cs="Palatino Linotype"/>
                <w:b/>
                <w:bCs/>
                <w:color w:val="FFFFFF"/>
                <w:sz w:val="22"/>
                <w:szCs w:val="22"/>
                <w:u w:color="FFFFFF"/>
                <w:lang w:val="en-US"/>
              </w:rPr>
              <w:t>:</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074C" w:rsidRPr="00ED6D4D" w:rsidRDefault="00F979B1">
            <w:pPr>
              <w:pStyle w:val="Body"/>
              <w:outlineLvl w:val="0"/>
              <w:rPr>
                <w:rFonts w:ascii="Palatino Linotype" w:hAnsi="Palatino Linotype"/>
              </w:rPr>
            </w:pPr>
            <w:r w:rsidRPr="00ED6D4D">
              <w:rPr>
                <w:rFonts w:ascii="Palatino Linotype" w:eastAsia="Palatino Linotype" w:hAnsi="Palatino Linotype" w:cs="Palatino Linotype"/>
                <w:b/>
                <w:bCs/>
                <w:sz w:val="22"/>
                <w:szCs w:val="22"/>
                <w:lang w:val="en-US"/>
              </w:rPr>
              <w:t>Wednesday, May 16</w:t>
            </w:r>
            <w:r w:rsidRPr="00ED6D4D">
              <w:rPr>
                <w:rFonts w:ascii="Palatino Linotype" w:eastAsia="Palatino Linotype" w:hAnsi="Palatino Linotype" w:cs="Palatino Linotype"/>
                <w:b/>
                <w:bCs/>
                <w:sz w:val="22"/>
                <w:szCs w:val="22"/>
                <w:vertAlign w:val="superscript"/>
                <w:lang w:val="en-US"/>
              </w:rPr>
              <w:t>th</w:t>
            </w:r>
            <w:r w:rsidR="00BD3DED" w:rsidRPr="00ED6D4D">
              <w:rPr>
                <w:rFonts w:ascii="Palatino Linotype" w:eastAsia="Palatino Linotype" w:hAnsi="Palatino Linotype" w:cs="Palatino Linotype"/>
                <w:b/>
                <w:bCs/>
                <w:sz w:val="22"/>
                <w:szCs w:val="22"/>
                <w:lang w:val="en-US"/>
              </w:rPr>
              <w:t>,</w:t>
            </w:r>
            <w:r w:rsidRPr="00ED6D4D">
              <w:rPr>
                <w:rFonts w:ascii="Palatino Linotype" w:eastAsia="Palatino Linotype" w:hAnsi="Palatino Linotype" w:cs="Palatino Linotype"/>
                <w:b/>
                <w:bCs/>
                <w:sz w:val="22"/>
                <w:szCs w:val="22"/>
                <w:lang w:val="en-US"/>
              </w:rPr>
              <w:t xml:space="preserve"> 2018 </w:t>
            </w:r>
          </w:p>
          <w:p w:rsidR="000F074C" w:rsidRPr="00ED6D4D" w:rsidRDefault="00F979B1">
            <w:pPr>
              <w:pStyle w:val="Body"/>
              <w:outlineLvl w:val="0"/>
              <w:rPr>
                <w:rFonts w:ascii="Palatino Linotype" w:hAnsi="Palatino Linotype"/>
              </w:rPr>
            </w:pPr>
            <w:r w:rsidRPr="00ED6D4D">
              <w:rPr>
                <w:rFonts w:ascii="Palatino Linotype" w:eastAsia="Palatino Linotype" w:hAnsi="Palatino Linotype" w:cs="Palatino Linotype"/>
                <w:b/>
                <w:bCs/>
                <w:sz w:val="22"/>
                <w:szCs w:val="22"/>
                <w:lang w:val="en-US"/>
              </w:rPr>
              <w:t xml:space="preserve">11am to noon </w:t>
            </w:r>
          </w:p>
          <w:p w:rsidR="000F074C" w:rsidRPr="00ED6D4D" w:rsidRDefault="000F074C">
            <w:pPr>
              <w:pStyle w:val="Body"/>
              <w:outlineLvl w:val="0"/>
              <w:rPr>
                <w:rFonts w:ascii="Palatino Linotype" w:hAnsi="Palatino Linotype"/>
              </w:rPr>
            </w:pPr>
          </w:p>
        </w:tc>
      </w:tr>
      <w:tr w:rsidR="000F074C" w:rsidRPr="00ED6D4D" w:rsidTr="00BB1AAA">
        <w:trPr>
          <w:trHeight w:val="270"/>
        </w:trPr>
        <w:tc>
          <w:tcPr>
            <w:tcW w:w="1980" w:type="dxa"/>
            <w:tcBorders>
              <w:top w:val="single" w:sz="4" w:space="0" w:color="000000"/>
              <w:left w:val="single" w:sz="4" w:space="0" w:color="000000"/>
              <w:bottom w:val="single" w:sz="4" w:space="0" w:color="000000"/>
              <w:right w:val="single" w:sz="4" w:space="0" w:color="000000"/>
            </w:tcBorders>
            <w:shd w:val="clear" w:color="auto" w:fill="9D1939"/>
            <w:tcMar>
              <w:top w:w="80" w:type="dxa"/>
              <w:left w:w="80" w:type="dxa"/>
              <w:bottom w:w="80" w:type="dxa"/>
              <w:right w:w="80" w:type="dxa"/>
            </w:tcMar>
            <w:vAlign w:val="center"/>
          </w:tcPr>
          <w:p w:rsidR="000F074C" w:rsidRPr="00ED6D4D" w:rsidRDefault="00F979B1">
            <w:pPr>
              <w:pStyle w:val="Body"/>
              <w:spacing w:line="240" w:lineRule="auto"/>
              <w:outlineLvl w:val="0"/>
              <w:rPr>
                <w:rFonts w:ascii="Palatino Linotype" w:hAnsi="Palatino Linotype"/>
              </w:rPr>
            </w:pPr>
            <w:r w:rsidRPr="00ED6D4D">
              <w:rPr>
                <w:rFonts w:ascii="Palatino Linotype" w:eastAsia="Palatino Linotype" w:hAnsi="Palatino Linotype" w:cs="Palatino Linotype"/>
                <w:b/>
                <w:bCs/>
                <w:color w:val="FFFFFF"/>
                <w:sz w:val="22"/>
                <w:szCs w:val="22"/>
                <w:u w:color="FFFFFF"/>
                <w:lang w:val="en-US"/>
              </w:rPr>
              <w:t>Location:</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074C" w:rsidRPr="00ED6D4D" w:rsidRDefault="00F979B1">
            <w:pPr>
              <w:pStyle w:val="BodyText2"/>
              <w:jc w:val="left"/>
              <w:rPr>
                <w:rFonts w:ascii="Palatino Linotype" w:hAnsi="Palatino Linotype"/>
              </w:rPr>
            </w:pPr>
            <w:r w:rsidRPr="00ED6D4D">
              <w:rPr>
                <w:rFonts w:ascii="Palatino Linotype" w:eastAsia="Palatino Linotype" w:hAnsi="Palatino Linotype" w:cs="Palatino Linotype"/>
                <w:sz w:val="22"/>
                <w:szCs w:val="22"/>
              </w:rPr>
              <w:t xml:space="preserve">Room 315 Richardson Hall </w:t>
            </w:r>
          </w:p>
        </w:tc>
      </w:tr>
      <w:tr w:rsidR="000F074C" w:rsidRPr="00ED6D4D" w:rsidTr="00BB1AAA">
        <w:trPr>
          <w:trHeight w:val="290"/>
        </w:trPr>
        <w:tc>
          <w:tcPr>
            <w:tcW w:w="1980" w:type="dxa"/>
            <w:tcBorders>
              <w:top w:val="single" w:sz="4" w:space="0" w:color="000000"/>
              <w:left w:val="single" w:sz="4" w:space="0" w:color="000000"/>
              <w:bottom w:val="single" w:sz="4" w:space="0" w:color="000000"/>
              <w:right w:val="single" w:sz="4" w:space="0" w:color="000000"/>
            </w:tcBorders>
            <w:shd w:val="clear" w:color="auto" w:fill="9D1939"/>
            <w:tcMar>
              <w:top w:w="80" w:type="dxa"/>
              <w:left w:w="80" w:type="dxa"/>
              <w:bottom w:w="80" w:type="dxa"/>
              <w:right w:w="80" w:type="dxa"/>
            </w:tcMar>
            <w:vAlign w:val="center"/>
          </w:tcPr>
          <w:p w:rsidR="000F074C" w:rsidRPr="00ED6D4D" w:rsidRDefault="00F979B1">
            <w:pPr>
              <w:pStyle w:val="Body"/>
              <w:spacing w:line="240" w:lineRule="auto"/>
              <w:outlineLvl w:val="0"/>
              <w:rPr>
                <w:rFonts w:ascii="Palatino Linotype" w:hAnsi="Palatino Linotype"/>
              </w:rPr>
            </w:pPr>
            <w:r w:rsidRPr="00ED6D4D">
              <w:rPr>
                <w:rFonts w:ascii="Palatino Linotype" w:eastAsia="Palatino Linotype" w:hAnsi="Palatino Linotype" w:cs="Palatino Linotype"/>
                <w:b/>
                <w:bCs/>
                <w:color w:val="FFFFFF"/>
                <w:sz w:val="22"/>
                <w:szCs w:val="22"/>
                <w:u w:color="FFFFFF"/>
                <w:lang w:val="en-US"/>
              </w:rPr>
              <w:t>Chair:</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074C" w:rsidRPr="00ED6D4D" w:rsidRDefault="00F979B1">
            <w:pPr>
              <w:pStyle w:val="Default"/>
              <w:spacing w:after="240" w:line="340" w:lineRule="atLeast"/>
              <w:rPr>
                <w:rFonts w:ascii="Palatino Linotype" w:hAnsi="Palatino Linotype"/>
              </w:rPr>
            </w:pPr>
            <w:r w:rsidRPr="00ED6D4D">
              <w:rPr>
                <w:rFonts w:ascii="Palatino Linotype" w:hAnsi="Palatino Linotype"/>
                <w:b/>
                <w:bCs/>
                <w:sz w:val="24"/>
                <w:szCs w:val="24"/>
              </w:rPr>
              <w:t xml:space="preserve">John Pierce (Professor, Department of English Language and Literature) </w:t>
            </w:r>
          </w:p>
        </w:tc>
      </w:tr>
      <w:tr w:rsidR="000F074C" w:rsidRPr="00ED6D4D" w:rsidTr="00BB1AAA">
        <w:trPr>
          <w:trHeight w:val="1183"/>
        </w:trPr>
        <w:tc>
          <w:tcPr>
            <w:tcW w:w="1980" w:type="dxa"/>
            <w:tcBorders>
              <w:top w:val="single" w:sz="4" w:space="0" w:color="000000"/>
              <w:left w:val="single" w:sz="4" w:space="0" w:color="000000"/>
              <w:bottom w:val="single" w:sz="4" w:space="0" w:color="000000"/>
              <w:right w:val="single" w:sz="4" w:space="0" w:color="000000"/>
            </w:tcBorders>
            <w:shd w:val="clear" w:color="auto" w:fill="9D1939"/>
            <w:tcMar>
              <w:top w:w="80" w:type="dxa"/>
              <w:left w:w="80" w:type="dxa"/>
              <w:bottom w:w="80" w:type="dxa"/>
              <w:right w:w="80" w:type="dxa"/>
            </w:tcMar>
            <w:vAlign w:val="center"/>
          </w:tcPr>
          <w:p w:rsidR="000F074C" w:rsidRPr="00ED6D4D" w:rsidRDefault="00F979B1">
            <w:pPr>
              <w:pStyle w:val="Body"/>
              <w:spacing w:line="240" w:lineRule="auto"/>
              <w:outlineLvl w:val="0"/>
              <w:rPr>
                <w:rFonts w:ascii="Palatino Linotype" w:hAnsi="Palatino Linotype"/>
              </w:rPr>
            </w:pPr>
            <w:r w:rsidRPr="00ED6D4D">
              <w:rPr>
                <w:rFonts w:ascii="Palatino Linotype" w:eastAsia="Palatino Linotype" w:hAnsi="Palatino Linotype" w:cs="Palatino Linotype"/>
                <w:b/>
                <w:bCs/>
                <w:color w:val="FFFFFF"/>
                <w:sz w:val="22"/>
                <w:szCs w:val="22"/>
                <w:u w:color="FFFFFF"/>
                <w:lang w:val="en-US"/>
              </w:rPr>
              <w:t>Members attending:</w:t>
            </w:r>
          </w:p>
        </w:tc>
        <w:tc>
          <w:tcPr>
            <w:tcW w:w="382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0F074C" w:rsidRPr="00ED6D4D" w:rsidRDefault="00F979B1" w:rsidP="00BB1AAA">
            <w:pPr>
              <w:pStyle w:val="Default"/>
              <w:numPr>
                <w:ilvl w:val="0"/>
                <w:numId w:val="8"/>
              </w:numPr>
              <w:tabs>
                <w:tab w:val="left" w:pos="220"/>
                <w:tab w:val="left" w:pos="720"/>
              </w:tabs>
              <w:spacing w:after="293"/>
              <w:rPr>
                <w:rFonts w:ascii="Palatino Linotype" w:eastAsia="Times" w:hAnsi="Palatino Linotype" w:cs="Times"/>
                <w:sz w:val="30"/>
                <w:szCs w:val="30"/>
              </w:rPr>
            </w:pPr>
            <w:r w:rsidRPr="00ED6D4D">
              <w:rPr>
                <w:rFonts w:ascii="Palatino Linotype" w:hAnsi="Palatino Linotype"/>
                <w:lang w:val="da-DK"/>
              </w:rPr>
              <w:t>Johanne Benard (Arts &amp;</w:t>
            </w:r>
            <w:r w:rsidRPr="00ED6D4D">
              <w:rPr>
                <w:rFonts w:ascii="Palatino Linotype" w:hAnsi="Palatino Linotype"/>
                <w:lang w:val="en-US"/>
              </w:rPr>
              <w:t xml:space="preserve"> S</w:t>
            </w:r>
            <w:r w:rsidRPr="00ED6D4D">
              <w:rPr>
                <w:rFonts w:ascii="Palatino Linotype" w:hAnsi="Palatino Linotype"/>
                <w:lang w:val="fr-FR"/>
              </w:rPr>
              <w:t>cience)</w:t>
            </w:r>
          </w:p>
          <w:p w:rsidR="000F074C" w:rsidRPr="00ED6D4D" w:rsidRDefault="00BD3DED" w:rsidP="00BB1AAA">
            <w:pPr>
              <w:pStyle w:val="Default"/>
              <w:numPr>
                <w:ilvl w:val="0"/>
                <w:numId w:val="8"/>
              </w:numPr>
              <w:tabs>
                <w:tab w:val="left" w:pos="220"/>
                <w:tab w:val="left" w:pos="720"/>
              </w:tabs>
              <w:spacing w:after="293"/>
              <w:rPr>
                <w:rFonts w:ascii="Palatino Linotype" w:hAnsi="Palatino Linotype"/>
              </w:rPr>
            </w:pPr>
            <w:r w:rsidRPr="00ED6D4D">
              <w:rPr>
                <w:rFonts w:ascii="Palatino Linotype" w:eastAsia="Times" w:hAnsi="Palatino Linotype" w:cs="Times"/>
              </w:rPr>
              <w:t xml:space="preserve">Sagal Sharma </w:t>
            </w:r>
            <w:r w:rsidR="00F979B1" w:rsidRPr="00ED6D4D">
              <w:rPr>
                <w:rFonts w:ascii="Palatino Linotype" w:hAnsi="Palatino Linotype"/>
                <w:lang w:val="en-US"/>
              </w:rPr>
              <w:t xml:space="preserve"> (AMS </w:t>
            </w:r>
            <w:r w:rsidRPr="00ED6D4D">
              <w:rPr>
                <w:rFonts w:ascii="Palatino Linotype" w:hAnsi="Palatino Linotype"/>
                <w:lang w:val="en-US"/>
              </w:rPr>
              <w:t xml:space="preserve">&amp; </w:t>
            </w:r>
            <w:r w:rsidR="00F979B1" w:rsidRPr="00ED6D4D">
              <w:rPr>
                <w:rFonts w:ascii="Palatino Linotype" w:hAnsi="Palatino Linotype"/>
                <w:lang w:val="en-US"/>
              </w:rPr>
              <w:t xml:space="preserve">student-at- large) </w:t>
            </w:r>
          </w:p>
        </w:tc>
        <w:tc>
          <w:tcPr>
            <w:tcW w:w="453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0F074C" w:rsidRPr="00ED6D4D" w:rsidRDefault="00F979B1" w:rsidP="00BB1AAA">
            <w:pPr>
              <w:pStyle w:val="Default"/>
              <w:numPr>
                <w:ilvl w:val="0"/>
                <w:numId w:val="1"/>
              </w:numPr>
              <w:spacing w:after="240"/>
              <w:rPr>
                <w:rFonts w:ascii="Palatino Linotype" w:hAnsi="Palatino Linotype"/>
                <w:lang w:val="en-US"/>
              </w:rPr>
            </w:pPr>
            <w:r w:rsidRPr="00ED6D4D">
              <w:rPr>
                <w:rFonts w:ascii="Palatino Linotype" w:hAnsi="Palatino Linotype"/>
                <w:lang w:val="en-US"/>
              </w:rPr>
              <w:t>Lauren Peacock (SGPS &amp;</w:t>
            </w:r>
            <w:r w:rsidRPr="00ED6D4D">
              <w:rPr>
                <w:rFonts w:ascii="Palatino Linotype" w:hAnsi="Palatino Linotype"/>
                <w:lang w:val="fr-FR"/>
              </w:rPr>
              <w:t xml:space="preserve"> student-at-large)</w:t>
            </w:r>
          </w:p>
        </w:tc>
      </w:tr>
      <w:tr w:rsidR="00ED6D4D" w:rsidRPr="00ED6D4D" w:rsidTr="00BB1AAA">
        <w:trPr>
          <w:trHeight w:val="782"/>
        </w:trPr>
        <w:tc>
          <w:tcPr>
            <w:tcW w:w="1980" w:type="dxa"/>
            <w:tcBorders>
              <w:top w:val="single" w:sz="4" w:space="0" w:color="000000"/>
              <w:left w:val="single" w:sz="4" w:space="0" w:color="000000"/>
              <w:bottom w:val="single" w:sz="4" w:space="0" w:color="000000"/>
              <w:right w:val="single" w:sz="4" w:space="0" w:color="000000"/>
            </w:tcBorders>
            <w:shd w:val="clear" w:color="auto" w:fill="9D1939"/>
            <w:tcMar>
              <w:top w:w="80" w:type="dxa"/>
              <w:left w:w="80" w:type="dxa"/>
              <w:bottom w:w="80" w:type="dxa"/>
              <w:right w:w="80" w:type="dxa"/>
            </w:tcMar>
            <w:vAlign w:val="center"/>
          </w:tcPr>
          <w:p w:rsidR="00ED6D4D" w:rsidRPr="00ED6D4D" w:rsidRDefault="00ED6D4D">
            <w:pPr>
              <w:pStyle w:val="Body"/>
              <w:spacing w:line="240" w:lineRule="auto"/>
              <w:outlineLvl w:val="0"/>
              <w:rPr>
                <w:rFonts w:ascii="Palatino Linotype" w:eastAsia="Palatino Linotype" w:hAnsi="Palatino Linotype" w:cs="Palatino Linotype"/>
                <w:b/>
                <w:bCs/>
                <w:color w:val="FFFFFF"/>
                <w:sz w:val="22"/>
                <w:szCs w:val="22"/>
                <w:u w:color="FFFFFF"/>
                <w:lang w:val="en-US"/>
              </w:rPr>
            </w:pPr>
            <w:r w:rsidRPr="00ED6D4D">
              <w:rPr>
                <w:rFonts w:ascii="Palatino Linotype" w:eastAsia="Palatino Linotype" w:hAnsi="Palatino Linotype" w:cs="Palatino Linotype"/>
                <w:b/>
                <w:bCs/>
                <w:color w:val="FFFFFF"/>
                <w:sz w:val="22"/>
                <w:szCs w:val="22"/>
                <w:u w:color="FFFFFF"/>
                <w:lang w:val="en-US"/>
              </w:rPr>
              <w:t xml:space="preserve">Observer </w:t>
            </w:r>
          </w:p>
        </w:tc>
        <w:tc>
          <w:tcPr>
            <w:tcW w:w="382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ED6D4D" w:rsidRPr="00ED6D4D" w:rsidRDefault="00ED6D4D" w:rsidP="00BB1AAA">
            <w:pPr>
              <w:pStyle w:val="Default"/>
              <w:numPr>
                <w:ilvl w:val="0"/>
                <w:numId w:val="7"/>
              </w:numPr>
              <w:tabs>
                <w:tab w:val="left" w:pos="220"/>
                <w:tab w:val="left" w:pos="720"/>
              </w:tabs>
              <w:spacing w:after="293"/>
              <w:rPr>
                <w:rFonts w:ascii="Palatino Linotype" w:eastAsia="Times" w:hAnsi="Palatino Linotype" w:cs="Times"/>
              </w:rPr>
            </w:pPr>
            <w:r w:rsidRPr="00ED6D4D">
              <w:rPr>
                <w:rFonts w:ascii="Palatino Linotype" w:eastAsia="Times" w:hAnsi="Palatino Linotype" w:cs="Times"/>
              </w:rPr>
              <w:t xml:space="preserve">Harry Smith (University Ombudsman) </w:t>
            </w:r>
          </w:p>
        </w:tc>
        <w:tc>
          <w:tcPr>
            <w:tcW w:w="453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ED6D4D" w:rsidRPr="00ED6D4D" w:rsidRDefault="00ED6D4D" w:rsidP="00BB1AAA">
            <w:pPr>
              <w:pStyle w:val="Default"/>
              <w:spacing w:after="240"/>
              <w:ind w:left="237"/>
              <w:rPr>
                <w:rFonts w:ascii="Palatino Linotype" w:hAnsi="Palatino Linotype"/>
                <w:lang w:val="en-US"/>
              </w:rPr>
            </w:pPr>
          </w:p>
        </w:tc>
      </w:tr>
      <w:tr w:rsidR="00ED6D4D" w:rsidRPr="00ED6D4D" w:rsidTr="00BB1AAA">
        <w:trPr>
          <w:trHeight w:val="1183"/>
        </w:trPr>
        <w:tc>
          <w:tcPr>
            <w:tcW w:w="1980" w:type="dxa"/>
            <w:tcBorders>
              <w:top w:val="single" w:sz="4" w:space="0" w:color="000000"/>
              <w:left w:val="single" w:sz="4" w:space="0" w:color="000000"/>
              <w:bottom w:val="single" w:sz="4" w:space="0" w:color="000000"/>
              <w:right w:val="single" w:sz="4" w:space="0" w:color="000000"/>
            </w:tcBorders>
            <w:shd w:val="clear" w:color="auto" w:fill="9D1939"/>
            <w:tcMar>
              <w:top w:w="80" w:type="dxa"/>
              <w:left w:w="80" w:type="dxa"/>
              <w:bottom w:w="80" w:type="dxa"/>
              <w:right w:w="80" w:type="dxa"/>
            </w:tcMar>
            <w:vAlign w:val="center"/>
          </w:tcPr>
          <w:p w:rsidR="00ED6D4D" w:rsidRPr="00ED6D4D" w:rsidRDefault="00ED6D4D">
            <w:pPr>
              <w:pStyle w:val="Body"/>
              <w:spacing w:line="240" w:lineRule="auto"/>
              <w:outlineLvl w:val="0"/>
              <w:rPr>
                <w:rFonts w:ascii="Palatino Linotype" w:eastAsia="Palatino Linotype" w:hAnsi="Palatino Linotype" w:cs="Palatino Linotype"/>
                <w:b/>
                <w:bCs/>
                <w:color w:val="FFFFFF"/>
                <w:sz w:val="22"/>
                <w:szCs w:val="22"/>
                <w:u w:color="FFFFFF"/>
                <w:lang w:val="en-US"/>
              </w:rPr>
            </w:pPr>
            <w:r w:rsidRPr="00ED6D4D">
              <w:rPr>
                <w:rFonts w:ascii="Palatino Linotype" w:eastAsia="Palatino Linotype" w:hAnsi="Palatino Linotype" w:cs="Palatino Linotype"/>
                <w:b/>
                <w:bCs/>
                <w:color w:val="FFFFFF"/>
                <w:sz w:val="22"/>
                <w:szCs w:val="22"/>
                <w:u w:color="FFFFFF"/>
                <w:lang w:val="en-US"/>
              </w:rPr>
              <w:t xml:space="preserve">Regrets </w:t>
            </w:r>
          </w:p>
        </w:tc>
        <w:tc>
          <w:tcPr>
            <w:tcW w:w="382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ED6D4D" w:rsidRPr="00ED6D4D" w:rsidRDefault="00ED6D4D" w:rsidP="00BB1AAA">
            <w:pPr>
              <w:pStyle w:val="Default"/>
              <w:numPr>
                <w:ilvl w:val="0"/>
                <w:numId w:val="1"/>
              </w:numPr>
              <w:tabs>
                <w:tab w:val="left" w:pos="433"/>
                <w:tab w:val="left" w:pos="720"/>
              </w:tabs>
              <w:spacing w:after="293"/>
              <w:ind w:left="291" w:firstLine="0"/>
              <w:rPr>
                <w:rFonts w:ascii="Palatino Linotype" w:eastAsia="Times" w:hAnsi="Palatino Linotype" w:cs="Times"/>
                <w:sz w:val="30"/>
                <w:szCs w:val="30"/>
              </w:rPr>
            </w:pPr>
            <w:r w:rsidRPr="00ED6D4D">
              <w:rPr>
                <w:rFonts w:ascii="Palatino Linotype" w:eastAsia="Times" w:hAnsi="Palatino Linotype" w:cs="Times"/>
              </w:rPr>
              <w:t>Julia Gollner (AMS Academic Affairs Commissioner</w:t>
            </w:r>
          </w:p>
          <w:p w:rsidR="00ED6D4D" w:rsidRPr="00ED6D4D" w:rsidRDefault="00ED6D4D" w:rsidP="00BB1AAA">
            <w:pPr>
              <w:pStyle w:val="Default"/>
              <w:numPr>
                <w:ilvl w:val="0"/>
                <w:numId w:val="1"/>
              </w:numPr>
              <w:tabs>
                <w:tab w:val="left" w:pos="433"/>
                <w:tab w:val="left" w:pos="720"/>
              </w:tabs>
              <w:spacing w:after="293"/>
              <w:ind w:left="433" w:hanging="142"/>
              <w:rPr>
                <w:rFonts w:ascii="Palatino Linotype" w:eastAsia="Times" w:hAnsi="Palatino Linotype" w:cs="Times"/>
                <w:sz w:val="30"/>
                <w:szCs w:val="30"/>
              </w:rPr>
            </w:pPr>
            <w:r w:rsidRPr="00ED6D4D">
              <w:rPr>
                <w:rFonts w:ascii="Palatino Linotype" w:eastAsia="Times" w:hAnsi="Palatino Linotype" w:cs="Times"/>
              </w:rPr>
              <w:t xml:space="preserve">Lon Knox (University Secretary) </w:t>
            </w:r>
          </w:p>
        </w:tc>
        <w:tc>
          <w:tcPr>
            <w:tcW w:w="453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ED6D4D" w:rsidRPr="00ED6D4D" w:rsidRDefault="00ED6D4D" w:rsidP="00BB1AAA">
            <w:pPr>
              <w:pStyle w:val="Default"/>
              <w:numPr>
                <w:ilvl w:val="0"/>
                <w:numId w:val="1"/>
              </w:numPr>
              <w:spacing w:after="240"/>
              <w:rPr>
                <w:rFonts w:ascii="Palatino Linotype" w:hAnsi="Palatino Linotype"/>
                <w:lang w:val="en-US"/>
              </w:rPr>
            </w:pPr>
            <w:r w:rsidRPr="00ED6D4D">
              <w:rPr>
                <w:rFonts w:ascii="Palatino Linotype" w:hAnsi="Palatino Linotype"/>
                <w:lang w:val="en-US"/>
              </w:rPr>
              <w:t>Scott Lamourex (Geography and Planning)</w:t>
            </w:r>
          </w:p>
          <w:p w:rsidR="00ED6D4D" w:rsidRPr="00ED6D4D" w:rsidRDefault="00ED6D4D" w:rsidP="00BB1AAA">
            <w:pPr>
              <w:pStyle w:val="Default"/>
              <w:numPr>
                <w:ilvl w:val="0"/>
                <w:numId w:val="1"/>
              </w:numPr>
              <w:spacing w:after="240"/>
              <w:rPr>
                <w:rFonts w:ascii="Palatino Linotype" w:hAnsi="Palatino Linotype"/>
                <w:lang w:val="en-US"/>
              </w:rPr>
            </w:pPr>
            <w:r w:rsidRPr="00ED6D4D">
              <w:rPr>
                <w:rFonts w:ascii="Palatino Linotype" w:hAnsi="Palatino Linotype"/>
                <w:lang w:val="en-US"/>
              </w:rPr>
              <w:t>Kate Rowbotham (Smith School of Business)</w:t>
            </w:r>
          </w:p>
        </w:tc>
      </w:tr>
      <w:tr w:rsidR="000F074C" w:rsidRPr="00ED6D4D" w:rsidTr="00BB1AAA">
        <w:trPr>
          <w:trHeight w:val="2050"/>
        </w:trPr>
        <w:tc>
          <w:tcPr>
            <w:tcW w:w="1980" w:type="dxa"/>
            <w:tcBorders>
              <w:top w:val="single" w:sz="4" w:space="0" w:color="000000"/>
              <w:left w:val="single" w:sz="4" w:space="0" w:color="000000"/>
              <w:bottom w:val="single" w:sz="4" w:space="0" w:color="000000"/>
              <w:right w:val="single" w:sz="4" w:space="0" w:color="000000"/>
            </w:tcBorders>
            <w:shd w:val="clear" w:color="auto" w:fill="9D1939"/>
            <w:tcMar>
              <w:top w:w="80" w:type="dxa"/>
              <w:left w:w="80" w:type="dxa"/>
              <w:bottom w:w="80" w:type="dxa"/>
              <w:right w:w="80" w:type="dxa"/>
            </w:tcMar>
            <w:vAlign w:val="center"/>
          </w:tcPr>
          <w:p w:rsidR="000F074C" w:rsidRPr="00ED6D4D" w:rsidRDefault="00F979B1">
            <w:pPr>
              <w:pStyle w:val="Body"/>
              <w:spacing w:line="240" w:lineRule="auto"/>
              <w:outlineLvl w:val="0"/>
              <w:rPr>
                <w:rFonts w:ascii="Palatino Linotype" w:hAnsi="Palatino Linotype"/>
              </w:rPr>
            </w:pPr>
            <w:r w:rsidRPr="00ED6D4D">
              <w:rPr>
                <w:rFonts w:ascii="Palatino Linotype" w:eastAsia="Palatino Linotype" w:hAnsi="Palatino Linotype" w:cs="Palatino Linotype"/>
                <w:b/>
                <w:bCs/>
                <w:color w:val="FFFFFF"/>
                <w:sz w:val="22"/>
                <w:szCs w:val="22"/>
                <w:u w:color="FFFFFF"/>
                <w:lang w:val="en-US"/>
              </w:rPr>
              <w:t xml:space="preserve">Administrative Support </w:t>
            </w:r>
          </w:p>
        </w:tc>
        <w:tc>
          <w:tcPr>
            <w:tcW w:w="382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0F074C" w:rsidRPr="00ED6D4D" w:rsidRDefault="00F979B1" w:rsidP="00BB1AAA">
            <w:pPr>
              <w:pStyle w:val="Default"/>
              <w:numPr>
                <w:ilvl w:val="0"/>
                <w:numId w:val="9"/>
              </w:numPr>
              <w:spacing w:after="240"/>
              <w:rPr>
                <w:rFonts w:ascii="Palatino Linotype" w:eastAsia="Times" w:hAnsi="Palatino Linotype" w:cs="Times"/>
              </w:rPr>
            </w:pPr>
            <w:r w:rsidRPr="00ED6D4D">
              <w:rPr>
                <w:rFonts w:ascii="Palatino Linotype" w:hAnsi="Palatino Linotype"/>
                <w:lang w:val="en-US"/>
              </w:rPr>
              <w:t>Roxanna Gholami (Office of the Provost</w:t>
            </w:r>
            <w:r w:rsidR="00BD3DED" w:rsidRPr="00ED6D4D">
              <w:rPr>
                <w:rFonts w:ascii="Palatino Linotype" w:hAnsi="Palatino Linotype"/>
                <w:lang w:val="en-US"/>
              </w:rPr>
              <w:t xml:space="preserve"> </w:t>
            </w:r>
            <w:r w:rsidR="00ED6D4D">
              <w:rPr>
                <w:rFonts w:ascii="Palatino Linotype" w:hAnsi="Palatino Linotype"/>
                <w:lang w:val="en-US"/>
              </w:rPr>
              <w:t>&amp;</w:t>
            </w:r>
            <w:r w:rsidR="00BD3DED" w:rsidRPr="00ED6D4D">
              <w:rPr>
                <w:rFonts w:ascii="Palatino Linotype" w:hAnsi="Palatino Linotype"/>
                <w:lang w:val="en-US"/>
              </w:rPr>
              <w:t xml:space="preserve"> Vice-Principal Academic</w:t>
            </w:r>
            <w:r w:rsidRPr="00ED6D4D">
              <w:rPr>
                <w:rFonts w:ascii="Palatino Linotype" w:hAnsi="Palatino Linotype"/>
                <w:lang w:val="en-US"/>
              </w:rPr>
              <w:t>)</w:t>
            </w:r>
          </w:p>
          <w:p w:rsidR="000F074C" w:rsidRPr="00ED6D4D" w:rsidRDefault="00F979B1" w:rsidP="00BB1AAA">
            <w:pPr>
              <w:pStyle w:val="Default"/>
              <w:numPr>
                <w:ilvl w:val="0"/>
                <w:numId w:val="9"/>
              </w:numPr>
              <w:spacing w:after="240"/>
              <w:rPr>
                <w:rFonts w:ascii="Palatino Linotype" w:eastAsia="Times" w:hAnsi="Palatino Linotype" w:cs="Times"/>
              </w:rPr>
            </w:pPr>
            <w:r w:rsidRPr="00ED6D4D">
              <w:rPr>
                <w:rFonts w:ascii="Palatino Linotype" w:hAnsi="Palatino Linotype"/>
                <w:lang w:val="en-US"/>
              </w:rPr>
              <w:t xml:space="preserve">Tanya Iakobson (Office of the Provost </w:t>
            </w:r>
            <w:r w:rsidR="00ED6D4D">
              <w:rPr>
                <w:rFonts w:ascii="Palatino Linotype" w:hAnsi="Palatino Linotype"/>
                <w:lang w:val="en-US"/>
              </w:rPr>
              <w:t>&amp;</w:t>
            </w:r>
            <w:r w:rsidRPr="00ED6D4D">
              <w:rPr>
                <w:rFonts w:ascii="Palatino Linotype" w:hAnsi="Palatino Linotype"/>
                <w:lang w:val="en-US"/>
              </w:rPr>
              <w:t xml:space="preserve"> Vice-Principal Academic) </w:t>
            </w:r>
          </w:p>
        </w:tc>
        <w:tc>
          <w:tcPr>
            <w:tcW w:w="453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0F074C" w:rsidRPr="00ED6D4D" w:rsidRDefault="00F979B1" w:rsidP="00BB1AAA">
            <w:pPr>
              <w:pStyle w:val="Default"/>
              <w:spacing w:after="240"/>
              <w:ind w:left="130"/>
              <w:rPr>
                <w:rFonts w:ascii="Palatino Linotype" w:hAnsi="Palatino Linotype"/>
              </w:rPr>
            </w:pPr>
            <w:r w:rsidRPr="00ED6D4D">
              <w:rPr>
                <w:rFonts w:ascii="Palatino Linotype" w:hAnsi="Palatino Linotype"/>
              </w:rPr>
              <w:t>• Peggy W</w:t>
            </w:r>
            <w:r w:rsidR="00ED6D4D">
              <w:rPr>
                <w:rFonts w:ascii="Palatino Linotype" w:hAnsi="Palatino Linotype"/>
              </w:rPr>
              <w:t xml:space="preserve">atkin (Office of the Provost &amp; </w:t>
            </w:r>
            <w:r w:rsidRPr="00ED6D4D">
              <w:rPr>
                <w:rFonts w:ascii="Palatino Linotype" w:hAnsi="Palatino Linotype"/>
              </w:rPr>
              <w:t xml:space="preserve">Vice-Principal Academic) </w:t>
            </w:r>
          </w:p>
        </w:tc>
      </w:tr>
    </w:tbl>
    <w:p w:rsidR="000F074C" w:rsidRPr="00ED6D4D" w:rsidRDefault="000F074C">
      <w:pPr>
        <w:pStyle w:val="Body"/>
        <w:tabs>
          <w:tab w:val="clear" w:pos="720"/>
          <w:tab w:val="clear" w:pos="1440"/>
          <w:tab w:val="clear" w:pos="7200"/>
        </w:tabs>
        <w:spacing w:line="240" w:lineRule="auto"/>
        <w:jc w:val="center"/>
        <w:rPr>
          <w:rFonts w:ascii="Palatino Linotype" w:eastAsia="Palatino Linotype" w:hAnsi="Palatino Linotype" w:cs="Palatino Linotype"/>
          <w:b/>
          <w:bCs/>
          <w:sz w:val="22"/>
          <w:szCs w:val="22"/>
        </w:rPr>
      </w:pPr>
    </w:p>
    <w:tbl>
      <w:tblPr>
        <w:tblW w:w="949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98"/>
      </w:tblGrid>
      <w:tr w:rsidR="000F074C" w:rsidRPr="00ED6D4D" w:rsidTr="00BB1AAA">
        <w:trPr>
          <w:trHeight w:val="270"/>
          <w:jc w:val="center"/>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96F61" w:rsidRDefault="00F979B1">
            <w:pPr>
              <w:pStyle w:val="Body"/>
              <w:rPr>
                <w:rFonts w:ascii="Palatino Linotype" w:eastAsia="Palatino Linotype" w:hAnsi="Palatino Linotype" w:cs="Palatino Linotype"/>
                <w:sz w:val="22"/>
                <w:szCs w:val="22"/>
                <w:lang w:val="en-US"/>
              </w:rPr>
            </w:pPr>
            <w:r w:rsidRPr="00ED6D4D">
              <w:rPr>
                <w:rFonts w:ascii="Palatino Linotype" w:eastAsia="Palatino Linotype" w:hAnsi="Palatino Linotype" w:cs="Palatino Linotype"/>
                <w:sz w:val="22"/>
                <w:szCs w:val="22"/>
                <w:lang w:val="en-US"/>
              </w:rPr>
              <w:t>Queen’s University is situated on the territory of the Haudenosaunee and Anishinaabek.</w:t>
            </w:r>
          </w:p>
          <w:p w:rsidR="00096F61" w:rsidRDefault="00096F61">
            <w:pPr>
              <w:pStyle w:val="Body"/>
              <w:rPr>
                <w:rFonts w:ascii="Palatino Linotype" w:eastAsia="Palatino Linotype" w:hAnsi="Palatino Linotype" w:cs="Palatino Linotype"/>
                <w:sz w:val="22"/>
                <w:szCs w:val="22"/>
                <w:lang w:val="en-US"/>
              </w:rPr>
            </w:pPr>
          </w:p>
          <w:p w:rsidR="00BB1AAA" w:rsidRDefault="00BB1AAA">
            <w:pPr>
              <w:pStyle w:val="Body"/>
              <w:rPr>
                <w:rFonts w:ascii="Palatino Linotype" w:eastAsia="Palatino Linotype" w:hAnsi="Palatino Linotype" w:cs="Palatino Linotype"/>
                <w:sz w:val="22"/>
                <w:szCs w:val="22"/>
                <w:lang w:val="en-US"/>
              </w:rPr>
            </w:pPr>
          </w:p>
          <w:p w:rsidR="000F074C" w:rsidRPr="00ED6D4D" w:rsidRDefault="00F979B1">
            <w:pPr>
              <w:pStyle w:val="Body"/>
              <w:rPr>
                <w:rFonts w:ascii="Palatino Linotype" w:hAnsi="Palatino Linotype"/>
              </w:rPr>
            </w:pPr>
            <w:r w:rsidRPr="00ED6D4D">
              <w:rPr>
                <w:rFonts w:ascii="Palatino Linotype" w:eastAsia="Palatino Linotype" w:hAnsi="Palatino Linotype" w:cs="Palatino Linotype"/>
                <w:sz w:val="22"/>
                <w:szCs w:val="22"/>
                <w:lang w:val="en-US"/>
              </w:rPr>
              <w:t xml:space="preserve"> </w:t>
            </w:r>
          </w:p>
        </w:tc>
      </w:tr>
      <w:tr w:rsidR="000F074C" w:rsidRPr="00ED6D4D" w:rsidTr="00BB1AAA">
        <w:trPr>
          <w:trHeight w:val="270"/>
          <w:jc w:val="center"/>
        </w:trPr>
        <w:tc>
          <w:tcPr>
            <w:tcW w:w="9498" w:type="dxa"/>
            <w:tcBorders>
              <w:top w:val="single" w:sz="4" w:space="0" w:color="000000"/>
              <w:left w:val="single" w:sz="4" w:space="0" w:color="000000"/>
              <w:bottom w:val="single" w:sz="4" w:space="0" w:color="000000"/>
              <w:right w:val="single" w:sz="4" w:space="0" w:color="000000"/>
            </w:tcBorders>
            <w:shd w:val="clear" w:color="auto" w:fill="9D1939"/>
            <w:tcMar>
              <w:top w:w="80" w:type="dxa"/>
              <w:left w:w="80" w:type="dxa"/>
              <w:bottom w:w="80" w:type="dxa"/>
              <w:right w:w="80" w:type="dxa"/>
            </w:tcMar>
          </w:tcPr>
          <w:p w:rsidR="000F074C" w:rsidRPr="00ED6D4D" w:rsidRDefault="00F979B1">
            <w:pPr>
              <w:pStyle w:val="Body"/>
              <w:spacing w:line="240" w:lineRule="auto"/>
              <w:outlineLvl w:val="0"/>
              <w:rPr>
                <w:rFonts w:ascii="Palatino Linotype" w:hAnsi="Palatino Linotype"/>
              </w:rPr>
            </w:pPr>
            <w:r w:rsidRPr="00ED6D4D">
              <w:rPr>
                <w:rFonts w:ascii="Palatino Linotype" w:eastAsia="Palatino Linotype" w:hAnsi="Palatino Linotype" w:cs="Palatino Linotype"/>
                <w:b/>
                <w:bCs/>
                <w:color w:val="FFFFFF"/>
                <w:sz w:val="22"/>
                <w:szCs w:val="22"/>
                <w:u w:color="FFFFFF"/>
                <w:lang w:val="en-US"/>
              </w:rPr>
              <w:lastRenderedPageBreak/>
              <w:t>Discussion Item</w:t>
            </w:r>
          </w:p>
        </w:tc>
      </w:tr>
      <w:tr w:rsidR="000F074C" w:rsidRPr="00ED6D4D" w:rsidTr="00BB1AAA">
        <w:trPr>
          <w:trHeight w:val="910"/>
          <w:jc w:val="center"/>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074C" w:rsidRPr="00ED6D4D" w:rsidRDefault="00F979B1">
            <w:pPr>
              <w:pStyle w:val="Body"/>
              <w:widowControl/>
              <w:numPr>
                <w:ilvl w:val="0"/>
                <w:numId w:val="3"/>
              </w:numPr>
              <w:spacing w:before="120" w:line="240" w:lineRule="auto"/>
              <w:outlineLvl w:val="0"/>
              <w:rPr>
                <w:rFonts w:ascii="Palatino Linotype" w:eastAsia="Palatino Linotype" w:hAnsi="Palatino Linotype" w:cs="Palatino Linotype"/>
                <w:b/>
                <w:bCs/>
                <w:sz w:val="22"/>
                <w:szCs w:val="22"/>
                <w:lang w:val="en-US"/>
              </w:rPr>
            </w:pPr>
            <w:r w:rsidRPr="00ED6D4D">
              <w:rPr>
                <w:rFonts w:ascii="Palatino Linotype" w:eastAsia="Palatino Linotype" w:hAnsi="Palatino Linotype" w:cs="Palatino Linotype"/>
                <w:b/>
                <w:bCs/>
                <w:sz w:val="22"/>
                <w:szCs w:val="22"/>
                <w:lang w:val="en-US"/>
              </w:rPr>
              <w:t>Approval of the Agenda</w:t>
            </w:r>
          </w:p>
          <w:p w:rsidR="000F074C" w:rsidRPr="00ED6D4D" w:rsidRDefault="00F979B1" w:rsidP="00BD3DED">
            <w:pPr>
              <w:pStyle w:val="Body"/>
              <w:widowControl/>
              <w:tabs>
                <w:tab w:val="clear" w:pos="720"/>
                <w:tab w:val="clear" w:pos="1440"/>
                <w:tab w:val="clear" w:pos="7200"/>
                <w:tab w:val="left" w:pos="360"/>
              </w:tabs>
              <w:spacing w:before="120" w:line="240" w:lineRule="auto"/>
              <w:outlineLvl w:val="0"/>
              <w:rPr>
                <w:rFonts w:ascii="Palatino Linotype" w:hAnsi="Palatino Linotype"/>
              </w:rPr>
            </w:pPr>
            <w:r w:rsidRPr="00ED6D4D">
              <w:rPr>
                <w:rFonts w:ascii="Palatino Linotype" w:eastAsia="Palatino Linotype" w:hAnsi="Palatino Linotype" w:cs="Palatino Linotype"/>
                <w:sz w:val="22"/>
                <w:szCs w:val="22"/>
                <w:lang w:val="en-US"/>
              </w:rPr>
              <w:t>It was moved by J</w:t>
            </w:r>
            <w:r w:rsidRPr="00ED6D4D">
              <w:rPr>
                <w:rFonts w:ascii="Palatino Linotype" w:eastAsia="Palatino Linotype" w:hAnsi="Palatino Linotype" w:cs="Palatino Linotype"/>
                <w:sz w:val="22"/>
                <w:szCs w:val="22"/>
                <w:lang w:val="de-DE"/>
              </w:rPr>
              <w:t>ohanne Benard</w:t>
            </w:r>
            <w:r w:rsidRPr="00ED6D4D">
              <w:rPr>
                <w:rFonts w:ascii="Palatino Linotype" w:eastAsia="Palatino Linotype" w:hAnsi="Palatino Linotype" w:cs="Palatino Linotype"/>
                <w:sz w:val="22"/>
                <w:szCs w:val="22"/>
                <w:lang w:val="en-US"/>
              </w:rPr>
              <w:t xml:space="preserve">, seconded by </w:t>
            </w:r>
            <w:r w:rsidR="00BD3DED" w:rsidRPr="00ED6D4D">
              <w:rPr>
                <w:rFonts w:ascii="Palatino Linotype" w:eastAsia="Palatino Linotype" w:hAnsi="Palatino Linotype" w:cs="Palatino Linotype"/>
                <w:sz w:val="22"/>
                <w:szCs w:val="22"/>
                <w:lang w:val="en-US"/>
              </w:rPr>
              <w:t xml:space="preserve">Sagal </w:t>
            </w:r>
            <w:r w:rsidR="00F46A28" w:rsidRPr="00ED6D4D">
              <w:rPr>
                <w:rFonts w:ascii="Palatino Linotype" w:eastAsia="Palatino Linotype" w:hAnsi="Palatino Linotype" w:cs="Palatino Linotype"/>
                <w:sz w:val="22"/>
                <w:szCs w:val="22"/>
                <w:lang w:val="en-US"/>
              </w:rPr>
              <w:t>Sharma</w:t>
            </w:r>
            <w:r w:rsidRPr="00ED6D4D">
              <w:rPr>
                <w:rFonts w:ascii="Palatino Linotype" w:eastAsia="Palatino Linotype" w:hAnsi="Palatino Linotype" w:cs="Palatino Linotype"/>
                <w:sz w:val="22"/>
                <w:szCs w:val="22"/>
                <w:lang w:val="en-US"/>
              </w:rPr>
              <w:t>, and agreed to adopt the agenda as circulated</w:t>
            </w:r>
            <w:r w:rsidR="00BD3DED" w:rsidRPr="00ED6D4D">
              <w:rPr>
                <w:rFonts w:ascii="Palatino Linotype" w:eastAsia="Palatino Linotype" w:hAnsi="Palatino Linotype" w:cs="Palatino Linotype"/>
                <w:sz w:val="22"/>
                <w:szCs w:val="22"/>
                <w:lang w:val="en-US"/>
              </w:rPr>
              <w:t>.</w:t>
            </w:r>
            <w:r w:rsidRPr="00ED6D4D">
              <w:rPr>
                <w:rFonts w:ascii="Palatino Linotype" w:eastAsia="Palatino Linotype" w:hAnsi="Palatino Linotype" w:cs="Palatino Linotype"/>
                <w:sz w:val="22"/>
                <w:szCs w:val="22"/>
                <w:lang w:val="en-US"/>
              </w:rPr>
              <w:t xml:space="preserve"> </w:t>
            </w:r>
          </w:p>
        </w:tc>
      </w:tr>
      <w:tr w:rsidR="00CA103E" w:rsidRPr="00ED6D4D" w:rsidTr="00BB1AAA">
        <w:trPr>
          <w:trHeight w:val="910"/>
          <w:jc w:val="center"/>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b/>
                <w:bCs/>
                <w:sz w:val="22"/>
                <w:szCs w:val="22"/>
                <w:lang w:val="en-US"/>
              </w:rPr>
            </w:pPr>
            <w:r w:rsidRPr="00ED6D4D">
              <w:rPr>
                <w:rFonts w:ascii="Palatino Linotype" w:eastAsia="Palatino Linotype" w:hAnsi="Palatino Linotype" w:cs="Palatino Linotype"/>
                <w:b/>
                <w:bCs/>
                <w:sz w:val="22"/>
                <w:szCs w:val="22"/>
                <w:lang w:val="en-US"/>
              </w:rPr>
              <w:t xml:space="preserve">2. Business Arising from the Minutes &amp; 3. Chair’s Report </w:t>
            </w:r>
          </w:p>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u w:val="single"/>
                <w:lang w:val="en-US"/>
              </w:rPr>
            </w:pPr>
            <w:r w:rsidRPr="00ED6D4D">
              <w:rPr>
                <w:rFonts w:ascii="Palatino Linotype" w:eastAsia="Palatino Linotype" w:hAnsi="Palatino Linotype" w:cs="Palatino Linotype"/>
                <w:sz w:val="22"/>
                <w:szCs w:val="22"/>
                <w:u w:val="single"/>
                <w:lang w:val="en-US"/>
              </w:rPr>
              <w:t>Conditions of Use for Turnitin</w:t>
            </w:r>
          </w:p>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lang w:val="en-US"/>
              </w:rPr>
            </w:pPr>
            <w:r w:rsidRPr="00ED6D4D">
              <w:rPr>
                <w:rFonts w:ascii="Palatino Linotype" w:eastAsia="Palatino Linotype" w:hAnsi="Palatino Linotype" w:cs="Palatino Linotype"/>
                <w:i/>
                <w:sz w:val="22"/>
                <w:szCs w:val="22"/>
                <w:lang w:val="en-US"/>
              </w:rPr>
              <w:t>Turnitin</w:t>
            </w:r>
            <w:r w:rsidRPr="00ED6D4D">
              <w:rPr>
                <w:rFonts w:ascii="Palatino Linotype" w:eastAsia="Palatino Linotype" w:hAnsi="Palatino Linotype" w:cs="Palatino Linotype"/>
                <w:sz w:val="22"/>
                <w:szCs w:val="22"/>
                <w:lang w:val="en-US"/>
              </w:rPr>
              <w:t xml:space="preserve"> conditions of use for instructors are being created centrally by the university to prevent instructors from using the </w:t>
            </w:r>
            <w:r w:rsidR="00F46A28" w:rsidRPr="00ED6D4D">
              <w:rPr>
                <w:rFonts w:ascii="Palatino Linotype" w:eastAsia="Palatino Linotype" w:hAnsi="Palatino Linotype" w:cs="Palatino Linotype"/>
                <w:sz w:val="22"/>
                <w:szCs w:val="22"/>
                <w:lang w:val="en-US"/>
              </w:rPr>
              <w:t>tool unfairly</w:t>
            </w:r>
            <w:r w:rsidRPr="00ED6D4D">
              <w:rPr>
                <w:rFonts w:ascii="Palatino Linotype" w:eastAsia="Palatino Linotype" w:hAnsi="Palatino Linotype" w:cs="Palatino Linotype"/>
                <w:sz w:val="22"/>
                <w:szCs w:val="22"/>
                <w:lang w:val="en-US"/>
              </w:rPr>
              <w:t xml:space="preserve">. In order </w:t>
            </w:r>
            <w:r w:rsidR="00F46A28" w:rsidRPr="00ED6D4D">
              <w:rPr>
                <w:rFonts w:ascii="Palatino Linotype" w:eastAsia="Palatino Linotype" w:hAnsi="Palatino Linotype" w:cs="Palatino Linotype"/>
                <w:sz w:val="22"/>
                <w:szCs w:val="22"/>
                <w:lang w:val="en-US"/>
              </w:rPr>
              <w:t>for instructors</w:t>
            </w:r>
            <w:r w:rsidRPr="00ED6D4D">
              <w:rPr>
                <w:rFonts w:ascii="Palatino Linotype" w:eastAsia="Palatino Linotype" w:hAnsi="Palatino Linotype" w:cs="Palatino Linotype"/>
                <w:sz w:val="22"/>
                <w:szCs w:val="22"/>
                <w:lang w:val="en-US"/>
              </w:rPr>
              <w:t xml:space="preserve"> to access </w:t>
            </w:r>
            <w:r w:rsidR="00096F61" w:rsidRPr="00096F61">
              <w:rPr>
                <w:rFonts w:ascii="Palatino Linotype" w:eastAsia="Palatino Linotype" w:hAnsi="Palatino Linotype" w:cs="Palatino Linotype"/>
                <w:i/>
                <w:sz w:val="22"/>
                <w:szCs w:val="22"/>
                <w:lang w:val="en-US"/>
              </w:rPr>
              <w:t>Turnitin</w:t>
            </w:r>
            <w:r w:rsidRPr="00096F61">
              <w:rPr>
                <w:rFonts w:ascii="Palatino Linotype" w:eastAsia="Palatino Linotype" w:hAnsi="Palatino Linotype" w:cs="Palatino Linotype"/>
                <w:i/>
                <w:sz w:val="22"/>
                <w:szCs w:val="22"/>
                <w:lang w:val="en-US"/>
              </w:rPr>
              <w:t>,</w:t>
            </w:r>
            <w:r w:rsidRPr="00ED6D4D">
              <w:rPr>
                <w:rFonts w:ascii="Palatino Linotype" w:eastAsia="Palatino Linotype" w:hAnsi="Palatino Linotype" w:cs="Palatino Linotype"/>
                <w:sz w:val="22"/>
                <w:szCs w:val="22"/>
                <w:lang w:val="en-US"/>
              </w:rPr>
              <w:t xml:space="preserve"> they have to agree to the terms and conditions outlined in the policy. This policy will be available on OnQ later this summer. These conditions </w:t>
            </w:r>
            <w:r w:rsidR="00F46A28" w:rsidRPr="00ED6D4D">
              <w:rPr>
                <w:rFonts w:ascii="Palatino Linotype" w:eastAsia="Palatino Linotype" w:hAnsi="Palatino Linotype" w:cs="Palatino Linotype"/>
                <w:sz w:val="22"/>
                <w:szCs w:val="22"/>
                <w:lang w:val="en-US"/>
              </w:rPr>
              <w:t>outline what</w:t>
            </w:r>
            <w:r w:rsidRPr="00ED6D4D">
              <w:rPr>
                <w:rFonts w:ascii="Palatino Linotype" w:eastAsia="Palatino Linotype" w:hAnsi="Palatino Linotype" w:cs="Palatino Linotype"/>
                <w:sz w:val="22"/>
                <w:szCs w:val="22"/>
                <w:lang w:val="en-US"/>
              </w:rPr>
              <w:t xml:space="preserve"> is and what is not </w:t>
            </w:r>
            <w:r w:rsidR="00F46A28" w:rsidRPr="00ED6D4D">
              <w:rPr>
                <w:rFonts w:ascii="Palatino Linotype" w:eastAsia="Palatino Linotype" w:hAnsi="Palatino Linotype" w:cs="Palatino Linotype"/>
                <w:sz w:val="22"/>
                <w:szCs w:val="22"/>
                <w:lang w:val="en-US"/>
              </w:rPr>
              <w:t>allowed by</w:t>
            </w:r>
            <w:r w:rsidRPr="00ED6D4D">
              <w:rPr>
                <w:rFonts w:ascii="Palatino Linotype" w:eastAsia="Palatino Linotype" w:hAnsi="Palatino Linotype" w:cs="Palatino Linotype"/>
                <w:sz w:val="22"/>
                <w:szCs w:val="22"/>
                <w:lang w:val="en-US"/>
              </w:rPr>
              <w:t xml:space="preserve"> the university. </w:t>
            </w:r>
          </w:p>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lang w:val="en-US"/>
              </w:rPr>
            </w:pPr>
          </w:p>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lang w:val="en-US"/>
              </w:rPr>
            </w:pPr>
            <w:r w:rsidRPr="00ED6D4D">
              <w:rPr>
                <w:rFonts w:ascii="Palatino Linotype" w:eastAsia="Palatino Linotype" w:hAnsi="Palatino Linotype" w:cs="Palatino Linotype"/>
                <w:sz w:val="22"/>
                <w:szCs w:val="22"/>
                <w:lang w:val="en-US"/>
              </w:rPr>
              <w:t xml:space="preserve">Challenges associated with implementing the conditions of use for instructors include the number </w:t>
            </w:r>
            <w:r w:rsidR="00F46A28" w:rsidRPr="00ED6D4D">
              <w:rPr>
                <w:rFonts w:ascii="Palatino Linotype" w:eastAsia="Palatino Linotype" w:hAnsi="Palatino Linotype" w:cs="Palatino Linotype"/>
                <w:sz w:val="22"/>
                <w:szCs w:val="22"/>
                <w:lang w:val="en-US"/>
              </w:rPr>
              <w:t>of faculties</w:t>
            </w:r>
            <w:r w:rsidRPr="00ED6D4D">
              <w:rPr>
                <w:rFonts w:ascii="Palatino Linotype" w:eastAsia="Palatino Linotype" w:hAnsi="Palatino Linotype" w:cs="Palatino Linotype"/>
                <w:sz w:val="22"/>
                <w:szCs w:val="22"/>
                <w:lang w:val="en-US"/>
              </w:rPr>
              <w:t xml:space="preserve">/schools who operate </w:t>
            </w:r>
            <w:r w:rsidR="00F46A28" w:rsidRPr="00ED6D4D">
              <w:rPr>
                <w:rFonts w:ascii="Palatino Linotype" w:eastAsia="Palatino Linotype" w:hAnsi="Palatino Linotype" w:cs="Palatino Linotype"/>
                <w:sz w:val="22"/>
                <w:szCs w:val="22"/>
                <w:lang w:val="en-US"/>
              </w:rPr>
              <w:t>on separate</w:t>
            </w:r>
            <w:r w:rsidRPr="00ED6D4D">
              <w:rPr>
                <w:rFonts w:ascii="Palatino Linotype" w:eastAsia="Palatino Linotype" w:hAnsi="Palatino Linotype" w:cs="Palatino Linotype"/>
                <w:sz w:val="22"/>
                <w:szCs w:val="22"/>
                <w:lang w:val="en-US"/>
              </w:rPr>
              <w:t xml:space="preserve"> instances and therefore communication with these </w:t>
            </w:r>
            <w:r w:rsidR="00F46A28" w:rsidRPr="00ED6D4D">
              <w:rPr>
                <w:rFonts w:ascii="Palatino Linotype" w:eastAsia="Palatino Linotype" w:hAnsi="Palatino Linotype" w:cs="Palatino Linotype"/>
                <w:sz w:val="22"/>
                <w:szCs w:val="22"/>
                <w:lang w:val="en-US"/>
              </w:rPr>
              <w:t>units have</w:t>
            </w:r>
            <w:r w:rsidRPr="00ED6D4D">
              <w:rPr>
                <w:rFonts w:ascii="Palatino Linotype" w:eastAsia="Palatino Linotype" w:hAnsi="Palatino Linotype" w:cs="Palatino Linotype"/>
                <w:sz w:val="22"/>
                <w:szCs w:val="22"/>
                <w:lang w:val="en-US"/>
              </w:rPr>
              <w:t xml:space="preserve"> to happen separately. Queen’s is in this </w:t>
            </w:r>
            <w:r w:rsidR="00F46A28" w:rsidRPr="00ED6D4D">
              <w:rPr>
                <w:rFonts w:ascii="Palatino Linotype" w:eastAsia="Palatino Linotype" w:hAnsi="Palatino Linotype" w:cs="Palatino Linotype"/>
                <w:sz w:val="22"/>
                <w:szCs w:val="22"/>
                <w:lang w:val="en-US"/>
              </w:rPr>
              <w:t>position because</w:t>
            </w:r>
            <w:r w:rsidRPr="00ED6D4D">
              <w:rPr>
                <w:rFonts w:ascii="Palatino Linotype" w:eastAsia="Palatino Linotype" w:hAnsi="Palatino Linotype" w:cs="Palatino Linotype"/>
                <w:sz w:val="22"/>
                <w:szCs w:val="22"/>
                <w:lang w:val="en-US"/>
              </w:rPr>
              <w:t xml:space="preserve"> individual faculties/</w:t>
            </w:r>
            <w:r w:rsidR="00F46A28" w:rsidRPr="00ED6D4D">
              <w:rPr>
                <w:rFonts w:ascii="Palatino Linotype" w:eastAsia="Palatino Linotype" w:hAnsi="Palatino Linotype" w:cs="Palatino Linotype"/>
                <w:sz w:val="22"/>
                <w:szCs w:val="22"/>
                <w:lang w:val="en-US"/>
              </w:rPr>
              <w:t>schools have</w:t>
            </w:r>
            <w:r w:rsidRPr="00ED6D4D">
              <w:rPr>
                <w:rFonts w:ascii="Palatino Linotype" w:eastAsia="Palatino Linotype" w:hAnsi="Palatino Linotype" w:cs="Palatino Linotype"/>
                <w:sz w:val="22"/>
                <w:szCs w:val="22"/>
                <w:lang w:val="en-US"/>
              </w:rPr>
              <w:t xml:space="preserve"> been using </w:t>
            </w:r>
            <w:r w:rsidRPr="00096F61">
              <w:rPr>
                <w:rFonts w:ascii="Palatino Linotype" w:eastAsia="Palatino Linotype" w:hAnsi="Palatino Linotype" w:cs="Palatino Linotype"/>
                <w:i/>
                <w:sz w:val="22"/>
                <w:szCs w:val="22"/>
                <w:lang w:val="en-US"/>
              </w:rPr>
              <w:t>Turnitin</w:t>
            </w:r>
            <w:r w:rsidRPr="00ED6D4D">
              <w:rPr>
                <w:rFonts w:ascii="Palatino Linotype" w:eastAsia="Palatino Linotype" w:hAnsi="Palatino Linotype" w:cs="Palatino Linotype"/>
                <w:sz w:val="22"/>
                <w:szCs w:val="22"/>
                <w:lang w:val="en-US"/>
              </w:rPr>
              <w:t xml:space="preserve"> prior to it being released university-wide.  Therefore they have their own owners and controllers that are not part of the centralized governing body. In addition, numerous faculties/schools (such as Engineering and Commerce) were using the system ‘Desire to Learn’ prior to the development of OnQ. If forced to move onto the centralized system, these particular </w:t>
            </w:r>
            <w:r w:rsidR="00F46A28" w:rsidRPr="00ED6D4D">
              <w:rPr>
                <w:rFonts w:ascii="Palatino Linotype" w:eastAsia="Palatino Linotype" w:hAnsi="Palatino Linotype" w:cs="Palatino Linotype"/>
                <w:sz w:val="22"/>
                <w:szCs w:val="22"/>
                <w:lang w:val="en-US"/>
              </w:rPr>
              <w:t>units would</w:t>
            </w:r>
            <w:r w:rsidRPr="00ED6D4D">
              <w:rPr>
                <w:rFonts w:ascii="Palatino Linotype" w:eastAsia="Palatino Linotype" w:hAnsi="Palatino Linotype" w:cs="Palatino Linotype"/>
                <w:sz w:val="22"/>
                <w:szCs w:val="22"/>
                <w:lang w:val="en-US"/>
              </w:rPr>
              <w:t xml:space="preserve"> lose all analytical data collected from previous years. </w:t>
            </w:r>
          </w:p>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lang w:val="en-US"/>
              </w:rPr>
            </w:pPr>
          </w:p>
          <w:p w:rsidR="00CA103E"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lang w:val="en-US"/>
              </w:rPr>
            </w:pPr>
            <w:r w:rsidRPr="00ED6D4D">
              <w:rPr>
                <w:rFonts w:ascii="Palatino Linotype" w:eastAsia="Palatino Linotype" w:hAnsi="Palatino Linotype" w:cs="Palatino Linotype"/>
                <w:sz w:val="22"/>
                <w:szCs w:val="22"/>
                <w:lang w:val="en-US"/>
              </w:rPr>
              <w:t xml:space="preserve">Individuals outside of the central governing body are legally obligated to </w:t>
            </w:r>
            <w:r w:rsidR="00F46A28" w:rsidRPr="00ED6D4D">
              <w:rPr>
                <w:rFonts w:ascii="Palatino Linotype" w:eastAsia="Palatino Linotype" w:hAnsi="Palatino Linotype" w:cs="Palatino Linotype"/>
                <w:sz w:val="22"/>
                <w:szCs w:val="22"/>
                <w:lang w:val="en-US"/>
              </w:rPr>
              <w:t>adopt these</w:t>
            </w:r>
            <w:r w:rsidRPr="00ED6D4D">
              <w:rPr>
                <w:rFonts w:ascii="Palatino Linotype" w:eastAsia="Palatino Linotype" w:hAnsi="Palatino Linotype" w:cs="Palatino Linotype"/>
                <w:sz w:val="22"/>
                <w:szCs w:val="22"/>
                <w:lang w:val="en-US"/>
              </w:rPr>
              <w:t xml:space="preserve"> conditions of use. However, this may be problematic because the tool may be controlled </w:t>
            </w:r>
            <w:r w:rsidR="00F46A28" w:rsidRPr="00ED6D4D">
              <w:rPr>
                <w:rFonts w:ascii="Palatino Linotype" w:eastAsia="Palatino Linotype" w:hAnsi="Palatino Linotype" w:cs="Palatino Linotype"/>
                <w:sz w:val="22"/>
                <w:szCs w:val="22"/>
                <w:lang w:val="en-US"/>
              </w:rPr>
              <w:t>by one</w:t>
            </w:r>
            <w:r w:rsidRPr="00ED6D4D">
              <w:rPr>
                <w:rFonts w:ascii="Palatino Linotype" w:eastAsia="Palatino Linotype" w:hAnsi="Palatino Linotype" w:cs="Palatino Linotype"/>
                <w:sz w:val="22"/>
                <w:szCs w:val="22"/>
                <w:lang w:val="en-US"/>
              </w:rPr>
              <w:t xml:space="preserve"> particular faulty member and therefore may require negotiation</w:t>
            </w:r>
            <w:r w:rsidR="00421D9C">
              <w:rPr>
                <w:rFonts w:ascii="Palatino Linotype" w:eastAsia="Palatino Linotype" w:hAnsi="Palatino Linotype" w:cs="Palatino Linotype"/>
                <w:sz w:val="22"/>
                <w:szCs w:val="22"/>
                <w:lang w:val="en-US"/>
              </w:rPr>
              <w:t>s</w:t>
            </w:r>
            <w:r w:rsidRPr="00ED6D4D">
              <w:rPr>
                <w:rFonts w:ascii="Palatino Linotype" w:eastAsia="Palatino Linotype" w:hAnsi="Palatino Linotype" w:cs="Palatino Linotype"/>
                <w:sz w:val="22"/>
                <w:szCs w:val="22"/>
                <w:lang w:val="en-US"/>
              </w:rPr>
              <w:t xml:space="preserve"> to agree to these conditions. The university is trying to decrease individual ownership of OnQ so that these issues are mitigated. </w:t>
            </w:r>
          </w:p>
          <w:p w:rsidR="00096F61" w:rsidRPr="00ED6D4D" w:rsidRDefault="00096F61"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lang w:val="en-US"/>
              </w:rPr>
            </w:pPr>
          </w:p>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u w:val="single"/>
                <w:lang w:val="en-US"/>
              </w:rPr>
            </w:pPr>
            <w:r w:rsidRPr="00ED6D4D">
              <w:rPr>
                <w:rFonts w:ascii="Palatino Linotype" w:eastAsia="Palatino Linotype" w:hAnsi="Palatino Linotype" w:cs="Palatino Linotype"/>
                <w:sz w:val="22"/>
                <w:szCs w:val="22"/>
                <w:u w:val="single"/>
                <w:lang w:val="en-US"/>
              </w:rPr>
              <w:t xml:space="preserve">Development Timeline  </w:t>
            </w:r>
          </w:p>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lang w:val="en-US"/>
              </w:rPr>
            </w:pPr>
            <w:r w:rsidRPr="00ED6D4D">
              <w:rPr>
                <w:rFonts w:ascii="Palatino Linotype" w:eastAsia="Palatino Linotype" w:hAnsi="Palatino Linotype" w:cs="Palatino Linotype"/>
                <w:sz w:val="22"/>
                <w:szCs w:val="22"/>
                <w:lang w:val="en-US"/>
              </w:rPr>
              <w:t xml:space="preserve">The chair noted that the initial goal was for the course creation tool to be ready </w:t>
            </w:r>
            <w:r w:rsidR="00F46A28" w:rsidRPr="00ED6D4D">
              <w:rPr>
                <w:rFonts w:ascii="Palatino Linotype" w:eastAsia="Palatino Linotype" w:hAnsi="Palatino Linotype" w:cs="Palatino Linotype"/>
                <w:sz w:val="22"/>
                <w:szCs w:val="22"/>
                <w:lang w:val="en-US"/>
              </w:rPr>
              <w:t>for distributed</w:t>
            </w:r>
            <w:r w:rsidRPr="00ED6D4D">
              <w:rPr>
                <w:rFonts w:ascii="Palatino Linotype" w:eastAsia="Palatino Linotype" w:hAnsi="Palatino Linotype" w:cs="Palatino Linotype"/>
                <w:sz w:val="22"/>
                <w:szCs w:val="22"/>
                <w:lang w:val="en-US"/>
              </w:rPr>
              <w:t xml:space="preserve"> on May 1st at the same time as </w:t>
            </w:r>
            <w:r w:rsidRPr="00ED6D4D">
              <w:rPr>
                <w:rFonts w:ascii="Palatino Linotype" w:eastAsia="Palatino Linotype" w:hAnsi="Palatino Linotype" w:cs="Palatino Linotype"/>
                <w:i/>
                <w:sz w:val="22"/>
                <w:szCs w:val="22"/>
                <w:lang w:val="en-US"/>
              </w:rPr>
              <w:t>Day Light</w:t>
            </w:r>
            <w:r w:rsidRPr="00ED6D4D">
              <w:rPr>
                <w:rFonts w:ascii="Palatino Linotype" w:eastAsia="Palatino Linotype" w:hAnsi="Palatino Linotype" w:cs="Palatino Linotype"/>
                <w:sz w:val="22"/>
                <w:szCs w:val="22"/>
                <w:lang w:val="en-US"/>
              </w:rPr>
              <w:t xml:space="preserve"> is released. This platform </w:t>
            </w:r>
            <w:r w:rsidR="00F46A28" w:rsidRPr="00ED6D4D">
              <w:rPr>
                <w:rFonts w:ascii="Palatino Linotype" w:eastAsia="Palatino Linotype" w:hAnsi="Palatino Linotype" w:cs="Palatino Linotype"/>
                <w:sz w:val="22"/>
                <w:szCs w:val="22"/>
                <w:lang w:val="en-US"/>
              </w:rPr>
              <w:t>is more</w:t>
            </w:r>
            <w:r w:rsidRPr="00ED6D4D">
              <w:rPr>
                <w:rFonts w:ascii="Palatino Linotype" w:eastAsia="Palatino Linotype" w:hAnsi="Palatino Linotype" w:cs="Palatino Linotype"/>
                <w:sz w:val="22"/>
                <w:szCs w:val="22"/>
                <w:lang w:val="en-US"/>
              </w:rPr>
              <w:t xml:space="preserve"> user friendly then the version </w:t>
            </w:r>
            <w:r w:rsidR="00F46A28" w:rsidRPr="00ED6D4D">
              <w:rPr>
                <w:rFonts w:ascii="Palatino Linotype" w:eastAsia="Palatino Linotype" w:hAnsi="Palatino Linotype" w:cs="Palatino Linotype"/>
                <w:sz w:val="22"/>
                <w:szCs w:val="22"/>
                <w:lang w:val="en-US"/>
              </w:rPr>
              <w:t>currently in</w:t>
            </w:r>
            <w:r w:rsidRPr="00ED6D4D">
              <w:rPr>
                <w:rFonts w:ascii="Palatino Linotype" w:eastAsia="Palatino Linotype" w:hAnsi="Palatino Linotype" w:cs="Palatino Linotype"/>
                <w:sz w:val="22"/>
                <w:szCs w:val="22"/>
                <w:lang w:val="en-US"/>
              </w:rPr>
              <w:t xml:space="preserve"> use and it will include a sign-off page for </w:t>
            </w:r>
            <w:r w:rsidRPr="00ED6D4D">
              <w:rPr>
                <w:rFonts w:ascii="Palatino Linotype" w:eastAsia="Palatino Linotype" w:hAnsi="Palatino Linotype" w:cs="Palatino Linotype"/>
                <w:i/>
                <w:sz w:val="22"/>
                <w:szCs w:val="22"/>
                <w:lang w:val="en-US"/>
              </w:rPr>
              <w:t>Turnitin</w:t>
            </w:r>
            <w:r w:rsidRPr="00ED6D4D">
              <w:rPr>
                <w:rFonts w:ascii="Palatino Linotype" w:eastAsia="Palatino Linotype" w:hAnsi="Palatino Linotype" w:cs="Palatino Linotype"/>
                <w:sz w:val="22"/>
                <w:szCs w:val="22"/>
                <w:lang w:val="en-US"/>
              </w:rPr>
              <w:t xml:space="preserve"> instructors’ conditions of use. This goal has not been achieved and ITS is un</w:t>
            </w:r>
            <w:r w:rsidR="00096F61">
              <w:rPr>
                <w:rFonts w:ascii="Palatino Linotype" w:eastAsia="Palatino Linotype" w:hAnsi="Palatino Linotype" w:cs="Palatino Linotype"/>
                <w:sz w:val="22"/>
                <w:szCs w:val="22"/>
                <w:lang w:val="en-US"/>
              </w:rPr>
              <w:t>able to confirm</w:t>
            </w:r>
            <w:r w:rsidRPr="00ED6D4D">
              <w:rPr>
                <w:rFonts w:ascii="Palatino Linotype" w:eastAsia="Palatino Linotype" w:hAnsi="Palatino Linotype" w:cs="Palatino Linotype"/>
                <w:sz w:val="22"/>
                <w:szCs w:val="22"/>
                <w:lang w:val="en-US"/>
              </w:rPr>
              <w:t xml:space="preserve"> when the development will be completed. </w:t>
            </w:r>
          </w:p>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lang w:val="en-US"/>
              </w:rPr>
            </w:pPr>
          </w:p>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lang w:val="en-US"/>
              </w:rPr>
            </w:pPr>
            <w:r w:rsidRPr="00ED6D4D">
              <w:rPr>
                <w:rFonts w:ascii="Palatino Linotype" w:eastAsia="Palatino Linotype" w:hAnsi="Palatino Linotype" w:cs="Palatino Linotype"/>
                <w:sz w:val="22"/>
                <w:szCs w:val="22"/>
                <w:lang w:val="en-US"/>
              </w:rPr>
              <w:t xml:space="preserve">If the university </w:t>
            </w:r>
            <w:r w:rsidR="00F46A28" w:rsidRPr="00ED6D4D">
              <w:rPr>
                <w:rFonts w:ascii="Palatino Linotype" w:eastAsia="Palatino Linotype" w:hAnsi="Palatino Linotype" w:cs="Palatino Linotype"/>
                <w:sz w:val="22"/>
                <w:szCs w:val="22"/>
                <w:lang w:val="en-US"/>
              </w:rPr>
              <w:t>is unable</w:t>
            </w:r>
            <w:r w:rsidRPr="00ED6D4D">
              <w:rPr>
                <w:rFonts w:ascii="Palatino Linotype" w:eastAsia="Palatino Linotype" w:hAnsi="Palatino Linotype" w:cs="Palatino Linotype"/>
                <w:sz w:val="22"/>
                <w:szCs w:val="22"/>
                <w:lang w:val="en-US"/>
              </w:rPr>
              <w:t xml:space="preserve"> </w:t>
            </w:r>
            <w:r w:rsidR="00421D9C">
              <w:rPr>
                <w:rFonts w:ascii="Palatino Linotype" w:eastAsia="Palatino Linotype" w:hAnsi="Palatino Linotype" w:cs="Palatino Linotype"/>
                <w:sz w:val="22"/>
                <w:szCs w:val="22"/>
                <w:lang w:val="en-US"/>
              </w:rPr>
              <w:t>to distribute the policy via</w:t>
            </w:r>
            <w:r w:rsidRPr="00ED6D4D">
              <w:rPr>
                <w:rFonts w:ascii="Palatino Linotype" w:eastAsia="Palatino Linotype" w:hAnsi="Palatino Linotype" w:cs="Palatino Linotype"/>
                <w:sz w:val="22"/>
                <w:szCs w:val="22"/>
                <w:lang w:val="en-US"/>
              </w:rPr>
              <w:t xml:space="preserve"> OnQ, the ITS team will have to circulate the policy through email which may create more technical difficulties. </w:t>
            </w:r>
          </w:p>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lang w:val="en-US"/>
              </w:rPr>
            </w:pPr>
          </w:p>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u w:val="single"/>
                <w:lang w:val="en-US"/>
              </w:rPr>
            </w:pPr>
            <w:r w:rsidRPr="00ED6D4D">
              <w:rPr>
                <w:rFonts w:ascii="Palatino Linotype" w:eastAsia="Palatino Linotype" w:hAnsi="Palatino Linotype" w:cs="Palatino Linotype"/>
                <w:sz w:val="22"/>
                <w:szCs w:val="22"/>
                <w:u w:val="single"/>
                <w:lang w:val="en-US"/>
              </w:rPr>
              <w:t xml:space="preserve">Spot checking individual students </w:t>
            </w:r>
          </w:p>
          <w:p w:rsidR="00CA103E"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lang w:val="en-US"/>
              </w:rPr>
            </w:pPr>
            <w:r w:rsidRPr="00ED6D4D">
              <w:rPr>
                <w:rFonts w:ascii="Palatino Linotype" w:eastAsia="Palatino Linotype" w:hAnsi="Palatino Linotype" w:cs="Palatino Linotype"/>
                <w:sz w:val="22"/>
                <w:szCs w:val="22"/>
                <w:lang w:val="en-US"/>
              </w:rPr>
              <w:t xml:space="preserve">The </w:t>
            </w:r>
            <w:r w:rsidR="00F46A28" w:rsidRPr="00ED6D4D">
              <w:rPr>
                <w:rFonts w:ascii="Palatino Linotype" w:eastAsia="Palatino Linotype" w:hAnsi="Palatino Linotype" w:cs="Palatino Linotype"/>
                <w:sz w:val="22"/>
                <w:szCs w:val="22"/>
                <w:lang w:val="en-US"/>
              </w:rPr>
              <w:t>draft instructors’</w:t>
            </w:r>
            <w:r w:rsidRPr="00ED6D4D">
              <w:rPr>
                <w:rFonts w:ascii="Palatino Linotype" w:eastAsia="Palatino Linotype" w:hAnsi="Palatino Linotype" w:cs="Palatino Linotype"/>
                <w:sz w:val="22"/>
                <w:szCs w:val="22"/>
                <w:lang w:val="en-US"/>
              </w:rPr>
              <w:t xml:space="preserve"> conditions of use </w:t>
            </w:r>
            <w:r w:rsidR="00F46A28" w:rsidRPr="00ED6D4D">
              <w:rPr>
                <w:rFonts w:ascii="Palatino Linotype" w:eastAsia="Palatino Linotype" w:hAnsi="Palatino Linotype" w:cs="Palatino Linotype"/>
                <w:sz w:val="22"/>
                <w:szCs w:val="22"/>
                <w:lang w:val="en-US"/>
              </w:rPr>
              <w:t>policy prohibits</w:t>
            </w:r>
            <w:r w:rsidRPr="00ED6D4D">
              <w:rPr>
                <w:rFonts w:ascii="Palatino Linotype" w:eastAsia="Palatino Linotype" w:hAnsi="Palatino Linotype" w:cs="Palatino Linotype"/>
                <w:sz w:val="22"/>
                <w:szCs w:val="22"/>
                <w:lang w:val="en-US"/>
              </w:rPr>
              <w:t xml:space="preserve"> the use of </w:t>
            </w:r>
            <w:r w:rsidR="00F46A28" w:rsidRPr="00ED6D4D">
              <w:rPr>
                <w:rFonts w:ascii="Palatino Linotype" w:eastAsia="Palatino Linotype" w:hAnsi="Palatino Linotype" w:cs="Palatino Linotype"/>
                <w:i/>
                <w:sz w:val="22"/>
                <w:szCs w:val="22"/>
                <w:lang w:val="en-US"/>
              </w:rPr>
              <w:t xml:space="preserve">Turnitin </w:t>
            </w:r>
            <w:r w:rsidR="00F46A28" w:rsidRPr="00ED6D4D">
              <w:rPr>
                <w:rFonts w:ascii="Palatino Linotype" w:eastAsia="Palatino Linotype" w:hAnsi="Palatino Linotype" w:cs="Palatino Linotype"/>
                <w:sz w:val="22"/>
                <w:szCs w:val="22"/>
                <w:lang w:val="en-US"/>
              </w:rPr>
              <w:t>to</w:t>
            </w:r>
            <w:r w:rsidRPr="00ED6D4D">
              <w:rPr>
                <w:rFonts w:ascii="Palatino Linotype" w:eastAsia="Palatino Linotype" w:hAnsi="Palatino Linotype" w:cs="Palatino Linotype"/>
                <w:sz w:val="22"/>
                <w:szCs w:val="22"/>
                <w:lang w:val="en-US"/>
              </w:rPr>
              <w:t xml:space="preserve"> spot check individual students. </w:t>
            </w:r>
            <w:r w:rsidRPr="00ED6D4D">
              <w:rPr>
                <w:rFonts w:ascii="Palatino Linotype" w:eastAsia="Palatino Linotype" w:hAnsi="Palatino Linotype" w:cs="Palatino Linotype"/>
                <w:i/>
                <w:sz w:val="22"/>
                <w:szCs w:val="22"/>
                <w:lang w:val="en-US"/>
              </w:rPr>
              <w:t>Turniti</w:t>
            </w:r>
            <w:r w:rsidRPr="00ED6D4D">
              <w:rPr>
                <w:rFonts w:ascii="Palatino Linotype" w:eastAsia="Palatino Linotype" w:hAnsi="Palatino Linotype" w:cs="Palatino Linotype"/>
                <w:sz w:val="22"/>
                <w:szCs w:val="22"/>
                <w:lang w:val="en-US"/>
              </w:rPr>
              <w:t xml:space="preserve">n, must </w:t>
            </w:r>
            <w:r w:rsidR="00F46A28" w:rsidRPr="00ED6D4D">
              <w:rPr>
                <w:rFonts w:ascii="Palatino Linotype" w:eastAsia="Palatino Linotype" w:hAnsi="Palatino Linotype" w:cs="Palatino Linotype"/>
                <w:sz w:val="22"/>
                <w:szCs w:val="22"/>
                <w:lang w:val="en-US"/>
              </w:rPr>
              <w:t>be integrated</w:t>
            </w:r>
            <w:r w:rsidRPr="00ED6D4D">
              <w:rPr>
                <w:rFonts w:ascii="Palatino Linotype" w:eastAsia="Palatino Linotype" w:hAnsi="Palatino Linotype" w:cs="Palatino Linotype"/>
                <w:sz w:val="22"/>
                <w:szCs w:val="22"/>
                <w:lang w:val="en-US"/>
              </w:rPr>
              <w:t xml:space="preserve"> at the beginning of the course</w:t>
            </w:r>
            <w:r w:rsidR="00F46A28" w:rsidRPr="00ED6D4D">
              <w:rPr>
                <w:rFonts w:ascii="Palatino Linotype" w:eastAsia="Palatino Linotype" w:hAnsi="Palatino Linotype" w:cs="Palatino Linotype"/>
                <w:sz w:val="22"/>
                <w:szCs w:val="22"/>
                <w:lang w:val="en-US"/>
              </w:rPr>
              <w:t>, used</w:t>
            </w:r>
            <w:r w:rsidRPr="00ED6D4D">
              <w:rPr>
                <w:rFonts w:ascii="Palatino Linotype" w:eastAsia="Palatino Linotype" w:hAnsi="Palatino Linotype" w:cs="Palatino Linotype"/>
                <w:sz w:val="22"/>
                <w:szCs w:val="22"/>
                <w:lang w:val="en-US"/>
              </w:rPr>
              <w:t xml:space="preserve"> by the instructor for every student participating in the</w:t>
            </w:r>
            <w:r w:rsidR="00096F61">
              <w:rPr>
                <w:rFonts w:ascii="Palatino Linotype" w:eastAsia="Palatino Linotype" w:hAnsi="Palatino Linotype" w:cs="Palatino Linotype"/>
                <w:sz w:val="22"/>
                <w:szCs w:val="22"/>
                <w:lang w:val="en-US"/>
              </w:rPr>
              <w:t xml:space="preserve"> course and never utilized for</w:t>
            </w:r>
            <w:r w:rsidRPr="00ED6D4D">
              <w:rPr>
                <w:rFonts w:ascii="Palatino Linotype" w:eastAsia="Palatino Linotype" w:hAnsi="Palatino Linotype" w:cs="Palatino Linotype"/>
                <w:sz w:val="22"/>
                <w:szCs w:val="22"/>
                <w:lang w:val="en-US"/>
              </w:rPr>
              <w:t xml:space="preserve"> an individual </w:t>
            </w:r>
            <w:r w:rsidRPr="00ED6D4D">
              <w:rPr>
                <w:rFonts w:ascii="Palatino Linotype" w:eastAsia="Palatino Linotype" w:hAnsi="Palatino Linotype" w:cs="Palatino Linotype"/>
                <w:sz w:val="22"/>
                <w:szCs w:val="22"/>
                <w:lang w:val="en-US"/>
              </w:rPr>
              <w:lastRenderedPageBreak/>
              <w:t xml:space="preserve">assignment flagged as suspicious. Unfortunately, the current </w:t>
            </w:r>
            <w:r w:rsidR="00F46A28" w:rsidRPr="00ED6D4D">
              <w:rPr>
                <w:rFonts w:ascii="Palatino Linotype" w:eastAsia="Palatino Linotype" w:hAnsi="Palatino Linotype" w:cs="Palatino Linotype"/>
                <w:sz w:val="22"/>
                <w:szCs w:val="22"/>
                <w:lang w:val="en-US"/>
              </w:rPr>
              <w:t>version still</w:t>
            </w:r>
            <w:r w:rsidRPr="00ED6D4D">
              <w:rPr>
                <w:rFonts w:ascii="Palatino Linotype" w:eastAsia="Palatino Linotype" w:hAnsi="Palatino Linotype" w:cs="Palatino Linotype"/>
                <w:sz w:val="22"/>
                <w:szCs w:val="22"/>
                <w:lang w:val="en-US"/>
              </w:rPr>
              <w:t xml:space="preserve"> allows for the potential of this kind of abuse. Both instructors and students have </w:t>
            </w:r>
            <w:r w:rsidR="00F46A28" w:rsidRPr="00ED6D4D">
              <w:rPr>
                <w:rFonts w:ascii="Palatino Linotype" w:eastAsia="Palatino Linotype" w:hAnsi="Palatino Linotype" w:cs="Palatino Linotype"/>
                <w:sz w:val="22"/>
                <w:szCs w:val="22"/>
                <w:lang w:val="en-US"/>
              </w:rPr>
              <w:t>to fully</w:t>
            </w:r>
            <w:r w:rsidRPr="00ED6D4D">
              <w:rPr>
                <w:rFonts w:ascii="Palatino Linotype" w:eastAsia="Palatino Linotype" w:hAnsi="Palatino Linotype" w:cs="Palatino Linotype"/>
                <w:sz w:val="22"/>
                <w:szCs w:val="22"/>
                <w:lang w:val="en-US"/>
              </w:rPr>
              <w:t xml:space="preserve"> understand the consequences </w:t>
            </w:r>
            <w:r w:rsidR="00F46A28" w:rsidRPr="00ED6D4D">
              <w:rPr>
                <w:rFonts w:ascii="Palatino Linotype" w:eastAsia="Palatino Linotype" w:hAnsi="Palatino Linotype" w:cs="Palatino Linotype"/>
                <w:sz w:val="22"/>
                <w:szCs w:val="22"/>
                <w:lang w:val="en-US"/>
              </w:rPr>
              <w:t>of not</w:t>
            </w:r>
            <w:r w:rsidRPr="00ED6D4D">
              <w:rPr>
                <w:rFonts w:ascii="Palatino Linotype" w:eastAsia="Palatino Linotype" w:hAnsi="Palatino Linotype" w:cs="Palatino Linotype"/>
                <w:sz w:val="22"/>
                <w:szCs w:val="22"/>
                <w:lang w:val="en-US"/>
              </w:rPr>
              <w:t xml:space="preserve"> abiding to the condition of use.</w:t>
            </w:r>
          </w:p>
          <w:p w:rsidR="00096F61" w:rsidRPr="00ED6D4D" w:rsidRDefault="00096F61"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lang w:val="en-US"/>
              </w:rPr>
            </w:pPr>
          </w:p>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u w:val="single"/>
                <w:lang w:val="en-US"/>
              </w:rPr>
            </w:pPr>
            <w:r w:rsidRPr="00ED6D4D">
              <w:rPr>
                <w:rFonts w:ascii="Palatino Linotype" w:eastAsia="Palatino Linotype" w:hAnsi="Palatino Linotype" w:cs="Palatino Linotype"/>
                <w:sz w:val="22"/>
                <w:szCs w:val="22"/>
                <w:u w:val="single"/>
                <w:lang w:val="en-US"/>
              </w:rPr>
              <w:t xml:space="preserve">Student Understanding </w:t>
            </w:r>
          </w:p>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lang w:val="en-US"/>
              </w:rPr>
            </w:pPr>
            <w:r w:rsidRPr="00ED6D4D">
              <w:rPr>
                <w:rFonts w:ascii="Palatino Linotype" w:eastAsia="Palatino Linotype" w:hAnsi="Palatino Linotype" w:cs="Palatino Linotype"/>
                <w:sz w:val="22"/>
                <w:szCs w:val="22"/>
                <w:lang w:val="en-US"/>
              </w:rPr>
              <w:t xml:space="preserve">If adopted, the </w:t>
            </w:r>
            <w:r w:rsidRPr="00ED6D4D">
              <w:rPr>
                <w:rFonts w:ascii="Palatino Linotype" w:eastAsia="Palatino Linotype" w:hAnsi="Palatino Linotype" w:cs="Palatino Linotype"/>
                <w:i/>
                <w:sz w:val="22"/>
                <w:szCs w:val="22"/>
              </w:rPr>
              <w:t>Turnitin</w:t>
            </w:r>
            <w:r w:rsidRPr="00ED6D4D">
              <w:rPr>
                <w:rFonts w:ascii="Palatino Linotype" w:eastAsia="Palatino Linotype" w:hAnsi="Palatino Linotype" w:cs="Palatino Linotype"/>
                <w:sz w:val="22"/>
                <w:szCs w:val="22"/>
                <w:lang w:val="en-US"/>
              </w:rPr>
              <w:t xml:space="preserve"> conditions of use for instructors </w:t>
            </w:r>
            <w:r w:rsidR="00F46A28" w:rsidRPr="00ED6D4D">
              <w:rPr>
                <w:rFonts w:ascii="Palatino Linotype" w:eastAsia="Palatino Linotype" w:hAnsi="Palatino Linotype" w:cs="Palatino Linotype"/>
                <w:sz w:val="22"/>
                <w:szCs w:val="22"/>
                <w:lang w:val="en-US"/>
              </w:rPr>
              <w:t>will not</w:t>
            </w:r>
            <w:r w:rsidRPr="00ED6D4D">
              <w:rPr>
                <w:rFonts w:ascii="Palatino Linotype" w:eastAsia="Palatino Linotype" w:hAnsi="Palatino Linotype" w:cs="Palatino Linotype"/>
                <w:sz w:val="22"/>
                <w:szCs w:val="22"/>
                <w:lang w:val="en-US"/>
              </w:rPr>
              <w:t xml:space="preserve"> be available for students to view them. This means that many students </w:t>
            </w:r>
            <w:r w:rsidR="00096F61">
              <w:rPr>
                <w:rFonts w:ascii="Palatino Linotype" w:eastAsia="Palatino Linotype" w:hAnsi="Palatino Linotype" w:cs="Palatino Linotype"/>
                <w:sz w:val="22"/>
                <w:szCs w:val="22"/>
                <w:lang w:val="en-US"/>
              </w:rPr>
              <w:t xml:space="preserve">will </w:t>
            </w:r>
            <w:r w:rsidRPr="00ED6D4D">
              <w:rPr>
                <w:rFonts w:ascii="Palatino Linotype" w:eastAsia="Palatino Linotype" w:hAnsi="Palatino Linotype" w:cs="Palatino Linotype"/>
                <w:sz w:val="22"/>
                <w:szCs w:val="22"/>
                <w:lang w:val="en-US"/>
              </w:rPr>
              <w:t>not</w:t>
            </w:r>
            <w:r w:rsidR="00096F61">
              <w:rPr>
                <w:rFonts w:ascii="Palatino Linotype" w:eastAsia="Palatino Linotype" w:hAnsi="Palatino Linotype" w:cs="Palatino Linotype"/>
                <w:sz w:val="22"/>
                <w:szCs w:val="22"/>
                <w:lang w:val="en-US"/>
              </w:rPr>
              <w:t xml:space="preserve"> be</w:t>
            </w:r>
            <w:r w:rsidRPr="00ED6D4D">
              <w:rPr>
                <w:rFonts w:ascii="Palatino Linotype" w:eastAsia="Palatino Linotype" w:hAnsi="Palatino Linotype" w:cs="Palatino Linotype"/>
                <w:sz w:val="22"/>
                <w:szCs w:val="22"/>
                <w:lang w:val="en-US"/>
              </w:rPr>
              <w:t xml:space="preserve"> aware of their rights in terms of </w:t>
            </w:r>
            <w:r w:rsidRPr="00ED6D4D">
              <w:rPr>
                <w:rFonts w:ascii="Palatino Linotype" w:eastAsia="Palatino Linotype" w:hAnsi="Palatino Linotype" w:cs="Palatino Linotype"/>
                <w:i/>
                <w:sz w:val="22"/>
                <w:szCs w:val="22"/>
              </w:rPr>
              <w:t xml:space="preserve">Turnitin. </w:t>
            </w:r>
            <w:r w:rsidRPr="00ED6D4D">
              <w:rPr>
                <w:rFonts w:ascii="Palatino Linotype" w:eastAsia="Palatino Linotype" w:hAnsi="Palatino Linotype" w:cs="Palatino Linotype"/>
                <w:sz w:val="22"/>
                <w:szCs w:val="22"/>
                <w:lang w:val="en-US"/>
              </w:rPr>
              <w:t xml:space="preserve">The hope is that these conditions will be integrated into all syllabuses but policing this requirement raises numerous challenges. </w:t>
            </w:r>
          </w:p>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lang w:val="en-US"/>
              </w:rPr>
            </w:pPr>
          </w:p>
          <w:p w:rsidR="00CA103E" w:rsidRPr="00ED6D4D" w:rsidRDefault="00CA103E" w:rsidP="00CA103E">
            <w:pPr>
              <w:rPr>
                <w:rFonts w:ascii="Palatino Linotype" w:hAnsi="Palatino Linotype"/>
                <w:sz w:val="22"/>
                <w:szCs w:val="22"/>
              </w:rPr>
            </w:pPr>
            <w:r w:rsidRPr="00ED6D4D">
              <w:rPr>
                <w:rFonts w:ascii="Palatino Linotype" w:hAnsi="Palatino Linotype"/>
                <w:sz w:val="22"/>
                <w:szCs w:val="22"/>
              </w:rPr>
              <w:t xml:space="preserve">Concern was also raised about the lack of communication with students and informing them that </w:t>
            </w:r>
            <w:r w:rsidRPr="00ED6D4D">
              <w:rPr>
                <w:rFonts w:ascii="Palatino Linotype" w:hAnsi="Palatino Linotype"/>
                <w:i/>
                <w:sz w:val="22"/>
                <w:szCs w:val="22"/>
              </w:rPr>
              <w:t>Turnitin</w:t>
            </w:r>
            <w:r w:rsidRPr="00ED6D4D">
              <w:rPr>
                <w:rFonts w:ascii="Palatino Linotype" w:hAnsi="Palatino Linotype"/>
                <w:sz w:val="22"/>
                <w:szCs w:val="22"/>
              </w:rPr>
              <w:t xml:space="preserve"> can be used proactively as an educational resource.  It is not just an anti-plagiarism tool as students can use the instrument as a draft check of their work.  </w:t>
            </w:r>
          </w:p>
          <w:p w:rsidR="00CA103E" w:rsidRPr="00ED6D4D" w:rsidRDefault="00CA103E" w:rsidP="00CA103E">
            <w:pPr>
              <w:rPr>
                <w:rFonts w:ascii="Palatino Linotype" w:hAnsi="Palatino Linotype"/>
                <w:sz w:val="22"/>
                <w:szCs w:val="22"/>
              </w:rPr>
            </w:pPr>
          </w:p>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u w:val="single"/>
                <w:lang w:val="en-US"/>
              </w:rPr>
            </w:pPr>
            <w:r w:rsidRPr="00ED6D4D">
              <w:rPr>
                <w:rFonts w:ascii="Palatino Linotype" w:eastAsia="Palatino Linotype" w:hAnsi="Palatino Linotype" w:cs="Palatino Linotype"/>
                <w:sz w:val="22"/>
                <w:szCs w:val="22"/>
                <w:u w:val="single"/>
                <w:lang w:val="en-US"/>
              </w:rPr>
              <w:t xml:space="preserve">Effects of </w:t>
            </w:r>
            <w:r w:rsidRPr="00ED6D4D">
              <w:rPr>
                <w:rFonts w:ascii="Palatino Linotype" w:eastAsia="Palatino Linotype" w:hAnsi="Palatino Linotype" w:cs="Palatino Linotype"/>
                <w:i/>
                <w:sz w:val="22"/>
                <w:szCs w:val="22"/>
                <w:u w:val="single"/>
                <w:lang w:val="en-US"/>
              </w:rPr>
              <w:t>Turnitin</w:t>
            </w:r>
            <w:r w:rsidRPr="00ED6D4D">
              <w:rPr>
                <w:rFonts w:ascii="Palatino Linotype" w:eastAsia="Palatino Linotype" w:hAnsi="Palatino Linotype" w:cs="Palatino Linotype"/>
                <w:sz w:val="22"/>
                <w:szCs w:val="22"/>
                <w:u w:val="single"/>
                <w:lang w:val="en-US"/>
              </w:rPr>
              <w:t xml:space="preserve"> on Pedagogy </w:t>
            </w:r>
          </w:p>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lang w:val="en-US"/>
              </w:rPr>
            </w:pPr>
            <w:r w:rsidRPr="00ED6D4D">
              <w:rPr>
                <w:rFonts w:ascii="Palatino Linotype" w:eastAsia="Palatino Linotype" w:hAnsi="Palatino Linotype" w:cs="Palatino Linotype"/>
                <w:i/>
                <w:sz w:val="22"/>
                <w:szCs w:val="22"/>
                <w:lang w:val="en-US"/>
              </w:rPr>
              <w:t xml:space="preserve">Turnitin </w:t>
            </w:r>
            <w:r w:rsidRPr="00ED6D4D">
              <w:rPr>
                <w:rFonts w:ascii="Palatino Linotype" w:eastAsia="Palatino Linotype" w:hAnsi="Palatino Linotype" w:cs="Palatino Linotype"/>
                <w:sz w:val="22"/>
                <w:szCs w:val="22"/>
                <w:lang w:val="en-US"/>
              </w:rPr>
              <w:t xml:space="preserve">will have an effect on how instructors teach. This </w:t>
            </w:r>
            <w:r w:rsidR="00096F61">
              <w:rPr>
                <w:rFonts w:ascii="Palatino Linotype" w:eastAsia="Palatino Linotype" w:hAnsi="Palatino Linotype" w:cs="Palatino Linotype"/>
                <w:sz w:val="22"/>
                <w:szCs w:val="22"/>
                <w:lang w:val="en-US"/>
              </w:rPr>
              <w:t xml:space="preserve">tool can </w:t>
            </w:r>
            <w:r w:rsidR="003132E0">
              <w:rPr>
                <w:rFonts w:ascii="Palatino Linotype" w:eastAsia="Palatino Linotype" w:hAnsi="Palatino Linotype" w:cs="Palatino Linotype"/>
                <w:sz w:val="22"/>
                <w:szCs w:val="22"/>
                <w:lang w:val="en-US"/>
              </w:rPr>
              <w:t>a</w:t>
            </w:r>
            <w:r w:rsidR="003132E0" w:rsidRPr="00ED6D4D">
              <w:rPr>
                <w:rFonts w:ascii="Palatino Linotype" w:eastAsia="Palatino Linotype" w:hAnsi="Palatino Linotype" w:cs="Palatino Linotype"/>
                <w:sz w:val="22"/>
                <w:szCs w:val="22"/>
                <w:lang w:val="en-US"/>
              </w:rPr>
              <w:t>ffect</w:t>
            </w:r>
            <w:r w:rsidRPr="00ED6D4D">
              <w:rPr>
                <w:rFonts w:ascii="Palatino Linotype" w:eastAsia="Palatino Linotype" w:hAnsi="Palatino Linotype" w:cs="Palatino Linotype"/>
                <w:sz w:val="22"/>
                <w:szCs w:val="22"/>
                <w:lang w:val="en-US"/>
              </w:rPr>
              <w:t xml:space="preserve"> many aspects of the course including </w:t>
            </w:r>
            <w:r w:rsidR="00096F61">
              <w:rPr>
                <w:rFonts w:ascii="Palatino Linotype" w:eastAsia="Palatino Linotype" w:hAnsi="Palatino Linotype" w:cs="Palatino Linotype"/>
                <w:sz w:val="22"/>
                <w:szCs w:val="22"/>
                <w:lang w:val="en-US"/>
              </w:rPr>
              <w:t xml:space="preserve">assignment </w:t>
            </w:r>
            <w:r w:rsidRPr="00ED6D4D">
              <w:rPr>
                <w:rFonts w:ascii="Palatino Linotype" w:eastAsia="Palatino Linotype" w:hAnsi="Palatino Linotype" w:cs="Palatino Linotype"/>
                <w:sz w:val="22"/>
                <w:szCs w:val="22"/>
                <w:lang w:val="en-US"/>
              </w:rPr>
              <w:t>formats</w:t>
            </w:r>
            <w:r w:rsidR="00096F61">
              <w:rPr>
                <w:rFonts w:ascii="Palatino Linotype" w:eastAsia="Palatino Linotype" w:hAnsi="Palatino Linotype" w:cs="Palatino Linotype"/>
                <w:sz w:val="22"/>
                <w:szCs w:val="22"/>
                <w:lang w:val="en-US"/>
              </w:rPr>
              <w:t>, teaching a</w:t>
            </w:r>
            <w:r w:rsidRPr="00ED6D4D">
              <w:rPr>
                <w:rFonts w:ascii="Palatino Linotype" w:eastAsia="Palatino Linotype" w:hAnsi="Palatino Linotype" w:cs="Palatino Linotype"/>
                <w:sz w:val="22"/>
                <w:szCs w:val="22"/>
                <w:lang w:val="en-US"/>
              </w:rPr>
              <w:t xml:space="preserve">ssistant (TA) training, electronic submissions versus hardcopy and deadlines. In order to use </w:t>
            </w:r>
            <w:r w:rsidRPr="00ED6D4D">
              <w:rPr>
                <w:rFonts w:ascii="Palatino Linotype" w:eastAsia="Palatino Linotype" w:hAnsi="Palatino Linotype" w:cs="Palatino Linotype"/>
                <w:i/>
                <w:sz w:val="22"/>
                <w:szCs w:val="22"/>
                <w:lang w:val="en-US"/>
              </w:rPr>
              <w:t>Turnitin</w:t>
            </w:r>
            <w:r w:rsidRPr="00ED6D4D">
              <w:rPr>
                <w:rFonts w:ascii="Palatino Linotype" w:eastAsia="Palatino Linotype" w:hAnsi="Palatino Linotype" w:cs="Palatino Linotype"/>
                <w:sz w:val="22"/>
                <w:szCs w:val="22"/>
                <w:lang w:val="en-US"/>
              </w:rPr>
              <w:t xml:space="preserve"> to its full potential, many instructors may have to consider using rolling deadlines as opposed to hard deadlines. These pedagogical changes means that the university must have services in place to support instructors and students. </w:t>
            </w:r>
          </w:p>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lang w:val="en-US"/>
              </w:rPr>
            </w:pPr>
          </w:p>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u w:val="single"/>
                <w:lang w:val="en-US"/>
              </w:rPr>
            </w:pPr>
            <w:r w:rsidRPr="00ED6D4D">
              <w:rPr>
                <w:rFonts w:ascii="Palatino Linotype" w:eastAsia="Palatino Linotype" w:hAnsi="Palatino Linotype" w:cs="Palatino Linotype"/>
                <w:sz w:val="22"/>
                <w:szCs w:val="22"/>
                <w:u w:val="single"/>
                <w:lang w:val="en-US"/>
              </w:rPr>
              <w:t xml:space="preserve">Research Development Tool of </w:t>
            </w:r>
            <w:r w:rsidRPr="00ED6D4D">
              <w:rPr>
                <w:rFonts w:ascii="Palatino Linotype" w:eastAsia="Palatino Linotype" w:hAnsi="Palatino Linotype" w:cs="Palatino Linotype"/>
                <w:i/>
                <w:sz w:val="22"/>
                <w:szCs w:val="22"/>
                <w:u w:val="single"/>
                <w:lang w:val="en-US"/>
              </w:rPr>
              <w:t>Turnitin</w:t>
            </w:r>
          </w:p>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lang w:val="en-US"/>
              </w:rPr>
            </w:pPr>
            <w:r w:rsidRPr="00ED6D4D">
              <w:rPr>
                <w:rFonts w:ascii="Palatino Linotype" w:eastAsia="Palatino Linotype" w:hAnsi="Palatino Linotype" w:cs="Palatino Linotype"/>
                <w:sz w:val="22"/>
                <w:szCs w:val="22"/>
                <w:lang w:val="en-US"/>
              </w:rPr>
              <w:t xml:space="preserve">The lack of affirmed policies prior to this point has meant that the university has not been able to advertise the use of </w:t>
            </w:r>
            <w:r w:rsidRPr="00ED6D4D">
              <w:rPr>
                <w:rFonts w:ascii="Palatino Linotype" w:eastAsia="Palatino Linotype" w:hAnsi="Palatino Linotype" w:cs="Palatino Linotype"/>
                <w:i/>
                <w:sz w:val="22"/>
                <w:szCs w:val="22"/>
              </w:rPr>
              <w:t>Turnitin</w:t>
            </w:r>
            <w:r w:rsidRPr="00ED6D4D">
              <w:rPr>
                <w:rFonts w:ascii="Palatino Linotype" w:eastAsia="Palatino Linotype" w:hAnsi="Palatino Linotype" w:cs="Palatino Linotype"/>
                <w:sz w:val="22"/>
                <w:szCs w:val="22"/>
                <w:lang w:val="en-US"/>
              </w:rPr>
              <w:t xml:space="preserve"> widely. With these policies in place, the university can begin to explore the full potential of this application including the research development tool. In order to properly use this feature both instructors and students must be educated about this feature. It was suggested that </w:t>
            </w:r>
            <w:r w:rsidR="003132E0">
              <w:rPr>
                <w:rFonts w:ascii="Palatino Linotype" w:eastAsia="Palatino Linotype" w:hAnsi="Palatino Linotype" w:cs="Palatino Linotype"/>
                <w:sz w:val="22"/>
                <w:szCs w:val="22"/>
                <w:lang w:val="en-US"/>
              </w:rPr>
              <w:t>t</w:t>
            </w:r>
            <w:r w:rsidRPr="00ED6D4D">
              <w:rPr>
                <w:rFonts w:ascii="Palatino Linotype" w:eastAsia="Palatino Linotype" w:hAnsi="Palatino Linotype" w:cs="Palatino Linotype"/>
                <w:sz w:val="22"/>
                <w:szCs w:val="22"/>
                <w:lang w:val="en-US"/>
              </w:rPr>
              <w:t xml:space="preserve">he Centre for Teaching and Learning (CTL) take </w:t>
            </w:r>
            <w:r w:rsidR="00421D9C" w:rsidRPr="00ED6D4D">
              <w:rPr>
                <w:rFonts w:ascii="Palatino Linotype" w:eastAsia="Palatino Linotype" w:hAnsi="Palatino Linotype" w:cs="Palatino Linotype"/>
                <w:sz w:val="22"/>
                <w:szCs w:val="22"/>
                <w:lang w:val="en-US"/>
              </w:rPr>
              <w:t>responsibility</w:t>
            </w:r>
            <w:r w:rsidRPr="00ED6D4D">
              <w:rPr>
                <w:rFonts w:ascii="Palatino Linotype" w:eastAsia="Palatino Linotype" w:hAnsi="Palatino Linotype" w:cs="Palatino Linotype"/>
                <w:sz w:val="22"/>
                <w:szCs w:val="22"/>
                <w:lang w:val="en-US"/>
              </w:rPr>
              <w:t xml:space="preserve"> for educating instructors </w:t>
            </w:r>
            <w:r w:rsidR="00F46A28" w:rsidRPr="00ED6D4D">
              <w:rPr>
                <w:rFonts w:ascii="Palatino Linotype" w:eastAsia="Palatino Linotype" w:hAnsi="Palatino Linotype" w:cs="Palatino Linotype"/>
                <w:sz w:val="22"/>
                <w:szCs w:val="22"/>
                <w:lang w:val="en-US"/>
              </w:rPr>
              <w:t>about this</w:t>
            </w:r>
            <w:r w:rsidRPr="00ED6D4D">
              <w:rPr>
                <w:rFonts w:ascii="Palatino Linotype" w:eastAsia="Palatino Linotype" w:hAnsi="Palatino Linotype" w:cs="Palatino Linotype"/>
                <w:sz w:val="22"/>
                <w:szCs w:val="22"/>
                <w:lang w:val="en-US"/>
              </w:rPr>
              <w:t xml:space="preserve"> feature. This tool allows for more proactive uses of </w:t>
            </w:r>
            <w:r w:rsidRPr="00ED6D4D">
              <w:rPr>
                <w:rFonts w:ascii="Palatino Linotype" w:eastAsia="Palatino Linotype" w:hAnsi="Palatino Linotype" w:cs="Palatino Linotype"/>
                <w:i/>
                <w:sz w:val="22"/>
                <w:szCs w:val="22"/>
              </w:rPr>
              <w:t>Turnitin</w:t>
            </w:r>
            <w:r w:rsidRPr="00ED6D4D">
              <w:rPr>
                <w:rFonts w:ascii="Palatino Linotype" w:eastAsia="Palatino Linotype" w:hAnsi="Palatino Linotype" w:cs="Palatino Linotype"/>
                <w:sz w:val="22"/>
                <w:szCs w:val="22"/>
                <w:lang w:val="en-US"/>
              </w:rPr>
              <w:t xml:space="preserve"> rather than the punitive control that is normative. It also allows for more interaction between instructors and students in order</w:t>
            </w:r>
            <w:r w:rsidR="00421D9C">
              <w:rPr>
                <w:rFonts w:ascii="Palatino Linotype" w:eastAsia="Palatino Linotype" w:hAnsi="Palatino Linotype" w:cs="Palatino Linotype"/>
                <w:sz w:val="22"/>
                <w:szCs w:val="22"/>
                <w:lang w:val="en-US"/>
              </w:rPr>
              <w:t xml:space="preserve"> </w:t>
            </w:r>
            <w:r w:rsidRPr="00ED6D4D">
              <w:rPr>
                <w:rFonts w:ascii="Palatino Linotype" w:eastAsia="Palatino Linotype" w:hAnsi="Palatino Linotype" w:cs="Palatino Linotype"/>
                <w:sz w:val="22"/>
                <w:szCs w:val="22"/>
                <w:lang w:val="en-US"/>
              </w:rPr>
              <w:t xml:space="preserve">to improve overall quality of work displayed. </w:t>
            </w:r>
          </w:p>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u w:val="single"/>
                <w:lang w:val="en-US"/>
              </w:rPr>
            </w:pPr>
          </w:p>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u w:val="single"/>
                <w:lang w:val="en-US"/>
              </w:rPr>
            </w:pPr>
            <w:r w:rsidRPr="00ED6D4D">
              <w:rPr>
                <w:rFonts w:ascii="Palatino Linotype" w:eastAsia="Palatino Linotype" w:hAnsi="Palatino Linotype" w:cs="Palatino Linotype"/>
                <w:sz w:val="22"/>
                <w:szCs w:val="22"/>
                <w:u w:val="single"/>
                <w:lang w:val="en-US"/>
              </w:rPr>
              <w:t>Motion to Approve document as written to be distributed on OnQ</w:t>
            </w:r>
          </w:p>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lang w:val="en-US"/>
              </w:rPr>
            </w:pPr>
            <w:r w:rsidRPr="00ED6D4D">
              <w:rPr>
                <w:rFonts w:ascii="Palatino Linotype" w:eastAsia="Palatino Linotype" w:hAnsi="Palatino Linotype" w:cs="Palatino Linotype"/>
                <w:sz w:val="22"/>
                <w:szCs w:val="22"/>
                <w:lang w:val="en-US"/>
              </w:rPr>
              <w:t xml:space="preserve">Two changes were proposed </w:t>
            </w:r>
          </w:p>
          <w:p w:rsidR="00CA103E" w:rsidRPr="00ED6D4D" w:rsidRDefault="00CA103E" w:rsidP="00CA103E">
            <w:pPr>
              <w:pStyle w:val="Body"/>
              <w:widowControl/>
              <w:numPr>
                <w:ilvl w:val="0"/>
                <w:numId w:val="4"/>
              </w:numPr>
              <w:spacing w:line="240" w:lineRule="auto"/>
              <w:outlineLvl w:val="0"/>
              <w:rPr>
                <w:rFonts w:ascii="Palatino Linotype" w:eastAsia="Palatino Linotype" w:hAnsi="Palatino Linotype" w:cs="Palatino Linotype"/>
                <w:sz w:val="22"/>
                <w:szCs w:val="22"/>
                <w:lang w:val="en-US"/>
              </w:rPr>
            </w:pPr>
            <w:r w:rsidRPr="00ED6D4D">
              <w:rPr>
                <w:rFonts w:ascii="Palatino Linotype" w:eastAsia="Palatino Linotype" w:hAnsi="Palatino Linotype" w:cs="Palatino Linotype"/>
                <w:sz w:val="22"/>
                <w:szCs w:val="22"/>
                <w:lang w:val="en-US"/>
              </w:rPr>
              <w:t xml:space="preserve"> Second Sentence of Introduction: instead of “should be aware</w:t>
            </w:r>
            <w:r w:rsidR="00F46A28" w:rsidRPr="00ED6D4D">
              <w:rPr>
                <w:rFonts w:ascii="Palatino Linotype" w:eastAsia="Palatino Linotype" w:hAnsi="Palatino Linotype" w:cs="Palatino Linotype"/>
                <w:sz w:val="22"/>
                <w:szCs w:val="22"/>
                <w:lang w:val="en-US"/>
              </w:rPr>
              <w:t>...”</w:t>
            </w:r>
            <w:r w:rsidRPr="00ED6D4D">
              <w:rPr>
                <w:rFonts w:ascii="Palatino Linotype" w:eastAsia="Palatino Linotype" w:hAnsi="Palatino Linotype" w:cs="Palatino Linotype"/>
                <w:sz w:val="22"/>
                <w:szCs w:val="22"/>
                <w:lang w:val="en-US"/>
              </w:rPr>
              <w:t xml:space="preserve"> replace with “must comply with…”</w:t>
            </w:r>
          </w:p>
          <w:p w:rsidR="00CA103E" w:rsidRDefault="00CA103E" w:rsidP="00CA103E">
            <w:pPr>
              <w:pStyle w:val="Body"/>
              <w:widowControl/>
              <w:numPr>
                <w:ilvl w:val="0"/>
                <w:numId w:val="4"/>
              </w:numPr>
              <w:spacing w:line="240" w:lineRule="auto"/>
              <w:outlineLvl w:val="0"/>
              <w:rPr>
                <w:rFonts w:ascii="Palatino Linotype" w:eastAsia="Palatino Linotype" w:hAnsi="Palatino Linotype" w:cs="Palatino Linotype"/>
                <w:sz w:val="22"/>
                <w:szCs w:val="22"/>
                <w:lang w:val="en-US"/>
              </w:rPr>
            </w:pPr>
            <w:r w:rsidRPr="00ED6D4D">
              <w:rPr>
                <w:rFonts w:ascii="Palatino Linotype" w:eastAsia="Palatino Linotype" w:hAnsi="Palatino Linotype" w:cs="Palatino Linotype"/>
                <w:sz w:val="22"/>
                <w:szCs w:val="22"/>
                <w:lang w:val="en-US"/>
              </w:rPr>
              <w:t xml:space="preserve">Item 4: Instead of “should be informed..” replaced with “must be informed” </w:t>
            </w:r>
          </w:p>
          <w:p w:rsidR="00421D9C" w:rsidRPr="00ED6D4D" w:rsidRDefault="00421D9C" w:rsidP="00421D9C">
            <w:pPr>
              <w:pStyle w:val="Body"/>
              <w:widowControl/>
              <w:spacing w:line="240" w:lineRule="auto"/>
              <w:ind w:left="232"/>
              <w:outlineLvl w:val="0"/>
              <w:rPr>
                <w:rFonts w:ascii="Palatino Linotype" w:eastAsia="Palatino Linotype" w:hAnsi="Palatino Linotype" w:cs="Palatino Linotype"/>
                <w:sz w:val="22"/>
                <w:szCs w:val="22"/>
                <w:lang w:val="en-US"/>
              </w:rPr>
            </w:pPr>
          </w:p>
          <w:p w:rsidR="00CA103E" w:rsidRPr="00421D9C" w:rsidRDefault="00CA103E" w:rsidP="00ED6D4D">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b/>
                <w:sz w:val="22"/>
                <w:szCs w:val="22"/>
                <w:lang w:val="en-US"/>
              </w:rPr>
            </w:pPr>
            <w:r w:rsidRPr="00421D9C">
              <w:rPr>
                <w:rFonts w:ascii="Palatino Linotype" w:eastAsia="Palatino Linotype" w:hAnsi="Palatino Linotype" w:cs="Palatino Linotype"/>
                <w:b/>
                <w:sz w:val="22"/>
                <w:szCs w:val="22"/>
                <w:lang w:val="en-US"/>
              </w:rPr>
              <w:t xml:space="preserve"> It was moved by Johanne Benard, seconded by Lauren Peacock, and agreed to approve the “</w:t>
            </w:r>
            <w:r w:rsidRPr="00421D9C">
              <w:rPr>
                <w:rFonts w:ascii="Palatino Linotype" w:eastAsia="Palatino Linotype" w:hAnsi="Palatino Linotype" w:cs="Palatino Linotype"/>
                <w:b/>
                <w:i/>
                <w:sz w:val="22"/>
                <w:szCs w:val="22"/>
                <w:lang w:val="en-US"/>
              </w:rPr>
              <w:t>Instructor Conditions of Turn</w:t>
            </w:r>
            <w:r w:rsidR="00421D9C" w:rsidRPr="00421D9C">
              <w:rPr>
                <w:rFonts w:ascii="Palatino Linotype" w:eastAsia="Palatino Linotype" w:hAnsi="Palatino Linotype" w:cs="Palatino Linotype"/>
                <w:b/>
                <w:i/>
                <w:sz w:val="22"/>
                <w:szCs w:val="22"/>
                <w:lang w:val="en-US"/>
              </w:rPr>
              <w:t>itin Use at Queen’s University</w:t>
            </w:r>
            <w:r w:rsidR="00421D9C">
              <w:rPr>
                <w:rFonts w:ascii="Palatino Linotype" w:eastAsia="Palatino Linotype" w:hAnsi="Palatino Linotype" w:cs="Palatino Linotype"/>
                <w:b/>
                <w:sz w:val="22"/>
                <w:szCs w:val="22"/>
                <w:lang w:val="en-US"/>
              </w:rPr>
              <w:t xml:space="preserve">” </w:t>
            </w:r>
            <w:r w:rsidRPr="00421D9C">
              <w:rPr>
                <w:rFonts w:ascii="Palatino Linotype" w:eastAsia="Palatino Linotype" w:hAnsi="Palatino Linotype" w:cs="Palatino Linotype"/>
                <w:b/>
                <w:sz w:val="22"/>
                <w:szCs w:val="22"/>
                <w:lang w:val="en-US"/>
              </w:rPr>
              <w:t>as amended. Vote was passed.</w:t>
            </w:r>
          </w:p>
        </w:tc>
      </w:tr>
      <w:tr w:rsidR="00CA103E" w:rsidRPr="00ED6D4D" w:rsidTr="00BB1AAA">
        <w:trPr>
          <w:trHeight w:val="910"/>
          <w:jc w:val="center"/>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b/>
                <w:bCs/>
                <w:sz w:val="22"/>
                <w:szCs w:val="22"/>
                <w:lang w:val="en-US"/>
              </w:rPr>
            </w:pPr>
            <w:r w:rsidRPr="00ED6D4D">
              <w:rPr>
                <w:rFonts w:ascii="Palatino Linotype" w:eastAsia="Palatino Linotype" w:hAnsi="Palatino Linotype" w:cs="Palatino Linotype"/>
                <w:b/>
                <w:bCs/>
                <w:sz w:val="22"/>
                <w:szCs w:val="22"/>
                <w:lang w:val="en-US"/>
              </w:rPr>
              <w:lastRenderedPageBreak/>
              <w:t xml:space="preserve">4. Academic Integrity and Copyright Policy </w:t>
            </w:r>
          </w:p>
          <w:p w:rsidR="00421D9C" w:rsidRDefault="00CA103E" w:rsidP="00CA103E">
            <w:pPr>
              <w:pStyle w:val="Body"/>
              <w:widowControl/>
              <w:numPr>
                <w:ilvl w:val="0"/>
                <w:numId w:val="5"/>
              </w:numPr>
              <w:spacing w:line="240" w:lineRule="auto"/>
              <w:outlineLvl w:val="0"/>
              <w:rPr>
                <w:rFonts w:ascii="Palatino Linotype" w:eastAsia="Palatino Linotype" w:hAnsi="Palatino Linotype" w:cs="Palatino Linotype"/>
                <w:b/>
                <w:bCs/>
                <w:sz w:val="22"/>
                <w:szCs w:val="22"/>
                <w:lang w:val="en-US"/>
              </w:rPr>
            </w:pPr>
            <w:r w:rsidRPr="00ED6D4D">
              <w:rPr>
                <w:rFonts w:ascii="Palatino Linotype" w:eastAsia="Palatino Linotype" w:hAnsi="Palatino Linotype" w:cs="Palatino Linotype"/>
                <w:b/>
                <w:bCs/>
                <w:sz w:val="22"/>
                <w:szCs w:val="22"/>
                <w:lang w:val="en-US"/>
              </w:rPr>
              <w:t xml:space="preserve">Link to </w:t>
            </w:r>
            <w:r w:rsidR="00421D9C">
              <w:rPr>
                <w:rFonts w:ascii="Palatino Linotype" w:eastAsia="Palatino Linotype" w:hAnsi="Palatino Linotype" w:cs="Palatino Linotype"/>
                <w:b/>
                <w:bCs/>
                <w:sz w:val="22"/>
                <w:szCs w:val="22"/>
                <w:lang w:val="en-US"/>
              </w:rPr>
              <w:t xml:space="preserve">Queen’s general copyright Page </w:t>
            </w:r>
          </w:p>
          <w:p w:rsidR="00CA103E" w:rsidRPr="00421D9C" w:rsidRDefault="00CA103E" w:rsidP="00421D9C">
            <w:pPr>
              <w:pStyle w:val="Body"/>
              <w:widowControl/>
              <w:spacing w:line="240" w:lineRule="auto"/>
              <w:ind w:left="289" w:hanging="289"/>
              <w:outlineLvl w:val="0"/>
              <w:rPr>
                <w:rFonts w:ascii="Palatino Linotype" w:eastAsia="Palatino Linotype" w:hAnsi="Palatino Linotype" w:cs="Palatino Linotype"/>
                <w:b/>
                <w:bCs/>
                <w:sz w:val="22"/>
                <w:szCs w:val="22"/>
                <w:u w:val="single"/>
                <w:lang w:val="en-US"/>
              </w:rPr>
            </w:pPr>
            <w:r w:rsidRPr="00421D9C">
              <w:rPr>
                <w:rFonts w:ascii="Palatino Linotype" w:eastAsia="Palatino Linotype" w:hAnsi="Palatino Linotype" w:cs="Palatino Linotype"/>
                <w:sz w:val="22"/>
                <w:szCs w:val="22"/>
                <w:u w:val="single"/>
                <w:lang w:val="en-US"/>
              </w:rPr>
              <w:t xml:space="preserve">Deferred </w:t>
            </w:r>
          </w:p>
          <w:p w:rsidR="00CA103E" w:rsidRPr="00ED6D4D" w:rsidRDefault="00CA103E" w:rsidP="00CA103E">
            <w:pPr>
              <w:pStyle w:val="Body"/>
              <w:widowControl/>
              <w:numPr>
                <w:ilvl w:val="0"/>
                <w:numId w:val="5"/>
              </w:numPr>
              <w:spacing w:line="240" w:lineRule="auto"/>
              <w:outlineLvl w:val="0"/>
              <w:rPr>
                <w:rFonts w:ascii="Palatino Linotype" w:eastAsia="Palatino Linotype" w:hAnsi="Palatino Linotype" w:cs="Palatino Linotype"/>
                <w:b/>
                <w:bCs/>
                <w:sz w:val="22"/>
                <w:szCs w:val="22"/>
                <w:lang w:val="en-US"/>
              </w:rPr>
            </w:pPr>
            <w:r w:rsidRPr="00ED6D4D">
              <w:rPr>
                <w:rFonts w:ascii="Palatino Linotype" w:eastAsia="Palatino Linotype" w:hAnsi="Palatino Linotype" w:cs="Palatino Linotype"/>
                <w:b/>
                <w:bCs/>
                <w:sz w:val="22"/>
                <w:szCs w:val="22"/>
                <w:lang w:val="en-US"/>
              </w:rPr>
              <w:t xml:space="preserve">Link to Copyright Guidelines for Students and Users of the Library </w:t>
            </w:r>
          </w:p>
          <w:p w:rsidR="00CA103E" w:rsidRPr="00421D9C"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u w:val="single"/>
                <w:lang w:val="en-US"/>
              </w:rPr>
            </w:pPr>
            <w:r w:rsidRPr="00421D9C">
              <w:rPr>
                <w:rFonts w:ascii="Palatino Linotype" w:eastAsia="Palatino Linotype" w:hAnsi="Palatino Linotype" w:cs="Palatino Linotype"/>
                <w:sz w:val="22"/>
                <w:szCs w:val="22"/>
                <w:u w:val="single"/>
                <w:lang w:val="en-US"/>
              </w:rPr>
              <w:t xml:space="preserve">Deferred </w:t>
            </w:r>
          </w:p>
          <w:p w:rsidR="00CA103E" w:rsidRPr="00ED6D4D" w:rsidRDefault="00CA103E" w:rsidP="00CA103E">
            <w:pPr>
              <w:pStyle w:val="Body"/>
              <w:widowControl/>
              <w:numPr>
                <w:ilvl w:val="0"/>
                <w:numId w:val="5"/>
              </w:numPr>
              <w:spacing w:line="240" w:lineRule="auto"/>
              <w:outlineLvl w:val="0"/>
              <w:rPr>
                <w:rFonts w:ascii="Palatino Linotype" w:eastAsia="Palatino Linotype" w:hAnsi="Palatino Linotype" w:cs="Palatino Linotype"/>
                <w:b/>
                <w:bCs/>
                <w:sz w:val="22"/>
                <w:szCs w:val="22"/>
                <w:lang w:val="en-US"/>
              </w:rPr>
            </w:pPr>
            <w:r w:rsidRPr="00ED6D4D">
              <w:rPr>
                <w:rFonts w:ascii="Palatino Linotype" w:eastAsia="Palatino Linotype" w:hAnsi="Palatino Linotype" w:cs="Palatino Linotype"/>
                <w:b/>
                <w:bCs/>
                <w:sz w:val="22"/>
                <w:szCs w:val="22"/>
                <w:lang w:val="en-US"/>
              </w:rPr>
              <w:t xml:space="preserve">University of Manitoba guidelines for Students and Academic staff on Sharing Course Materials and Tutoring Services </w:t>
            </w:r>
          </w:p>
          <w:p w:rsidR="00CA103E" w:rsidRPr="00421D9C"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b/>
                <w:bCs/>
                <w:sz w:val="22"/>
                <w:szCs w:val="22"/>
                <w:u w:val="single"/>
                <w:lang w:val="en-US"/>
              </w:rPr>
            </w:pPr>
            <w:r w:rsidRPr="00421D9C">
              <w:rPr>
                <w:rFonts w:ascii="Palatino Linotype" w:eastAsia="Palatino Linotype" w:hAnsi="Palatino Linotype" w:cs="Palatino Linotype"/>
                <w:sz w:val="22"/>
                <w:szCs w:val="22"/>
                <w:u w:val="single"/>
                <w:lang w:val="en-US"/>
              </w:rPr>
              <w:t>Deferred</w:t>
            </w:r>
          </w:p>
        </w:tc>
      </w:tr>
      <w:tr w:rsidR="000F074C" w:rsidRPr="00ED6D4D" w:rsidTr="00BB1AAA">
        <w:trPr>
          <w:trHeight w:val="20"/>
          <w:jc w:val="center"/>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b/>
                <w:bCs/>
                <w:sz w:val="22"/>
                <w:szCs w:val="22"/>
                <w:lang w:val="en-US"/>
              </w:rPr>
            </w:pPr>
            <w:r w:rsidRPr="00ED6D4D">
              <w:rPr>
                <w:rFonts w:ascii="Palatino Linotype" w:eastAsia="Palatino Linotype" w:hAnsi="Palatino Linotype" w:cs="Palatino Linotype"/>
                <w:b/>
                <w:bCs/>
                <w:sz w:val="22"/>
                <w:szCs w:val="22"/>
                <w:lang w:val="en-US"/>
              </w:rPr>
              <w:t xml:space="preserve">5. Academic Integrity and Social Media Policy </w:t>
            </w:r>
          </w:p>
          <w:p w:rsidR="00CA103E" w:rsidRPr="00ED6D4D" w:rsidRDefault="00CA103E" w:rsidP="00CA103E">
            <w:pPr>
              <w:pStyle w:val="Body"/>
              <w:widowControl/>
              <w:numPr>
                <w:ilvl w:val="0"/>
                <w:numId w:val="6"/>
              </w:numPr>
              <w:spacing w:line="240" w:lineRule="auto"/>
              <w:outlineLvl w:val="0"/>
              <w:rPr>
                <w:rFonts w:ascii="Palatino Linotype" w:eastAsia="Palatino Linotype" w:hAnsi="Palatino Linotype" w:cs="Palatino Linotype"/>
                <w:b/>
                <w:bCs/>
                <w:sz w:val="22"/>
                <w:szCs w:val="22"/>
                <w:lang w:val="en-US"/>
              </w:rPr>
            </w:pPr>
            <w:r w:rsidRPr="00ED6D4D">
              <w:rPr>
                <w:rFonts w:ascii="Palatino Linotype" w:eastAsia="Palatino Linotype" w:hAnsi="Palatino Linotype" w:cs="Palatino Linotype"/>
                <w:b/>
                <w:bCs/>
                <w:sz w:val="22"/>
                <w:szCs w:val="22"/>
                <w:lang w:val="en-US"/>
              </w:rPr>
              <w:t xml:space="preserve"> Monash University Social Media: Uses Procedures policy </w:t>
            </w:r>
          </w:p>
          <w:p w:rsidR="00C816BC" w:rsidRPr="00421D9C" w:rsidRDefault="00CA103E">
            <w:pPr>
              <w:pStyle w:val="Body"/>
              <w:widowControl/>
              <w:tabs>
                <w:tab w:val="clear" w:pos="720"/>
                <w:tab w:val="clear" w:pos="1440"/>
                <w:tab w:val="clear" w:pos="7200"/>
              </w:tabs>
              <w:spacing w:line="240" w:lineRule="auto"/>
              <w:outlineLvl w:val="0"/>
              <w:rPr>
                <w:rFonts w:ascii="Palatino Linotype" w:hAnsi="Palatino Linotype"/>
                <w:u w:val="single"/>
              </w:rPr>
            </w:pPr>
            <w:r w:rsidRPr="00421D9C">
              <w:rPr>
                <w:rFonts w:ascii="Palatino Linotype" w:eastAsia="Palatino Linotype" w:hAnsi="Palatino Linotype" w:cs="Palatino Linotype"/>
                <w:sz w:val="22"/>
                <w:szCs w:val="22"/>
                <w:u w:val="single"/>
                <w:lang w:val="en-US"/>
              </w:rPr>
              <w:t xml:space="preserve">Deferred </w:t>
            </w:r>
          </w:p>
        </w:tc>
      </w:tr>
      <w:tr w:rsidR="000F074C" w:rsidRPr="00ED6D4D" w:rsidTr="00BB1AAA">
        <w:trPr>
          <w:trHeight w:val="650"/>
          <w:jc w:val="center"/>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074C" w:rsidRPr="00ED6D4D" w:rsidRDefault="00F979B1">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b/>
                <w:bCs/>
                <w:sz w:val="22"/>
                <w:szCs w:val="22"/>
                <w:lang w:val="en-US"/>
              </w:rPr>
            </w:pPr>
            <w:r w:rsidRPr="00ED6D4D">
              <w:rPr>
                <w:rFonts w:ascii="Palatino Linotype" w:eastAsia="Palatino Linotype" w:hAnsi="Palatino Linotype" w:cs="Palatino Linotype"/>
                <w:b/>
                <w:bCs/>
                <w:sz w:val="22"/>
                <w:szCs w:val="22"/>
                <w:lang w:val="en-US"/>
              </w:rPr>
              <w:t xml:space="preserve">6. Other Business </w:t>
            </w:r>
          </w:p>
          <w:p w:rsidR="000F074C" w:rsidRPr="00ED6D4D" w:rsidRDefault="00F979B1">
            <w:pPr>
              <w:pStyle w:val="Body"/>
              <w:tabs>
                <w:tab w:val="left" w:pos="360"/>
                <w:tab w:val="left" w:pos="1080"/>
              </w:tabs>
              <w:spacing w:before="120" w:line="240" w:lineRule="auto"/>
              <w:rPr>
                <w:rFonts w:ascii="Palatino Linotype" w:hAnsi="Palatino Linotype"/>
              </w:rPr>
            </w:pPr>
            <w:r w:rsidRPr="00ED6D4D">
              <w:rPr>
                <w:rFonts w:ascii="Palatino Linotype" w:eastAsia="Palatino Linotype" w:hAnsi="Palatino Linotype" w:cs="Palatino Linotype"/>
                <w:sz w:val="22"/>
                <w:szCs w:val="22"/>
                <w:lang w:val="en-US"/>
              </w:rPr>
              <w:t xml:space="preserve">There being no Other Business, the meeting adjourned at 12.05 p.m. </w:t>
            </w:r>
          </w:p>
        </w:tc>
      </w:tr>
    </w:tbl>
    <w:p w:rsidR="000F074C" w:rsidRPr="00ED6D4D" w:rsidRDefault="000F074C">
      <w:pPr>
        <w:pStyle w:val="Body"/>
        <w:spacing w:line="240" w:lineRule="auto"/>
        <w:jc w:val="center"/>
        <w:rPr>
          <w:rFonts w:ascii="Palatino Linotype" w:eastAsia="Palatino Linotype" w:hAnsi="Palatino Linotype" w:cs="Palatino Linotype"/>
          <w:sz w:val="22"/>
          <w:szCs w:val="22"/>
        </w:rPr>
      </w:pPr>
    </w:p>
    <w:p w:rsidR="000F074C" w:rsidRPr="00ED6D4D" w:rsidRDefault="000F074C">
      <w:pPr>
        <w:pStyle w:val="Body"/>
        <w:rPr>
          <w:rFonts w:ascii="Palatino Linotype" w:hAnsi="Palatino Linotype"/>
        </w:rPr>
      </w:pPr>
    </w:p>
    <w:sectPr w:rsidR="000F074C" w:rsidRPr="00ED6D4D">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D0A" w:rsidRDefault="001C4D0A">
      <w:r>
        <w:separator/>
      </w:r>
    </w:p>
  </w:endnote>
  <w:endnote w:type="continuationSeparator" w:id="0">
    <w:p w:rsidR="001C4D0A" w:rsidRDefault="001C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4C" w:rsidRDefault="000F074C">
    <w:pPr>
      <w:pStyle w:val="Body"/>
      <w:jc w:val="center"/>
      <w:rPr>
        <w:rFonts w:ascii="Palatino Linotype" w:eastAsia="Palatino Linotype" w:hAnsi="Palatino Linotype" w:cs="Palatino Linotype"/>
        <w:sz w:val="22"/>
        <w:szCs w:val="22"/>
      </w:rPr>
    </w:pPr>
  </w:p>
  <w:p w:rsidR="000F074C" w:rsidRDefault="00F979B1">
    <w:pPr>
      <w:pStyle w:val="Footer"/>
      <w:tabs>
        <w:tab w:val="clear" w:pos="9360"/>
        <w:tab w:val="right" w:pos="9340"/>
      </w:tabs>
      <w:jc w:val="right"/>
    </w:pPr>
    <w:r>
      <w:fldChar w:fldCharType="begin"/>
    </w:r>
    <w:r>
      <w:instrText xml:space="preserve"> PAGE </w:instrText>
    </w:r>
    <w:r>
      <w:fldChar w:fldCharType="separate"/>
    </w:r>
    <w:r w:rsidR="0038133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D0A" w:rsidRDefault="001C4D0A">
      <w:r>
        <w:separator/>
      </w:r>
    </w:p>
  </w:footnote>
  <w:footnote w:type="continuationSeparator" w:id="0">
    <w:p w:rsidR="001C4D0A" w:rsidRDefault="001C4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4C" w:rsidRDefault="000F074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D83"/>
    <w:multiLevelType w:val="hybridMultilevel"/>
    <w:tmpl w:val="33FA80A2"/>
    <w:lvl w:ilvl="0" w:tplc="6C3EE7AE">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A4C6B8FC">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0D6A1D72">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E160BC8A">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8BB4E35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278A454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9B1C30DE">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0F8CE888">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6652C8E6">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5092F18"/>
    <w:multiLevelType w:val="hybridMultilevel"/>
    <w:tmpl w:val="B57E4034"/>
    <w:lvl w:ilvl="0" w:tplc="87D22CE2">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4A09210">
      <w:start w:val="1"/>
      <w:numFmt w:val="lowerLetter"/>
      <w:lvlText w:val="%2."/>
      <w:lvlJc w:val="left"/>
      <w:pPr>
        <w:tabs>
          <w:tab w:val="left" w:pos="360"/>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17A972A">
      <w:start w:val="1"/>
      <w:numFmt w:val="lowerRoman"/>
      <w:lvlText w:val="%3."/>
      <w:lvlJc w:val="left"/>
      <w:pPr>
        <w:tabs>
          <w:tab w:val="left" w:pos="360"/>
        </w:tabs>
        <w:ind w:left="1800" w:hanging="281"/>
      </w:pPr>
      <w:rPr>
        <w:rFonts w:hAnsi="Arial Unicode MS"/>
        <w:b/>
        <w:bCs/>
        <w:caps w:val="0"/>
        <w:smallCaps w:val="0"/>
        <w:strike w:val="0"/>
        <w:dstrike w:val="0"/>
        <w:outline w:val="0"/>
        <w:emboss w:val="0"/>
        <w:imprint w:val="0"/>
        <w:spacing w:val="0"/>
        <w:w w:val="100"/>
        <w:kern w:val="0"/>
        <w:position w:val="0"/>
        <w:highlight w:val="none"/>
        <w:vertAlign w:val="baseline"/>
      </w:rPr>
    </w:lvl>
    <w:lvl w:ilvl="3" w:tplc="BD9809DC">
      <w:start w:val="1"/>
      <w:numFmt w:val="decimal"/>
      <w:lvlText w:val="%4."/>
      <w:lvlJc w:val="left"/>
      <w:pPr>
        <w:tabs>
          <w:tab w:val="left" w:pos="360"/>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6FC6866">
      <w:start w:val="1"/>
      <w:numFmt w:val="lowerLetter"/>
      <w:lvlText w:val="%5."/>
      <w:lvlJc w:val="left"/>
      <w:pPr>
        <w:tabs>
          <w:tab w:val="left" w:pos="360"/>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FB8A882">
      <w:start w:val="1"/>
      <w:numFmt w:val="lowerRoman"/>
      <w:lvlText w:val="%6."/>
      <w:lvlJc w:val="left"/>
      <w:pPr>
        <w:tabs>
          <w:tab w:val="left" w:pos="360"/>
        </w:tabs>
        <w:ind w:left="3960" w:hanging="281"/>
      </w:pPr>
      <w:rPr>
        <w:rFonts w:hAnsi="Arial Unicode MS"/>
        <w:b/>
        <w:bCs/>
        <w:caps w:val="0"/>
        <w:smallCaps w:val="0"/>
        <w:strike w:val="0"/>
        <w:dstrike w:val="0"/>
        <w:outline w:val="0"/>
        <w:emboss w:val="0"/>
        <w:imprint w:val="0"/>
        <w:spacing w:val="0"/>
        <w:w w:val="100"/>
        <w:kern w:val="0"/>
        <w:position w:val="0"/>
        <w:highlight w:val="none"/>
        <w:vertAlign w:val="baseline"/>
      </w:rPr>
    </w:lvl>
    <w:lvl w:ilvl="6" w:tplc="FFD6693C">
      <w:start w:val="1"/>
      <w:numFmt w:val="decimal"/>
      <w:lvlText w:val="%7."/>
      <w:lvlJc w:val="left"/>
      <w:pPr>
        <w:tabs>
          <w:tab w:val="left" w:pos="360"/>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063F96">
      <w:start w:val="1"/>
      <w:numFmt w:val="lowerLetter"/>
      <w:lvlText w:val="%8."/>
      <w:lvlJc w:val="left"/>
      <w:pPr>
        <w:tabs>
          <w:tab w:val="left" w:pos="360"/>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B8C5F2E">
      <w:start w:val="1"/>
      <w:numFmt w:val="lowerRoman"/>
      <w:lvlText w:val="%9."/>
      <w:lvlJc w:val="left"/>
      <w:pPr>
        <w:tabs>
          <w:tab w:val="left" w:pos="360"/>
        </w:tabs>
        <w:ind w:left="6120" w:hanging="28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6527EF"/>
    <w:multiLevelType w:val="hybridMultilevel"/>
    <w:tmpl w:val="4BC2A99C"/>
    <w:lvl w:ilvl="0" w:tplc="9B92B414">
      <w:start w:val="1"/>
      <w:numFmt w:val="bullet"/>
      <w:lvlText w:val="•"/>
      <w:lvlJc w:val="left"/>
      <w:pPr>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 w15:restartNumberingAfterBreak="0">
    <w:nsid w:val="5AE82FA1"/>
    <w:multiLevelType w:val="hybridMultilevel"/>
    <w:tmpl w:val="23CC9C42"/>
    <w:lvl w:ilvl="0" w:tplc="9B92B414">
      <w:start w:val="1"/>
      <w:numFmt w:val="bullet"/>
      <w:lvlText w:val="•"/>
      <w:lvlJc w:val="left"/>
      <w:pPr>
        <w:ind w:left="237" w:hanging="237"/>
      </w:pPr>
      <w:rPr>
        <w:rFonts w:hAnsi="Arial Unicode MS"/>
        <w:caps w:val="0"/>
        <w:smallCaps w:val="0"/>
        <w:strike w:val="0"/>
        <w:dstrike w:val="0"/>
        <w:outline w:val="0"/>
        <w:emboss w:val="0"/>
        <w:imprint w:val="0"/>
        <w:spacing w:val="0"/>
        <w:w w:val="100"/>
        <w:kern w:val="0"/>
        <w:position w:val="0"/>
        <w:highlight w:val="none"/>
        <w:vertAlign w:val="baseline"/>
      </w:rPr>
    </w:lvl>
    <w:lvl w:ilvl="1" w:tplc="F520940C">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3BBE39D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3DE04A32">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C8DC243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5F826F36">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98A7CC">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E79003DE">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BFC2E5C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FF61953"/>
    <w:multiLevelType w:val="hybridMultilevel"/>
    <w:tmpl w:val="85C2C644"/>
    <w:lvl w:ilvl="0" w:tplc="BA3AD07A">
      <w:start w:val="1"/>
      <w:numFmt w:val="lowerLetter"/>
      <w:lvlText w:val="%1."/>
      <w:lvlJc w:val="left"/>
      <w:pPr>
        <w:ind w:left="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1" w:tplc="53AA3B2A">
      <w:start w:val="1"/>
      <w:numFmt w:val="lowerLetter"/>
      <w:lvlText w:val="%2."/>
      <w:lvlJc w:val="left"/>
      <w:pPr>
        <w:ind w:left="1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2" w:tplc="28BE4D6A">
      <w:start w:val="1"/>
      <w:numFmt w:val="lowerLetter"/>
      <w:lvlText w:val="%3."/>
      <w:lvlJc w:val="left"/>
      <w:pPr>
        <w:ind w:left="2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3" w:tplc="6FD49932">
      <w:start w:val="1"/>
      <w:numFmt w:val="lowerLetter"/>
      <w:lvlText w:val="%4."/>
      <w:lvlJc w:val="left"/>
      <w:pPr>
        <w:ind w:left="3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4" w:tplc="8648F53C">
      <w:start w:val="1"/>
      <w:numFmt w:val="lowerLetter"/>
      <w:lvlText w:val="%5."/>
      <w:lvlJc w:val="left"/>
      <w:pPr>
        <w:ind w:left="4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5" w:tplc="8AA44CD8">
      <w:start w:val="1"/>
      <w:numFmt w:val="lowerLetter"/>
      <w:lvlText w:val="%6."/>
      <w:lvlJc w:val="left"/>
      <w:pPr>
        <w:ind w:left="5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6" w:tplc="573278B4">
      <w:start w:val="1"/>
      <w:numFmt w:val="lowerLetter"/>
      <w:lvlText w:val="%7."/>
      <w:lvlJc w:val="left"/>
      <w:pPr>
        <w:ind w:left="6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7" w:tplc="130AE83C">
      <w:start w:val="1"/>
      <w:numFmt w:val="lowerLetter"/>
      <w:lvlText w:val="%8."/>
      <w:lvlJc w:val="left"/>
      <w:pPr>
        <w:ind w:left="7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8" w:tplc="C2108A30">
      <w:start w:val="1"/>
      <w:numFmt w:val="lowerLetter"/>
      <w:lvlText w:val="%9."/>
      <w:lvlJc w:val="left"/>
      <w:pPr>
        <w:ind w:left="8289" w:hanging="28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98C601C"/>
    <w:multiLevelType w:val="hybridMultilevel"/>
    <w:tmpl w:val="BF92E830"/>
    <w:lvl w:ilvl="0" w:tplc="0DD04A62">
      <w:start w:val="1"/>
      <w:numFmt w:val="lowerLetter"/>
      <w:lvlText w:val="%1."/>
      <w:lvlJc w:val="left"/>
      <w:pPr>
        <w:ind w:left="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1" w:tplc="1A848C7A">
      <w:start w:val="1"/>
      <w:numFmt w:val="lowerLetter"/>
      <w:lvlText w:val="%2."/>
      <w:lvlJc w:val="left"/>
      <w:pPr>
        <w:ind w:left="1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2" w:tplc="AAD2DA80">
      <w:start w:val="1"/>
      <w:numFmt w:val="lowerLetter"/>
      <w:lvlText w:val="%3."/>
      <w:lvlJc w:val="left"/>
      <w:pPr>
        <w:ind w:left="2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3" w:tplc="00B44342">
      <w:start w:val="1"/>
      <w:numFmt w:val="lowerLetter"/>
      <w:lvlText w:val="%4."/>
      <w:lvlJc w:val="left"/>
      <w:pPr>
        <w:ind w:left="3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4" w:tplc="9B602C80">
      <w:start w:val="1"/>
      <w:numFmt w:val="lowerLetter"/>
      <w:lvlText w:val="%5."/>
      <w:lvlJc w:val="left"/>
      <w:pPr>
        <w:ind w:left="4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5" w:tplc="7102F2B2">
      <w:start w:val="1"/>
      <w:numFmt w:val="lowerLetter"/>
      <w:lvlText w:val="%6."/>
      <w:lvlJc w:val="left"/>
      <w:pPr>
        <w:ind w:left="5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6" w:tplc="26CCC586">
      <w:start w:val="1"/>
      <w:numFmt w:val="lowerLetter"/>
      <w:lvlText w:val="%7."/>
      <w:lvlJc w:val="left"/>
      <w:pPr>
        <w:ind w:left="6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7" w:tplc="3FD2C9C0">
      <w:start w:val="1"/>
      <w:numFmt w:val="lowerLetter"/>
      <w:lvlText w:val="%8."/>
      <w:lvlJc w:val="left"/>
      <w:pPr>
        <w:ind w:left="7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8" w:tplc="7B96C124">
      <w:start w:val="1"/>
      <w:numFmt w:val="lowerLetter"/>
      <w:lvlText w:val="%9."/>
      <w:lvlJc w:val="left"/>
      <w:pPr>
        <w:ind w:left="8289" w:hanging="28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3294F9B"/>
    <w:multiLevelType w:val="hybridMultilevel"/>
    <w:tmpl w:val="6456932E"/>
    <w:lvl w:ilvl="0" w:tplc="C972A748">
      <w:start w:val="1"/>
      <w:numFmt w:val="bullet"/>
      <w:lvlText w:val="•"/>
      <w:lvlJc w:val="left"/>
      <w:pPr>
        <w:ind w:left="237" w:hanging="237"/>
      </w:pPr>
      <w:rPr>
        <w:rFonts w:hAnsi="Arial Unicode MS"/>
        <w:caps w:val="0"/>
        <w:smallCaps w:val="0"/>
        <w:strike w:val="0"/>
        <w:dstrike w:val="0"/>
        <w:outline w:val="0"/>
        <w:emboss w:val="0"/>
        <w:imprint w:val="0"/>
        <w:spacing w:val="0"/>
        <w:w w:val="100"/>
        <w:kern w:val="0"/>
        <w:position w:val="0"/>
        <w:highlight w:val="none"/>
        <w:vertAlign w:val="baseline"/>
      </w:rPr>
    </w:lvl>
    <w:lvl w:ilvl="1" w:tplc="0BEA6586">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4038FE94">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3654BEF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297E2E9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E822DE9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6D96810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7A82522E">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19C0204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59D6C4E"/>
    <w:multiLevelType w:val="hybridMultilevel"/>
    <w:tmpl w:val="6F9E83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B9D0301"/>
    <w:multiLevelType w:val="hybridMultilevel"/>
    <w:tmpl w:val="458A0F3E"/>
    <w:lvl w:ilvl="0" w:tplc="9B92B414">
      <w:start w:val="1"/>
      <w:numFmt w:val="bullet"/>
      <w:lvlText w:val="•"/>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4"/>
  </w:num>
  <w:num w:numId="6">
    <w:abstractNumId w:val="5"/>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4C"/>
    <w:rsid w:val="00096F61"/>
    <w:rsid w:val="000F074C"/>
    <w:rsid w:val="001C4D0A"/>
    <w:rsid w:val="002F373F"/>
    <w:rsid w:val="003132E0"/>
    <w:rsid w:val="00381336"/>
    <w:rsid w:val="003C44D1"/>
    <w:rsid w:val="00421D9C"/>
    <w:rsid w:val="00426C9F"/>
    <w:rsid w:val="0044646D"/>
    <w:rsid w:val="00573611"/>
    <w:rsid w:val="005E5951"/>
    <w:rsid w:val="006A4787"/>
    <w:rsid w:val="006F1112"/>
    <w:rsid w:val="008E250F"/>
    <w:rsid w:val="00BB1AAA"/>
    <w:rsid w:val="00BD3DED"/>
    <w:rsid w:val="00C7530D"/>
    <w:rsid w:val="00C816BC"/>
    <w:rsid w:val="00CA103E"/>
    <w:rsid w:val="00D27ACE"/>
    <w:rsid w:val="00ED6D4D"/>
    <w:rsid w:val="00F46A28"/>
    <w:rsid w:val="00F979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EDD038-B45F-4891-8E99-1D9CF537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widowControl w:val="0"/>
      <w:tabs>
        <w:tab w:val="left" w:pos="720"/>
        <w:tab w:val="left" w:pos="1440"/>
        <w:tab w:val="left" w:pos="7200"/>
      </w:tabs>
      <w:spacing w:line="320" w:lineRule="atLeast"/>
    </w:pPr>
    <w:rPr>
      <w:rFonts w:ascii="Arial" w:hAnsi="Arial" w:cs="Arial Unicode MS"/>
      <w:color w:val="000000"/>
      <w:sz w:val="24"/>
      <w:szCs w:val="24"/>
      <w:u w:color="000000"/>
    </w:rPr>
  </w:style>
  <w:style w:type="paragraph" w:styleId="Footer">
    <w:name w:val="footer"/>
    <w:pPr>
      <w:widowControl w:val="0"/>
      <w:tabs>
        <w:tab w:val="center" w:pos="4680"/>
        <w:tab w:val="right" w:pos="9360"/>
      </w:tabs>
    </w:pPr>
    <w:rPr>
      <w:rFonts w:ascii="Arial" w:hAnsi="Arial" w:cs="Arial Unicode MS"/>
      <w:color w:val="000000"/>
      <w:sz w:val="24"/>
      <w:szCs w:val="24"/>
      <w:u w:color="000000"/>
      <w:lang w:val="en-US"/>
    </w:rPr>
  </w:style>
  <w:style w:type="paragraph" w:styleId="BodyText2">
    <w:name w:val="Body Text 2"/>
    <w:pPr>
      <w:jc w:val="right"/>
    </w:pPr>
    <w:rPr>
      <w:rFonts w:ascii="Arial" w:hAnsi="Arial" w:cs="Arial Unicode MS"/>
      <w:b/>
      <w:bCs/>
      <w:color w:val="000000"/>
      <w:sz w:val="36"/>
      <w:szCs w:val="36"/>
      <w:u w:color="000000"/>
      <w:lang w:val="en-US"/>
    </w:rPr>
  </w:style>
  <w:style w:type="paragraph" w:customStyle="1" w:styleId="Default">
    <w:name w:val="Default"/>
    <w:rPr>
      <w:rFonts w:ascii="Helvetica" w:eastAsia="Helvetica" w:hAnsi="Helvetica" w:cs="Helvetica"/>
      <w:color w:val="000000"/>
      <w:sz w:val="22"/>
      <w:szCs w:val="22"/>
    </w:rPr>
  </w:style>
  <w:style w:type="paragraph" w:styleId="BalloonText">
    <w:name w:val="Balloon Text"/>
    <w:basedOn w:val="Normal"/>
    <w:link w:val="BalloonTextChar"/>
    <w:uiPriority w:val="99"/>
    <w:semiHidden/>
    <w:unhideWhenUsed/>
    <w:rsid w:val="00BD3D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DE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5672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Watkin</dc:creator>
  <cp:lastModifiedBy>Margaret Watkin</cp:lastModifiedBy>
  <cp:revision>2</cp:revision>
  <dcterms:created xsi:type="dcterms:W3CDTF">2018-08-09T13:12:00Z</dcterms:created>
  <dcterms:modified xsi:type="dcterms:W3CDTF">2018-08-09T13:12:00Z</dcterms:modified>
</cp:coreProperties>
</file>