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D4A72D" w14:textId="7E9C889B" w:rsidR="00653F25" w:rsidRPr="002523DD" w:rsidRDefault="00B87AB0">
      <w:pPr>
        <w:pStyle w:val="Title"/>
        <w:spacing w:line="280" w:lineRule="exact"/>
        <w:rPr>
          <w:rFonts w:ascii="Palatino Linotype" w:hAnsi="Palatino Linotype"/>
          <w:spacing w:val="40"/>
          <w:sz w:val="28"/>
          <w:szCs w:val="28"/>
        </w:rPr>
      </w:pPr>
      <w:r w:rsidRPr="002523DD">
        <w:rPr>
          <w:rFonts w:ascii="Palatino Linotype" w:hAnsi="Palatino Linotype"/>
          <w:noProof/>
          <w:spacing w:val="40"/>
          <w:sz w:val="28"/>
          <w:szCs w:val="28"/>
          <w:lang w:eastAsia="en-CA"/>
        </w:rPr>
        <w:drawing>
          <wp:anchor distT="0" distB="0" distL="114300" distR="114300" simplePos="0" relativeHeight="251657728" behindDoc="0" locked="0" layoutInCell="0" allowOverlap="1" wp14:anchorId="106F43C7" wp14:editId="25EFFECE">
            <wp:simplePos x="0" y="0"/>
            <wp:positionH relativeFrom="column">
              <wp:posOffset>5815965</wp:posOffset>
            </wp:positionH>
            <wp:positionV relativeFrom="page">
              <wp:posOffset>914400</wp:posOffset>
            </wp:positionV>
            <wp:extent cx="822960" cy="567055"/>
            <wp:effectExtent l="0" t="0" r="0" b="4445"/>
            <wp:wrapTopAndBottom/>
            <wp:docPr id="2" name="Picture 2" descr="QL-K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L-K3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2960" cy="567055"/>
                    </a:xfrm>
                    <a:prstGeom prst="rect">
                      <a:avLst/>
                    </a:prstGeom>
                    <a:noFill/>
                  </pic:spPr>
                </pic:pic>
              </a:graphicData>
            </a:graphic>
            <wp14:sizeRelH relativeFrom="page">
              <wp14:pctWidth>0</wp14:pctWidth>
            </wp14:sizeRelH>
            <wp14:sizeRelV relativeFrom="page">
              <wp14:pctHeight>0</wp14:pctHeight>
            </wp14:sizeRelV>
          </wp:anchor>
        </w:drawing>
      </w:r>
    </w:p>
    <w:p w14:paraId="071E4849" w14:textId="77777777" w:rsidR="00A539CD" w:rsidRPr="002523DD" w:rsidRDefault="00A539CD">
      <w:pPr>
        <w:pStyle w:val="Title"/>
        <w:spacing w:line="280" w:lineRule="exact"/>
        <w:rPr>
          <w:rFonts w:ascii="Palatino Linotype" w:hAnsi="Palatino Linotype"/>
          <w:spacing w:val="40"/>
          <w:sz w:val="28"/>
          <w:szCs w:val="28"/>
        </w:rPr>
      </w:pPr>
    </w:p>
    <w:p w14:paraId="2FC7D151" w14:textId="4973E81D" w:rsidR="002523DD" w:rsidRPr="002523DD" w:rsidRDefault="006A3D16" w:rsidP="00B87AB0">
      <w:pPr>
        <w:pStyle w:val="Title"/>
        <w:rPr>
          <w:rFonts w:ascii="Palatino Linotype" w:hAnsi="Palatino Linotype"/>
          <w:spacing w:val="40"/>
          <w:sz w:val="28"/>
          <w:szCs w:val="28"/>
        </w:rPr>
      </w:pPr>
      <w:r w:rsidRPr="002523DD">
        <w:rPr>
          <w:rFonts w:ascii="Palatino Linotype" w:hAnsi="Palatino Linotype"/>
          <w:spacing w:val="40"/>
          <w:sz w:val="28"/>
          <w:szCs w:val="28"/>
        </w:rPr>
        <w:t>A</w:t>
      </w:r>
      <w:r w:rsidR="002523DD" w:rsidRPr="002523DD">
        <w:rPr>
          <w:rFonts w:ascii="Palatino Linotype" w:hAnsi="Palatino Linotype"/>
          <w:spacing w:val="40"/>
          <w:sz w:val="28"/>
          <w:szCs w:val="28"/>
        </w:rPr>
        <w:t>cademic Integrity Subcommittee</w:t>
      </w:r>
    </w:p>
    <w:p w14:paraId="1FB5DE21" w14:textId="517007F2" w:rsidR="002523DD" w:rsidRPr="002523DD" w:rsidRDefault="000B7B57" w:rsidP="00B87AB0">
      <w:pPr>
        <w:pStyle w:val="Title"/>
        <w:rPr>
          <w:rFonts w:ascii="Palatino Linotype" w:hAnsi="Palatino Linotype"/>
          <w:spacing w:val="40"/>
          <w:sz w:val="28"/>
          <w:szCs w:val="28"/>
        </w:rPr>
      </w:pPr>
      <w:r>
        <w:rPr>
          <w:rFonts w:ascii="Palatino Linotype" w:hAnsi="Palatino Linotype"/>
          <w:spacing w:val="40"/>
          <w:sz w:val="28"/>
          <w:szCs w:val="28"/>
        </w:rPr>
        <w:t>Annual Report 2018/19</w:t>
      </w:r>
    </w:p>
    <w:p w14:paraId="1F175954" w14:textId="77777777" w:rsidR="002523DD" w:rsidRPr="00934AD5" w:rsidRDefault="002523DD" w:rsidP="006A3D16">
      <w:pPr>
        <w:pStyle w:val="Title"/>
        <w:spacing w:line="280" w:lineRule="exact"/>
        <w:rPr>
          <w:rFonts w:ascii="Palatino Linotype" w:hAnsi="Palatino Linotype"/>
          <w:spacing w:val="40"/>
        </w:rPr>
      </w:pPr>
      <w:r w:rsidRPr="00934AD5">
        <w:rPr>
          <w:rFonts w:ascii="Palatino Linotype" w:hAnsi="Palatino Linotype"/>
          <w:spacing w:val="40"/>
        </w:rPr>
        <w:t xml:space="preserve">For </w:t>
      </w:r>
      <w:r w:rsidR="00934AD5" w:rsidRPr="00934AD5">
        <w:rPr>
          <w:rFonts w:ascii="Palatino Linotype" w:hAnsi="Palatino Linotype"/>
          <w:spacing w:val="40"/>
        </w:rPr>
        <w:t>Senate Committee on Academic Development (</w:t>
      </w:r>
      <w:r w:rsidRPr="00934AD5">
        <w:rPr>
          <w:rFonts w:ascii="Palatino Linotype" w:hAnsi="Palatino Linotype"/>
          <w:spacing w:val="40"/>
        </w:rPr>
        <w:t>SCAD</w:t>
      </w:r>
      <w:r w:rsidR="00934AD5" w:rsidRPr="00934AD5">
        <w:rPr>
          <w:rFonts w:ascii="Palatino Linotype" w:hAnsi="Palatino Linotype"/>
          <w:spacing w:val="40"/>
        </w:rPr>
        <w:t>)</w:t>
      </w:r>
      <w:r w:rsidRPr="00934AD5">
        <w:rPr>
          <w:rFonts w:ascii="Palatino Linotype" w:hAnsi="Palatino Linotype"/>
          <w:spacing w:val="40"/>
        </w:rPr>
        <w:t xml:space="preserve"> and S</w:t>
      </w:r>
      <w:r w:rsidR="00934AD5" w:rsidRPr="00934AD5">
        <w:rPr>
          <w:rFonts w:ascii="Palatino Linotype" w:hAnsi="Palatino Linotype"/>
          <w:spacing w:val="40"/>
        </w:rPr>
        <w:t xml:space="preserve">enate </w:t>
      </w:r>
      <w:r w:rsidRPr="00934AD5">
        <w:rPr>
          <w:rFonts w:ascii="Palatino Linotype" w:hAnsi="Palatino Linotype"/>
          <w:spacing w:val="40"/>
        </w:rPr>
        <w:t>C</w:t>
      </w:r>
      <w:r w:rsidR="00934AD5" w:rsidRPr="00934AD5">
        <w:rPr>
          <w:rFonts w:ascii="Palatino Linotype" w:hAnsi="Palatino Linotype"/>
          <w:spacing w:val="40"/>
        </w:rPr>
        <w:t>ommittee on Academic Procedures (SC</w:t>
      </w:r>
      <w:r w:rsidRPr="00934AD5">
        <w:rPr>
          <w:rFonts w:ascii="Palatino Linotype" w:hAnsi="Palatino Linotype"/>
          <w:spacing w:val="40"/>
        </w:rPr>
        <w:t>AP</w:t>
      </w:r>
      <w:r w:rsidR="00934AD5" w:rsidRPr="00934AD5">
        <w:rPr>
          <w:rFonts w:ascii="Palatino Linotype" w:hAnsi="Palatino Linotype"/>
          <w:spacing w:val="40"/>
        </w:rPr>
        <w:t>)</w:t>
      </w:r>
      <w:r w:rsidRPr="00934AD5">
        <w:rPr>
          <w:rFonts w:ascii="Palatino Linotype" w:hAnsi="Palatino Linotype"/>
          <w:spacing w:val="40"/>
        </w:rPr>
        <w:t xml:space="preserve"> </w:t>
      </w:r>
    </w:p>
    <w:p w14:paraId="5DCAADFA" w14:textId="77777777" w:rsidR="006A3D16" w:rsidRPr="00934AD5" w:rsidRDefault="006A3D16" w:rsidP="006A3D16">
      <w:pPr>
        <w:pStyle w:val="Title"/>
        <w:spacing w:line="280" w:lineRule="exact"/>
        <w:rPr>
          <w:rFonts w:ascii="Palatino Linotype" w:hAnsi="Palatino Linotype"/>
          <w:spacing w:val="40"/>
        </w:rPr>
      </w:pPr>
      <w:r w:rsidRPr="00934AD5">
        <w:rPr>
          <w:rFonts w:ascii="Palatino Linotype" w:hAnsi="Palatino Linotype"/>
          <w:spacing w:val="40"/>
        </w:rPr>
        <w:t xml:space="preserve"> </w:t>
      </w:r>
    </w:p>
    <w:p w14:paraId="43812E15" w14:textId="77777777" w:rsidR="00457193" w:rsidRPr="002523DD" w:rsidRDefault="00457193" w:rsidP="00403C75">
      <w:pPr>
        <w:pStyle w:val="BodyTextIndent3"/>
        <w:tabs>
          <w:tab w:val="num" w:pos="360"/>
        </w:tabs>
        <w:spacing w:line="240" w:lineRule="auto"/>
        <w:ind w:left="0" w:firstLine="0"/>
        <w:jc w:val="center"/>
        <w:rPr>
          <w:b/>
          <w:bCs/>
          <w:szCs w:val="22"/>
        </w:rPr>
      </w:pPr>
    </w:p>
    <w:p w14:paraId="4DD1A270" w14:textId="77777777" w:rsidR="00E7234F" w:rsidRPr="0032080C" w:rsidRDefault="002523DD" w:rsidP="003D5581">
      <w:pPr>
        <w:pStyle w:val="Heading4"/>
        <w:rPr>
          <w:sz w:val="28"/>
          <w:szCs w:val="28"/>
        </w:rPr>
      </w:pPr>
      <w:r w:rsidRPr="0032080C">
        <w:rPr>
          <w:sz w:val="28"/>
          <w:szCs w:val="28"/>
        </w:rPr>
        <w:t xml:space="preserve">Mandate </w:t>
      </w:r>
    </w:p>
    <w:p w14:paraId="7EBC327C" w14:textId="77777777" w:rsidR="000B7B57" w:rsidRDefault="002523DD" w:rsidP="000B7B57">
      <w:pPr>
        <w:rPr>
          <w:rFonts w:ascii="Palatino Linotype" w:hAnsi="Palatino Linotype"/>
          <w:sz w:val="22"/>
          <w:szCs w:val="22"/>
        </w:rPr>
      </w:pPr>
      <w:r w:rsidRPr="002523DD">
        <w:rPr>
          <w:rFonts w:ascii="Palatino Linotype" w:hAnsi="Palatino Linotype"/>
          <w:sz w:val="22"/>
          <w:szCs w:val="22"/>
        </w:rPr>
        <w:t>Reporting to SCAD on matters of policy and to SCAP on matters of practice and procedure related to academic integrity, the Subcommittee</w:t>
      </w:r>
      <w:r w:rsidR="000B7B57">
        <w:rPr>
          <w:rFonts w:ascii="Palatino Linotype" w:hAnsi="Palatino Linotype"/>
          <w:sz w:val="22"/>
          <w:szCs w:val="22"/>
        </w:rPr>
        <w:t>’s mandate includes activities designed to make academic integrity an integral part of Queen’s University.</w:t>
      </w:r>
      <w:r w:rsidRPr="002523DD">
        <w:rPr>
          <w:rFonts w:ascii="Palatino Linotype" w:hAnsi="Palatino Linotype"/>
          <w:sz w:val="22"/>
          <w:szCs w:val="22"/>
        </w:rPr>
        <w:t xml:space="preserve"> </w:t>
      </w:r>
    </w:p>
    <w:p w14:paraId="413F3231" w14:textId="77777777" w:rsidR="000B7B57" w:rsidRDefault="000B7B57" w:rsidP="000B7B57">
      <w:pPr>
        <w:rPr>
          <w:rFonts w:ascii="Palatino Linotype" w:hAnsi="Palatino Linotype"/>
          <w:sz w:val="22"/>
          <w:szCs w:val="22"/>
        </w:rPr>
      </w:pPr>
    </w:p>
    <w:p w14:paraId="0C544B92" w14:textId="77777777" w:rsidR="000B7B57" w:rsidRDefault="000B7B57" w:rsidP="000B7B57">
      <w:pPr>
        <w:rPr>
          <w:rFonts w:ascii="Palatino Linotype" w:hAnsi="Palatino Linotype"/>
          <w:b/>
          <w:sz w:val="22"/>
          <w:szCs w:val="22"/>
        </w:rPr>
      </w:pPr>
      <w:r>
        <w:rPr>
          <w:rFonts w:ascii="Palatino Linotype" w:hAnsi="Palatino Linotype"/>
          <w:b/>
          <w:sz w:val="22"/>
          <w:szCs w:val="22"/>
        </w:rPr>
        <w:t>Academic Integrity Subcommittee’s Mandate also includes:</w:t>
      </w:r>
    </w:p>
    <w:p w14:paraId="74CCE9EF" w14:textId="270EEA15" w:rsidR="002523DD" w:rsidRPr="000B7B57" w:rsidRDefault="000B7B57" w:rsidP="000B7B57">
      <w:pPr>
        <w:pStyle w:val="ListParagraph"/>
        <w:numPr>
          <w:ilvl w:val="0"/>
          <w:numId w:val="6"/>
        </w:numPr>
        <w:rPr>
          <w:rFonts w:ascii="Palatino Linotype" w:hAnsi="Palatino Linotype"/>
          <w:sz w:val="22"/>
          <w:szCs w:val="22"/>
        </w:rPr>
      </w:pPr>
      <w:r>
        <w:rPr>
          <w:rFonts w:ascii="Palatino Linotype" w:hAnsi="Palatino Linotype"/>
          <w:sz w:val="22"/>
          <w:szCs w:val="22"/>
        </w:rPr>
        <w:t>Reviewing and advising</w:t>
      </w:r>
      <w:r w:rsidR="002523DD" w:rsidRPr="000B7B57">
        <w:rPr>
          <w:rFonts w:ascii="Palatino Linotype" w:hAnsi="Palatino Linotype"/>
          <w:sz w:val="22"/>
          <w:szCs w:val="22"/>
        </w:rPr>
        <w:t xml:space="preserve"> on the development of educational and awaren</w:t>
      </w:r>
      <w:r w:rsidR="00567772">
        <w:rPr>
          <w:rFonts w:ascii="Palatino Linotype" w:hAnsi="Palatino Linotype"/>
          <w:sz w:val="22"/>
          <w:szCs w:val="22"/>
        </w:rPr>
        <w:t>ess programs and resources for f</w:t>
      </w:r>
      <w:r w:rsidR="002523DD" w:rsidRPr="000B7B57">
        <w:rPr>
          <w:rFonts w:ascii="Palatino Linotype" w:hAnsi="Palatino Linotype"/>
          <w:sz w:val="22"/>
          <w:szCs w:val="22"/>
        </w:rPr>
        <w:t>aculties, instructors, and students;</w:t>
      </w:r>
    </w:p>
    <w:p w14:paraId="74375D26" w14:textId="297298EA" w:rsidR="002523DD" w:rsidRPr="002523DD" w:rsidRDefault="000B7B57" w:rsidP="00563D7D">
      <w:pPr>
        <w:pStyle w:val="ListParagraph"/>
        <w:numPr>
          <w:ilvl w:val="0"/>
          <w:numId w:val="1"/>
        </w:numPr>
        <w:spacing w:after="160" w:line="259" w:lineRule="auto"/>
        <w:rPr>
          <w:rFonts w:ascii="Palatino Linotype" w:hAnsi="Palatino Linotype"/>
          <w:sz w:val="22"/>
          <w:szCs w:val="22"/>
        </w:rPr>
      </w:pPr>
      <w:r>
        <w:rPr>
          <w:rFonts w:ascii="Palatino Linotype" w:hAnsi="Palatino Linotype"/>
          <w:sz w:val="22"/>
          <w:szCs w:val="22"/>
        </w:rPr>
        <w:t>R</w:t>
      </w:r>
      <w:r w:rsidR="002523DD" w:rsidRPr="002523DD">
        <w:rPr>
          <w:rFonts w:ascii="Palatino Linotype" w:hAnsi="Palatino Linotype"/>
          <w:sz w:val="22"/>
          <w:szCs w:val="22"/>
        </w:rPr>
        <w:t>eview</w:t>
      </w:r>
      <w:r>
        <w:rPr>
          <w:rFonts w:ascii="Palatino Linotype" w:hAnsi="Palatino Linotype"/>
          <w:sz w:val="22"/>
          <w:szCs w:val="22"/>
        </w:rPr>
        <w:t>ing</w:t>
      </w:r>
      <w:r w:rsidR="002523DD" w:rsidRPr="002523DD">
        <w:rPr>
          <w:rFonts w:ascii="Palatino Linotype" w:hAnsi="Palatino Linotype"/>
          <w:sz w:val="22"/>
          <w:szCs w:val="22"/>
        </w:rPr>
        <w:t xml:space="preserve"> matters of policy and procedure related to academic integrity arising from ca</w:t>
      </w:r>
      <w:r w:rsidR="00567772">
        <w:rPr>
          <w:rFonts w:ascii="Palatino Linotype" w:hAnsi="Palatino Linotype"/>
          <w:sz w:val="22"/>
          <w:szCs w:val="22"/>
        </w:rPr>
        <w:t>ses and activities in faculties, s</w:t>
      </w:r>
      <w:r w:rsidR="002523DD" w:rsidRPr="002523DD">
        <w:rPr>
          <w:rFonts w:ascii="Palatino Linotype" w:hAnsi="Palatino Linotype"/>
          <w:sz w:val="22"/>
          <w:szCs w:val="22"/>
        </w:rPr>
        <w:t>chools, and academic units;</w:t>
      </w:r>
    </w:p>
    <w:p w14:paraId="0AFD673B" w14:textId="6D594036" w:rsidR="002523DD" w:rsidRPr="002523DD" w:rsidRDefault="000B7B57" w:rsidP="00563D7D">
      <w:pPr>
        <w:pStyle w:val="ListParagraph"/>
        <w:numPr>
          <w:ilvl w:val="0"/>
          <w:numId w:val="1"/>
        </w:numPr>
        <w:spacing w:after="160" w:line="259" w:lineRule="auto"/>
        <w:rPr>
          <w:rFonts w:ascii="Palatino Linotype" w:hAnsi="Palatino Linotype"/>
          <w:sz w:val="22"/>
          <w:szCs w:val="22"/>
        </w:rPr>
      </w:pPr>
      <w:r>
        <w:rPr>
          <w:rFonts w:ascii="Palatino Linotype" w:hAnsi="Palatino Linotype"/>
          <w:sz w:val="22"/>
          <w:szCs w:val="22"/>
        </w:rPr>
        <w:t>D</w:t>
      </w:r>
      <w:r w:rsidR="002523DD" w:rsidRPr="002523DD">
        <w:rPr>
          <w:rFonts w:ascii="Palatino Linotype" w:hAnsi="Palatino Linotype"/>
          <w:sz w:val="22"/>
          <w:szCs w:val="22"/>
        </w:rPr>
        <w:t>eal</w:t>
      </w:r>
      <w:r>
        <w:rPr>
          <w:rFonts w:ascii="Palatino Linotype" w:hAnsi="Palatino Linotype"/>
          <w:sz w:val="22"/>
          <w:szCs w:val="22"/>
        </w:rPr>
        <w:t>ing</w:t>
      </w:r>
      <w:r w:rsidR="002523DD" w:rsidRPr="002523DD">
        <w:rPr>
          <w:rFonts w:ascii="Palatino Linotype" w:hAnsi="Palatino Linotype"/>
          <w:sz w:val="22"/>
          <w:szCs w:val="22"/>
        </w:rPr>
        <w:t xml:space="preserve"> with other matters related to academic integrity as referred to it (by Senate, SCAD or SCAP);</w:t>
      </w:r>
    </w:p>
    <w:p w14:paraId="366DEF9E" w14:textId="0F7B0D20" w:rsidR="002523DD" w:rsidRPr="00934AD5" w:rsidRDefault="000B7B57" w:rsidP="00563D7D">
      <w:pPr>
        <w:pStyle w:val="ListParagraph"/>
        <w:numPr>
          <w:ilvl w:val="0"/>
          <w:numId w:val="1"/>
        </w:numPr>
        <w:spacing w:after="160" w:line="259" w:lineRule="auto"/>
        <w:rPr>
          <w:rFonts w:ascii="Palatino Linotype" w:hAnsi="Palatino Linotype"/>
          <w:sz w:val="22"/>
          <w:szCs w:val="22"/>
        </w:rPr>
      </w:pPr>
      <w:r>
        <w:rPr>
          <w:rFonts w:ascii="Palatino Linotype" w:hAnsi="Palatino Linotype"/>
          <w:sz w:val="22"/>
          <w:szCs w:val="22"/>
        </w:rPr>
        <w:t xml:space="preserve">Acting </w:t>
      </w:r>
      <w:r w:rsidR="002523DD" w:rsidRPr="00934AD5">
        <w:rPr>
          <w:rFonts w:ascii="Palatino Linotype" w:hAnsi="Palatino Linotype"/>
          <w:sz w:val="22"/>
          <w:szCs w:val="22"/>
        </w:rPr>
        <w:t>as a point of reference relating to matters arising from the interpretation of policies and practices;</w:t>
      </w:r>
    </w:p>
    <w:p w14:paraId="328E482E" w14:textId="18BC5A2C" w:rsidR="002523DD" w:rsidRPr="002523DD" w:rsidRDefault="000B7B57" w:rsidP="00563D7D">
      <w:pPr>
        <w:pStyle w:val="ListParagraph"/>
        <w:numPr>
          <w:ilvl w:val="0"/>
          <w:numId w:val="1"/>
        </w:numPr>
        <w:spacing w:after="160" w:line="259" w:lineRule="auto"/>
        <w:rPr>
          <w:rFonts w:ascii="Palatino Linotype" w:hAnsi="Palatino Linotype"/>
          <w:sz w:val="22"/>
          <w:szCs w:val="22"/>
        </w:rPr>
      </w:pPr>
      <w:r>
        <w:rPr>
          <w:rFonts w:ascii="Palatino Linotype" w:hAnsi="Palatino Linotype"/>
          <w:sz w:val="22"/>
          <w:szCs w:val="22"/>
        </w:rPr>
        <w:t>S</w:t>
      </w:r>
      <w:r w:rsidR="002523DD" w:rsidRPr="002523DD">
        <w:rPr>
          <w:rFonts w:ascii="Palatino Linotype" w:hAnsi="Palatino Linotype"/>
          <w:sz w:val="22"/>
          <w:szCs w:val="22"/>
        </w:rPr>
        <w:t>har</w:t>
      </w:r>
      <w:r>
        <w:rPr>
          <w:rFonts w:ascii="Palatino Linotype" w:hAnsi="Palatino Linotype"/>
          <w:sz w:val="22"/>
          <w:szCs w:val="22"/>
        </w:rPr>
        <w:t>ing</w:t>
      </w:r>
      <w:r w:rsidR="002523DD" w:rsidRPr="002523DD">
        <w:rPr>
          <w:rFonts w:ascii="Palatino Linotype" w:hAnsi="Palatino Linotype"/>
          <w:sz w:val="22"/>
          <w:szCs w:val="22"/>
        </w:rPr>
        <w:t xml:space="preserve"> information with and direct</w:t>
      </w:r>
      <w:r w:rsidR="00140A78">
        <w:rPr>
          <w:rFonts w:ascii="Palatino Linotype" w:hAnsi="Palatino Linotype"/>
          <w:sz w:val="22"/>
          <w:szCs w:val="22"/>
        </w:rPr>
        <w:t>ing</w:t>
      </w:r>
      <w:r w:rsidR="002523DD" w:rsidRPr="002523DD">
        <w:rPr>
          <w:rFonts w:ascii="Palatino Linotype" w:hAnsi="Palatino Linotype"/>
          <w:sz w:val="22"/>
          <w:szCs w:val="22"/>
        </w:rPr>
        <w:t xml:space="preserve"> the Academic Integrity Roundtable on matters relating to Academic Integrity policy and practice, education and training.</w:t>
      </w:r>
    </w:p>
    <w:p w14:paraId="2AE425ED" w14:textId="40036E18" w:rsidR="00CE4F1E" w:rsidRPr="0032080C" w:rsidRDefault="00CE4F1E" w:rsidP="003D5581">
      <w:pPr>
        <w:pStyle w:val="Heading4"/>
        <w:rPr>
          <w:sz w:val="28"/>
          <w:szCs w:val="28"/>
        </w:rPr>
      </w:pPr>
      <w:r w:rsidRPr="0032080C">
        <w:rPr>
          <w:sz w:val="28"/>
          <w:szCs w:val="28"/>
        </w:rPr>
        <w:t xml:space="preserve">Membership </w:t>
      </w:r>
    </w:p>
    <w:p w14:paraId="5EA36ABB" w14:textId="027B29B9" w:rsidR="000B7B57" w:rsidRDefault="000B7B57" w:rsidP="000B7B57">
      <w:r>
        <w:t xml:space="preserve">The Academic Integrity Subcommittee membership includes: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5103"/>
        <w:gridCol w:w="2068"/>
      </w:tblGrid>
      <w:tr w:rsidR="000B7B57" w:rsidRPr="00603B16" w14:paraId="4642E744" w14:textId="77777777" w:rsidTr="00140A78">
        <w:tc>
          <w:tcPr>
            <w:tcW w:w="2405" w:type="dxa"/>
            <w:shd w:val="clear" w:color="auto" w:fill="D9D9D9"/>
          </w:tcPr>
          <w:p w14:paraId="5994D16D" w14:textId="77777777" w:rsidR="000B7B57" w:rsidRPr="00603B16" w:rsidRDefault="000B7B57" w:rsidP="008D0B60">
            <w:pPr>
              <w:jc w:val="center"/>
              <w:rPr>
                <w:b/>
              </w:rPr>
            </w:pPr>
            <w:r w:rsidRPr="00603B16">
              <w:rPr>
                <w:b/>
              </w:rPr>
              <w:t>Membership</w:t>
            </w:r>
          </w:p>
        </w:tc>
        <w:tc>
          <w:tcPr>
            <w:tcW w:w="5103" w:type="dxa"/>
            <w:shd w:val="clear" w:color="auto" w:fill="D9D9D9"/>
          </w:tcPr>
          <w:p w14:paraId="3D333A7C" w14:textId="77777777" w:rsidR="000B7B57" w:rsidRPr="00603B16" w:rsidRDefault="000B7B57" w:rsidP="008D0B60">
            <w:pPr>
              <w:jc w:val="center"/>
              <w:rPr>
                <w:b/>
              </w:rPr>
            </w:pPr>
            <w:r w:rsidRPr="00603B16">
              <w:rPr>
                <w:b/>
              </w:rPr>
              <w:t>Affiliation</w:t>
            </w:r>
          </w:p>
        </w:tc>
        <w:tc>
          <w:tcPr>
            <w:tcW w:w="2068" w:type="dxa"/>
            <w:shd w:val="clear" w:color="auto" w:fill="D9D9D9"/>
          </w:tcPr>
          <w:p w14:paraId="71578980" w14:textId="77777777" w:rsidR="000B7B57" w:rsidRPr="00603B16" w:rsidRDefault="000B7B57" w:rsidP="008D0B60">
            <w:pPr>
              <w:jc w:val="center"/>
              <w:rPr>
                <w:b/>
              </w:rPr>
            </w:pPr>
            <w:r w:rsidRPr="00603B16">
              <w:rPr>
                <w:b/>
              </w:rPr>
              <w:t>Status</w:t>
            </w:r>
          </w:p>
        </w:tc>
      </w:tr>
      <w:tr w:rsidR="000B7B57" w:rsidRPr="00603B16" w14:paraId="548B5999" w14:textId="77777777" w:rsidTr="00140A78">
        <w:tc>
          <w:tcPr>
            <w:tcW w:w="2405" w:type="dxa"/>
            <w:shd w:val="clear" w:color="auto" w:fill="EEECE1" w:themeFill="background2"/>
          </w:tcPr>
          <w:p w14:paraId="0FAEE79C" w14:textId="0C1035D5" w:rsidR="000B7B57" w:rsidRPr="00603B16" w:rsidRDefault="000B7B57" w:rsidP="008D0B60">
            <w:r>
              <w:t xml:space="preserve">Johanne Benard </w:t>
            </w:r>
          </w:p>
        </w:tc>
        <w:tc>
          <w:tcPr>
            <w:tcW w:w="5103" w:type="dxa"/>
            <w:shd w:val="clear" w:color="auto" w:fill="EEECE1" w:themeFill="background2"/>
          </w:tcPr>
          <w:p w14:paraId="43F7FF39" w14:textId="31EE6F32" w:rsidR="000B7B57" w:rsidRPr="00603B16" w:rsidRDefault="000B7B57" w:rsidP="008D0B60">
            <w:r>
              <w:t xml:space="preserve">Arts and Science </w:t>
            </w:r>
          </w:p>
        </w:tc>
        <w:tc>
          <w:tcPr>
            <w:tcW w:w="2068" w:type="dxa"/>
            <w:shd w:val="clear" w:color="auto" w:fill="EEECE1" w:themeFill="background2"/>
          </w:tcPr>
          <w:p w14:paraId="1C07065A" w14:textId="75AC50C4" w:rsidR="000B7B57" w:rsidRPr="00603B16" w:rsidRDefault="000B7B57" w:rsidP="008D0B60">
            <w:r>
              <w:t xml:space="preserve">Voting </w:t>
            </w:r>
            <w:r w:rsidR="00D176C7">
              <w:t>Member (until December 31, 2018)</w:t>
            </w:r>
          </w:p>
        </w:tc>
      </w:tr>
      <w:tr w:rsidR="000B7B57" w:rsidRPr="00603B16" w14:paraId="202C9EBA" w14:textId="77777777" w:rsidTr="00140A78">
        <w:tc>
          <w:tcPr>
            <w:tcW w:w="2405" w:type="dxa"/>
            <w:shd w:val="clear" w:color="auto" w:fill="auto"/>
          </w:tcPr>
          <w:p w14:paraId="00F9378D" w14:textId="35D250D9" w:rsidR="000B7B57" w:rsidRPr="00603B16" w:rsidRDefault="00D176C7" w:rsidP="008D0B60">
            <w:r>
              <w:t>Heather Cole</w:t>
            </w:r>
          </w:p>
        </w:tc>
        <w:tc>
          <w:tcPr>
            <w:tcW w:w="5103" w:type="dxa"/>
            <w:shd w:val="clear" w:color="auto" w:fill="auto"/>
          </w:tcPr>
          <w:p w14:paraId="73D4BE16" w14:textId="16D3EF35" w:rsidR="000B7B57" w:rsidRPr="00603B16" w:rsidRDefault="00D176C7" w:rsidP="008D0B60">
            <w:r>
              <w:t xml:space="preserve">University Ombudsman </w:t>
            </w:r>
          </w:p>
        </w:tc>
        <w:tc>
          <w:tcPr>
            <w:tcW w:w="2068" w:type="dxa"/>
            <w:shd w:val="clear" w:color="auto" w:fill="auto"/>
          </w:tcPr>
          <w:p w14:paraId="438D5618" w14:textId="5EF7FC47" w:rsidR="000B7B57" w:rsidRPr="00603B16" w:rsidRDefault="00D176C7" w:rsidP="008D0B60">
            <w:r>
              <w:t>Official Observer</w:t>
            </w:r>
          </w:p>
        </w:tc>
      </w:tr>
      <w:tr w:rsidR="000B7B57" w:rsidRPr="00603B16" w14:paraId="77B4A27E" w14:textId="77777777" w:rsidTr="00140A78">
        <w:tc>
          <w:tcPr>
            <w:tcW w:w="2405" w:type="dxa"/>
            <w:shd w:val="clear" w:color="auto" w:fill="EEECE1" w:themeFill="background2"/>
          </w:tcPr>
          <w:p w14:paraId="6AD20E66" w14:textId="71FC530C" w:rsidR="000B7B57" w:rsidRPr="00603B16" w:rsidRDefault="00D176C7" w:rsidP="008D0B60">
            <w:r>
              <w:t>Julia Gollner</w:t>
            </w:r>
          </w:p>
        </w:tc>
        <w:tc>
          <w:tcPr>
            <w:tcW w:w="5103" w:type="dxa"/>
            <w:shd w:val="clear" w:color="auto" w:fill="EEECE1" w:themeFill="background2"/>
          </w:tcPr>
          <w:p w14:paraId="177F4E2D" w14:textId="7469CC7D" w:rsidR="000B7B57" w:rsidRPr="00603B16" w:rsidRDefault="00D176C7" w:rsidP="008D0B60">
            <w:r>
              <w:t>AMS Academic Affairs Commissioner</w:t>
            </w:r>
          </w:p>
        </w:tc>
        <w:tc>
          <w:tcPr>
            <w:tcW w:w="2068" w:type="dxa"/>
            <w:shd w:val="clear" w:color="auto" w:fill="F2F2F2"/>
          </w:tcPr>
          <w:p w14:paraId="09E6D637" w14:textId="130A15EC" w:rsidR="000B7B57" w:rsidRPr="00603B16" w:rsidRDefault="00D176C7" w:rsidP="008D0B60">
            <w:r>
              <w:t>Official Observer</w:t>
            </w:r>
          </w:p>
        </w:tc>
      </w:tr>
      <w:tr w:rsidR="000B7B57" w:rsidRPr="00603B16" w14:paraId="22247F46" w14:textId="77777777" w:rsidTr="00140A78">
        <w:tc>
          <w:tcPr>
            <w:tcW w:w="2405" w:type="dxa"/>
            <w:shd w:val="clear" w:color="auto" w:fill="auto"/>
          </w:tcPr>
          <w:p w14:paraId="67CAA38C" w14:textId="7298CF4A" w:rsidR="000B7B57" w:rsidRPr="00603B16" w:rsidRDefault="00D176C7" w:rsidP="00D176C7">
            <w:r>
              <w:t xml:space="preserve">Lavonne Hood </w:t>
            </w:r>
          </w:p>
        </w:tc>
        <w:tc>
          <w:tcPr>
            <w:tcW w:w="5103" w:type="dxa"/>
            <w:shd w:val="clear" w:color="auto" w:fill="auto"/>
          </w:tcPr>
          <w:p w14:paraId="63F121BA" w14:textId="2228BD45" w:rsidR="000B7B57" w:rsidRPr="00603B16" w:rsidRDefault="00D176C7" w:rsidP="00D176C7">
            <w:r>
              <w:t xml:space="preserve">University Secretariat </w:t>
            </w:r>
          </w:p>
        </w:tc>
        <w:tc>
          <w:tcPr>
            <w:tcW w:w="2068" w:type="dxa"/>
            <w:shd w:val="clear" w:color="auto" w:fill="auto"/>
          </w:tcPr>
          <w:p w14:paraId="34A7BDAE" w14:textId="740A83DE" w:rsidR="000B7B57" w:rsidRPr="00603B16" w:rsidRDefault="00D176C7" w:rsidP="008D0B60">
            <w:r>
              <w:t>Official Observer</w:t>
            </w:r>
          </w:p>
        </w:tc>
      </w:tr>
      <w:tr w:rsidR="00D176C7" w:rsidRPr="00603B16" w14:paraId="59B52A01" w14:textId="77777777" w:rsidTr="00140A78">
        <w:tc>
          <w:tcPr>
            <w:tcW w:w="2405" w:type="dxa"/>
            <w:shd w:val="clear" w:color="auto" w:fill="EEECE1" w:themeFill="background2"/>
          </w:tcPr>
          <w:p w14:paraId="6D3369B5" w14:textId="04FBCAE7" w:rsidR="00D176C7" w:rsidRPr="00603B16" w:rsidRDefault="00D176C7" w:rsidP="00D176C7">
            <w:r>
              <w:t xml:space="preserve">Scott Lamoureux </w:t>
            </w:r>
          </w:p>
        </w:tc>
        <w:tc>
          <w:tcPr>
            <w:tcW w:w="5103" w:type="dxa"/>
            <w:shd w:val="clear" w:color="auto" w:fill="EEECE1" w:themeFill="background2"/>
          </w:tcPr>
          <w:p w14:paraId="686B3751" w14:textId="4AA3AA54" w:rsidR="00D176C7" w:rsidRPr="00603B16" w:rsidRDefault="00D176C7" w:rsidP="00D176C7">
            <w:r>
              <w:t xml:space="preserve">Geography and Planning </w:t>
            </w:r>
          </w:p>
        </w:tc>
        <w:tc>
          <w:tcPr>
            <w:tcW w:w="2068" w:type="dxa"/>
            <w:shd w:val="clear" w:color="auto" w:fill="F2F2F2"/>
          </w:tcPr>
          <w:p w14:paraId="74361449" w14:textId="03CA2B04" w:rsidR="00D176C7" w:rsidRPr="00603B16" w:rsidRDefault="00D176C7" w:rsidP="00D176C7">
            <w:r>
              <w:t>Voting Member</w:t>
            </w:r>
          </w:p>
        </w:tc>
      </w:tr>
      <w:tr w:rsidR="00D176C7" w:rsidRPr="00603B16" w14:paraId="5D427AF7" w14:textId="77777777" w:rsidTr="00140A78">
        <w:tc>
          <w:tcPr>
            <w:tcW w:w="2405" w:type="dxa"/>
            <w:shd w:val="clear" w:color="auto" w:fill="auto"/>
          </w:tcPr>
          <w:p w14:paraId="16196160" w14:textId="07E8E6E9" w:rsidR="00D176C7" w:rsidRPr="00603B16" w:rsidRDefault="00D176C7" w:rsidP="00D176C7">
            <w:r>
              <w:t xml:space="preserve">Tyler Morrison </w:t>
            </w:r>
          </w:p>
        </w:tc>
        <w:tc>
          <w:tcPr>
            <w:tcW w:w="5103" w:type="dxa"/>
            <w:shd w:val="clear" w:color="auto" w:fill="auto"/>
          </w:tcPr>
          <w:p w14:paraId="66B960C3" w14:textId="693BBCDB" w:rsidR="00D176C7" w:rsidRPr="00603B16" w:rsidRDefault="00D176C7" w:rsidP="00D176C7">
            <w:r>
              <w:t xml:space="preserve">SGPS President </w:t>
            </w:r>
          </w:p>
        </w:tc>
        <w:tc>
          <w:tcPr>
            <w:tcW w:w="2068" w:type="dxa"/>
            <w:shd w:val="clear" w:color="auto" w:fill="auto"/>
          </w:tcPr>
          <w:p w14:paraId="70C1FE37" w14:textId="614B3B1F" w:rsidR="00D176C7" w:rsidRPr="00603B16" w:rsidRDefault="00D176C7" w:rsidP="00D176C7">
            <w:r>
              <w:t>Official Observer</w:t>
            </w:r>
          </w:p>
        </w:tc>
      </w:tr>
      <w:tr w:rsidR="00D176C7" w:rsidRPr="00603B16" w14:paraId="2FDF752D" w14:textId="77777777" w:rsidTr="00140A78">
        <w:tc>
          <w:tcPr>
            <w:tcW w:w="2405" w:type="dxa"/>
            <w:shd w:val="clear" w:color="auto" w:fill="EEECE1" w:themeFill="background2"/>
          </w:tcPr>
          <w:p w14:paraId="180AD004" w14:textId="0BDAF02B" w:rsidR="00D176C7" w:rsidRDefault="00D176C7" w:rsidP="00D176C7">
            <w:r>
              <w:t xml:space="preserve">Lauren Peacock </w:t>
            </w:r>
          </w:p>
        </w:tc>
        <w:tc>
          <w:tcPr>
            <w:tcW w:w="5103" w:type="dxa"/>
            <w:shd w:val="clear" w:color="auto" w:fill="EEECE1" w:themeFill="background2"/>
          </w:tcPr>
          <w:p w14:paraId="71DAD941" w14:textId="3556DE38" w:rsidR="00D176C7" w:rsidRDefault="00D176C7" w:rsidP="00D176C7">
            <w:r>
              <w:t>SGPS Student-at-Large</w:t>
            </w:r>
          </w:p>
        </w:tc>
        <w:tc>
          <w:tcPr>
            <w:tcW w:w="2068" w:type="dxa"/>
            <w:shd w:val="clear" w:color="auto" w:fill="F2F2F2"/>
          </w:tcPr>
          <w:p w14:paraId="73CD8E78" w14:textId="2229B0F1" w:rsidR="00D176C7" w:rsidRDefault="00D176C7" w:rsidP="00D176C7">
            <w:r>
              <w:t>Voting Member</w:t>
            </w:r>
          </w:p>
        </w:tc>
      </w:tr>
      <w:tr w:rsidR="00D176C7" w:rsidRPr="00603B16" w14:paraId="5CE9A7AE" w14:textId="77777777" w:rsidTr="00140A78">
        <w:tc>
          <w:tcPr>
            <w:tcW w:w="2405" w:type="dxa"/>
            <w:shd w:val="clear" w:color="auto" w:fill="auto"/>
          </w:tcPr>
          <w:p w14:paraId="5A7440A7" w14:textId="28461289" w:rsidR="00D176C7" w:rsidRPr="00603B16" w:rsidRDefault="00D176C7" w:rsidP="00D176C7">
            <w:r>
              <w:t xml:space="preserve">John Pierce </w:t>
            </w:r>
          </w:p>
        </w:tc>
        <w:tc>
          <w:tcPr>
            <w:tcW w:w="5103" w:type="dxa"/>
            <w:shd w:val="clear" w:color="auto" w:fill="auto"/>
          </w:tcPr>
          <w:p w14:paraId="38E1283A" w14:textId="32763FA9" w:rsidR="00D176C7" w:rsidRPr="00603B16" w:rsidRDefault="00D176C7" w:rsidP="00D176C7">
            <w:r>
              <w:t xml:space="preserve">Special Advisor to the Provost on Teaching and Learning </w:t>
            </w:r>
          </w:p>
        </w:tc>
        <w:tc>
          <w:tcPr>
            <w:tcW w:w="2068" w:type="dxa"/>
            <w:shd w:val="clear" w:color="auto" w:fill="auto"/>
          </w:tcPr>
          <w:p w14:paraId="30D0FF94" w14:textId="1EB0BB49" w:rsidR="00D176C7" w:rsidRPr="00603B16" w:rsidRDefault="00D176C7" w:rsidP="00D176C7">
            <w:r>
              <w:t>Voting Member and Chair</w:t>
            </w:r>
          </w:p>
        </w:tc>
      </w:tr>
      <w:tr w:rsidR="00D176C7" w:rsidRPr="00603B16" w14:paraId="251C24DA" w14:textId="77777777" w:rsidTr="00140A78">
        <w:tc>
          <w:tcPr>
            <w:tcW w:w="2405" w:type="dxa"/>
            <w:shd w:val="clear" w:color="auto" w:fill="EEECE1" w:themeFill="background2"/>
          </w:tcPr>
          <w:p w14:paraId="0AD2B307" w14:textId="1244EC45" w:rsidR="00D176C7" w:rsidRDefault="00D176C7" w:rsidP="00D176C7">
            <w:r>
              <w:t xml:space="preserve">Kate Rowbotham </w:t>
            </w:r>
          </w:p>
        </w:tc>
        <w:tc>
          <w:tcPr>
            <w:tcW w:w="5103" w:type="dxa"/>
            <w:shd w:val="clear" w:color="auto" w:fill="EEECE1" w:themeFill="background2"/>
          </w:tcPr>
          <w:p w14:paraId="502ACDD6" w14:textId="679A8AF6" w:rsidR="00D176C7" w:rsidRDefault="00D176C7" w:rsidP="00D176C7">
            <w:r>
              <w:t>Smith School of Business</w:t>
            </w:r>
          </w:p>
        </w:tc>
        <w:tc>
          <w:tcPr>
            <w:tcW w:w="2068" w:type="dxa"/>
            <w:shd w:val="clear" w:color="auto" w:fill="EEECE1" w:themeFill="background2"/>
          </w:tcPr>
          <w:p w14:paraId="152770B9" w14:textId="3B70EBB7" w:rsidR="00D176C7" w:rsidRDefault="00D176C7" w:rsidP="00D176C7">
            <w:r>
              <w:t>Voting Member</w:t>
            </w:r>
          </w:p>
        </w:tc>
      </w:tr>
      <w:tr w:rsidR="00D176C7" w:rsidRPr="00603B16" w14:paraId="63ADD5DD" w14:textId="77777777" w:rsidTr="00140A78">
        <w:tc>
          <w:tcPr>
            <w:tcW w:w="2405" w:type="dxa"/>
            <w:shd w:val="clear" w:color="auto" w:fill="auto"/>
          </w:tcPr>
          <w:p w14:paraId="43BE8926" w14:textId="1B1AB9F8" w:rsidR="00D176C7" w:rsidRPr="00603B16" w:rsidRDefault="00D176C7" w:rsidP="00D176C7">
            <w:r>
              <w:t>Sagal Sharma</w:t>
            </w:r>
          </w:p>
        </w:tc>
        <w:tc>
          <w:tcPr>
            <w:tcW w:w="5103" w:type="dxa"/>
            <w:shd w:val="clear" w:color="auto" w:fill="auto"/>
          </w:tcPr>
          <w:p w14:paraId="7FA05B5B" w14:textId="2CE9361C" w:rsidR="00D176C7" w:rsidRPr="00603B16" w:rsidRDefault="00D176C7" w:rsidP="00D176C7">
            <w:r>
              <w:t>AMS Student-at-Large</w:t>
            </w:r>
          </w:p>
        </w:tc>
        <w:tc>
          <w:tcPr>
            <w:tcW w:w="2068" w:type="dxa"/>
            <w:shd w:val="clear" w:color="auto" w:fill="auto"/>
          </w:tcPr>
          <w:p w14:paraId="45DDA91F" w14:textId="596A73B9" w:rsidR="00D176C7" w:rsidRPr="00603B16" w:rsidRDefault="00D176C7" w:rsidP="00D176C7">
            <w:r>
              <w:t>Voting Member</w:t>
            </w:r>
          </w:p>
        </w:tc>
      </w:tr>
      <w:tr w:rsidR="00D176C7" w:rsidRPr="00603B16" w14:paraId="0CF225D2" w14:textId="77777777" w:rsidTr="00140A78">
        <w:tc>
          <w:tcPr>
            <w:tcW w:w="2405" w:type="dxa"/>
            <w:shd w:val="clear" w:color="auto" w:fill="EEECE1" w:themeFill="background2"/>
          </w:tcPr>
          <w:p w14:paraId="1EF263B1" w14:textId="0FCB0427" w:rsidR="00D176C7" w:rsidRDefault="00D176C7" w:rsidP="00D176C7">
            <w:r>
              <w:lastRenderedPageBreak/>
              <w:t xml:space="preserve">Jenn Stephenson </w:t>
            </w:r>
          </w:p>
        </w:tc>
        <w:tc>
          <w:tcPr>
            <w:tcW w:w="5103" w:type="dxa"/>
            <w:shd w:val="clear" w:color="auto" w:fill="EEECE1" w:themeFill="background2"/>
          </w:tcPr>
          <w:p w14:paraId="53E74010" w14:textId="5B17491C" w:rsidR="00D176C7" w:rsidRDefault="00D176C7" w:rsidP="00D176C7">
            <w:r>
              <w:t xml:space="preserve">Arts and Science </w:t>
            </w:r>
          </w:p>
        </w:tc>
        <w:tc>
          <w:tcPr>
            <w:tcW w:w="2068" w:type="dxa"/>
            <w:shd w:val="clear" w:color="auto" w:fill="EEECE1" w:themeFill="background2"/>
          </w:tcPr>
          <w:p w14:paraId="69917995" w14:textId="56458B2F" w:rsidR="00D176C7" w:rsidRDefault="00D176C7" w:rsidP="00D176C7">
            <w:r>
              <w:t>Voting Member (beginning January 1, 2019)</w:t>
            </w:r>
          </w:p>
        </w:tc>
      </w:tr>
    </w:tbl>
    <w:p w14:paraId="5834C390" w14:textId="70123720" w:rsidR="000B7B57" w:rsidRDefault="000B7B57" w:rsidP="000B7B57"/>
    <w:p w14:paraId="18FDA87F" w14:textId="211A127E" w:rsidR="00356610" w:rsidRPr="00356610" w:rsidRDefault="00356610" w:rsidP="00356610">
      <w:pPr>
        <w:rPr>
          <w:rFonts w:ascii="Palatino Linotype" w:hAnsi="Palatino Linotype"/>
        </w:rPr>
      </w:pPr>
    </w:p>
    <w:p w14:paraId="5635CF13" w14:textId="77777777" w:rsidR="002523DD" w:rsidRPr="00140A78" w:rsidRDefault="00CE4F1E" w:rsidP="003D5581">
      <w:pPr>
        <w:pStyle w:val="Heading4"/>
        <w:rPr>
          <w:sz w:val="28"/>
          <w:szCs w:val="28"/>
        </w:rPr>
      </w:pPr>
      <w:r w:rsidRPr="00140A78">
        <w:rPr>
          <w:sz w:val="28"/>
          <w:szCs w:val="28"/>
        </w:rPr>
        <w:t xml:space="preserve">Activities </w:t>
      </w:r>
      <w:r w:rsidR="002523DD" w:rsidRPr="00140A78">
        <w:rPr>
          <w:sz w:val="28"/>
          <w:szCs w:val="28"/>
        </w:rPr>
        <w:t xml:space="preserve"> </w:t>
      </w:r>
    </w:p>
    <w:p w14:paraId="6955FBEB" w14:textId="0FD91ADC" w:rsidR="00EE4996" w:rsidRDefault="00356610" w:rsidP="00A13434">
      <w:pPr>
        <w:rPr>
          <w:rFonts w:ascii="Palatino Linotype" w:hAnsi="Palatino Linotype"/>
          <w:sz w:val="22"/>
          <w:szCs w:val="22"/>
        </w:rPr>
      </w:pPr>
      <w:r w:rsidRPr="00356610">
        <w:rPr>
          <w:rFonts w:ascii="Palatino Linotype" w:hAnsi="Palatino Linotype"/>
          <w:sz w:val="22"/>
          <w:szCs w:val="22"/>
        </w:rPr>
        <w:t xml:space="preserve">The Academic Integrity Subcommittee met </w:t>
      </w:r>
      <w:r w:rsidR="007E733F">
        <w:rPr>
          <w:rFonts w:ascii="Palatino Linotype" w:hAnsi="Palatino Linotype"/>
          <w:sz w:val="22"/>
          <w:szCs w:val="22"/>
        </w:rPr>
        <w:t>three times during the 2018-19</w:t>
      </w:r>
      <w:r w:rsidRPr="00356610">
        <w:rPr>
          <w:rFonts w:ascii="Palatino Linotype" w:hAnsi="Palatino Linotype"/>
          <w:sz w:val="22"/>
          <w:szCs w:val="22"/>
        </w:rPr>
        <w:t xml:space="preserve"> academic year.  The Subcommittee discussed and advised on the following items: </w:t>
      </w:r>
    </w:p>
    <w:p w14:paraId="22AE556B" w14:textId="77777777" w:rsidR="0018629D" w:rsidRDefault="0018629D" w:rsidP="00A13434">
      <w:pPr>
        <w:rPr>
          <w:rFonts w:ascii="Palatino Linotype" w:hAnsi="Palatino Linotype"/>
          <w:sz w:val="22"/>
          <w:szCs w:val="22"/>
        </w:rPr>
      </w:pPr>
    </w:p>
    <w:p w14:paraId="61B5EB2A" w14:textId="77777777" w:rsidR="00140A78" w:rsidRPr="00140A78" w:rsidRDefault="00175DA4" w:rsidP="00563D7D">
      <w:pPr>
        <w:pStyle w:val="ListParagraph"/>
        <w:numPr>
          <w:ilvl w:val="0"/>
          <w:numId w:val="2"/>
        </w:numPr>
        <w:rPr>
          <w:rFonts w:ascii="Palatino Linotype" w:hAnsi="Palatino Linotype"/>
          <w:b/>
          <w:sz w:val="22"/>
          <w:szCs w:val="22"/>
        </w:rPr>
      </w:pPr>
      <w:r>
        <w:rPr>
          <w:rFonts w:ascii="Palatino Linotype" w:hAnsi="Palatino Linotype"/>
          <w:b/>
          <w:i/>
          <w:sz w:val="22"/>
          <w:szCs w:val="22"/>
        </w:rPr>
        <w:t>Unauthorized Use of Intellectual Property</w:t>
      </w:r>
    </w:p>
    <w:p w14:paraId="5A8EF47B" w14:textId="10608408" w:rsidR="002B1A89" w:rsidRPr="00D00AAC" w:rsidRDefault="002B1A89" w:rsidP="00140A78">
      <w:pPr>
        <w:pStyle w:val="ListParagraph"/>
        <w:ind w:left="360"/>
        <w:rPr>
          <w:rFonts w:ascii="Palatino Linotype" w:hAnsi="Palatino Linotype"/>
          <w:b/>
          <w:sz w:val="22"/>
          <w:szCs w:val="22"/>
        </w:rPr>
      </w:pPr>
      <w:r>
        <w:rPr>
          <w:rFonts w:ascii="Palatino Linotype" w:hAnsi="Palatino Linotype"/>
          <w:sz w:val="22"/>
          <w:szCs w:val="22"/>
        </w:rPr>
        <w:t>During the 2018 fall term</w:t>
      </w:r>
      <w:r w:rsidR="00567772">
        <w:rPr>
          <w:rFonts w:ascii="Palatino Linotype" w:hAnsi="Palatino Linotype"/>
          <w:sz w:val="22"/>
          <w:szCs w:val="22"/>
        </w:rPr>
        <w:t>,</w:t>
      </w:r>
      <w:r>
        <w:rPr>
          <w:rFonts w:ascii="Palatino Linotype" w:hAnsi="Palatino Linotype"/>
          <w:sz w:val="22"/>
          <w:szCs w:val="22"/>
        </w:rPr>
        <w:t xml:space="preserve"> emails were sent directly to all students </w:t>
      </w:r>
      <w:r w:rsidR="00D00AAC">
        <w:rPr>
          <w:rFonts w:ascii="Palatino Linotype" w:hAnsi="Palatino Linotype"/>
          <w:sz w:val="22"/>
          <w:szCs w:val="22"/>
        </w:rPr>
        <w:t>informing them of the implications of uploading course materials (e.g. course outlines, teaching materials, lectures, PowerPoint slides, drawings, study aids, tests and exams) to note-sharing websites or providing course materials to commercial study prep services.</w:t>
      </w:r>
      <w:r>
        <w:rPr>
          <w:rFonts w:ascii="Palatino Linotype" w:hAnsi="Palatino Linotype"/>
          <w:sz w:val="22"/>
          <w:szCs w:val="22"/>
        </w:rPr>
        <w:t xml:space="preserve"> </w:t>
      </w:r>
      <w:r w:rsidR="00D00AAC">
        <w:rPr>
          <w:rFonts w:ascii="Palatino Linotype" w:hAnsi="Palatino Linotype"/>
          <w:sz w:val="22"/>
          <w:szCs w:val="22"/>
        </w:rPr>
        <w:t xml:space="preserve">The notice clearly stated that course materials are copyright-protected and are the intellectual property of academic staff.  Unauthorized uses of these materials are an infringement of the author’s copyright and can result in academic </w:t>
      </w:r>
      <w:r w:rsidR="00567772">
        <w:rPr>
          <w:rFonts w:ascii="Palatino Linotype" w:hAnsi="Palatino Linotype"/>
          <w:sz w:val="22"/>
          <w:szCs w:val="22"/>
        </w:rPr>
        <w:t>sanctions, as a departure from academic i</w:t>
      </w:r>
      <w:r w:rsidR="00D00AAC">
        <w:rPr>
          <w:rFonts w:ascii="Palatino Linotype" w:hAnsi="Palatino Linotype"/>
          <w:sz w:val="22"/>
          <w:szCs w:val="22"/>
        </w:rPr>
        <w:t xml:space="preserve">ntegrity. Before paying a commercial study prep service, students were encouraged to speak with their professor or TA (as they know the course material best) and consult the free academic assistance available through Student Academic Success Services.  </w:t>
      </w:r>
    </w:p>
    <w:p w14:paraId="04BA1570" w14:textId="31E78506" w:rsidR="00D00AAC" w:rsidRDefault="00D00AAC" w:rsidP="00D00AAC">
      <w:pPr>
        <w:pStyle w:val="ListParagraph"/>
        <w:ind w:left="360"/>
        <w:rPr>
          <w:rFonts w:ascii="Palatino Linotype" w:hAnsi="Palatino Linotype"/>
          <w:b/>
          <w:i/>
          <w:sz w:val="22"/>
          <w:szCs w:val="22"/>
        </w:rPr>
      </w:pPr>
    </w:p>
    <w:p w14:paraId="19E6F958" w14:textId="6460C352" w:rsidR="00D00AAC" w:rsidRDefault="00D00AAC" w:rsidP="00D00AAC">
      <w:pPr>
        <w:pStyle w:val="ListParagraph"/>
        <w:ind w:left="360"/>
        <w:rPr>
          <w:rFonts w:ascii="Palatino Linotype" w:hAnsi="Palatino Linotype"/>
          <w:sz w:val="22"/>
          <w:szCs w:val="22"/>
        </w:rPr>
      </w:pPr>
      <w:r>
        <w:rPr>
          <w:rFonts w:ascii="Palatino Linotype" w:hAnsi="Palatino Linotype"/>
          <w:sz w:val="22"/>
          <w:szCs w:val="22"/>
        </w:rPr>
        <w:t xml:space="preserve">Concurrent </w:t>
      </w:r>
      <w:r w:rsidR="00521007">
        <w:rPr>
          <w:rFonts w:ascii="Palatino Linotype" w:hAnsi="Palatino Linotype"/>
          <w:sz w:val="22"/>
          <w:szCs w:val="22"/>
        </w:rPr>
        <w:t xml:space="preserve">with </w:t>
      </w:r>
      <w:r>
        <w:rPr>
          <w:rFonts w:ascii="Palatino Linotype" w:hAnsi="Palatino Linotype"/>
          <w:sz w:val="22"/>
          <w:szCs w:val="22"/>
        </w:rPr>
        <w:t>the circulation of the student email, all academic staff wer</w:t>
      </w:r>
      <w:r w:rsidR="0032080C">
        <w:rPr>
          <w:rFonts w:ascii="Palatino Linotype" w:hAnsi="Palatino Linotype"/>
          <w:sz w:val="22"/>
          <w:szCs w:val="22"/>
        </w:rPr>
        <w:t>e sent an e</w:t>
      </w:r>
      <w:r w:rsidR="00567772">
        <w:rPr>
          <w:rFonts w:ascii="Palatino Linotype" w:hAnsi="Palatino Linotype"/>
          <w:sz w:val="22"/>
          <w:szCs w:val="22"/>
        </w:rPr>
        <w:t>mail</w:t>
      </w:r>
      <w:r w:rsidR="0032080C">
        <w:rPr>
          <w:rFonts w:ascii="Palatino Linotype" w:hAnsi="Palatino Linotype"/>
          <w:sz w:val="22"/>
          <w:szCs w:val="22"/>
        </w:rPr>
        <w:t xml:space="preserve"> explaining that students need permission from the instructor (i.e. the copyright holder) to share course materials. Instructors have a right to protect their intellectual property and can contact the note</w:t>
      </w:r>
      <w:r w:rsidR="00567772">
        <w:rPr>
          <w:rFonts w:ascii="Palatino Linotype" w:hAnsi="Palatino Linotype"/>
          <w:sz w:val="22"/>
          <w:szCs w:val="22"/>
        </w:rPr>
        <w:t>-</w:t>
      </w:r>
      <w:r w:rsidR="0032080C">
        <w:rPr>
          <w:rFonts w:ascii="Palatino Linotype" w:hAnsi="Palatino Linotype"/>
          <w:sz w:val="22"/>
          <w:szCs w:val="22"/>
        </w:rPr>
        <w:t>sharing website or commercial study prep service to demand they remove and refrain from using any infringing content. As a precautionary measure, academic staff were encouraged to include copyright notices and warning on their syllabus and/or teaching materials. They were also encouraged to advise students of any free tutor</w:t>
      </w:r>
      <w:r w:rsidR="00567772">
        <w:rPr>
          <w:rFonts w:ascii="Palatino Linotype" w:hAnsi="Palatino Linotype"/>
          <w:sz w:val="22"/>
          <w:szCs w:val="22"/>
        </w:rPr>
        <w:t>ing resources available at the u</w:t>
      </w:r>
      <w:r w:rsidR="0032080C">
        <w:rPr>
          <w:rFonts w:ascii="Palatino Linotype" w:hAnsi="Palatino Linotype"/>
          <w:sz w:val="22"/>
          <w:szCs w:val="22"/>
        </w:rPr>
        <w:t xml:space="preserve">niversity.   </w:t>
      </w:r>
    </w:p>
    <w:p w14:paraId="11586E61" w14:textId="55F400EE" w:rsidR="00630F16" w:rsidRDefault="00630F16" w:rsidP="00D00AAC">
      <w:pPr>
        <w:pStyle w:val="ListParagraph"/>
        <w:ind w:left="360"/>
        <w:rPr>
          <w:rFonts w:ascii="Palatino Linotype" w:hAnsi="Palatino Linotype"/>
          <w:sz w:val="22"/>
          <w:szCs w:val="22"/>
        </w:rPr>
      </w:pPr>
    </w:p>
    <w:p w14:paraId="69C63654" w14:textId="2E5C64AF" w:rsidR="00300990" w:rsidRDefault="00630F16" w:rsidP="00FA15FD">
      <w:pPr>
        <w:pStyle w:val="ListParagraph"/>
        <w:ind w:left="360"/>
        <w:rPr>
          <w:rFonts w:ascii="Palatino Linotype" w:hAnsi="Palatino Linotype"/>
          <w:sz w:val="22"/>
          <w:szCs w:val="22"/>
        </w:rPr>
      </w:pPr>
      <w:r w:rsidRPr="00630F16">
        <w:rPr>
          <w:rFonts w:ascii="Palatino Linotype" w:hAnsi="Palatino Linotype"/>
          <w:sz w:val="22"/>
          <w:szCs w:val="22"/>
        </w:rPr>
        <w:t>In addition to the emails, the Subcommittee suggeste</w:t>
      </w:r>
      <w:r w:rsidR="00FA15FD">
        <w:rPr>
          <w:rFonts w:ascii="Palatino Linotype" w:hAnsi="Palatino Linotype"/>
          <w:sz w:val="22"/>
          <w:szCs w:val="22"/>
        </w:rPr>
        <w:t>d amendments</w:t>
      </w:r>
      <w:r w:rsidRPr="00630F16">
        <w:rPr>
          <w:rFonts w:ascii="Palatino Linotype" w:hAnsi="Palatino Linotype"/>
          <w:sz w:val="22"/>
          <w:szCs w:val="22"/>
        </w:rPr>
        <w:t xml:space="preserve"> to the Senate Policy on </w:t>
      </w:r>
      <w:r w:rsidRPr="00630F16">
        <w:rPr>
          <w:rFonts w:ascii="Palatino Linotype" w:hAnsi="Palatino Linotype"/>
          <w:i/>
          <w:sz w:val="22"/>
          <w:szCs w:val="22"/>
        </w:rPr>
        <w:t>Academic Integrity Procedures – Requirements of Faculties &amp; Schools</w:t>
      </w:r>
      <w:r w:rsidR="00FA15FD">
        <w:rPr>
          <w:rFonts w:ascii="Palatino Linotype" w:hAnsi="Palatino Linotype"/>
          <w:sz w:val="22"/>
          <w:szCs w:val="22"/>
        </w:rPr>
        <w:t>.  Currently, the Senate policy does not address unauthorized use of Intellectual Property.  As indicated above, the instances of students uploading course materials to note</w:t>
      </w:r>
      <w:r w:rsidR="00567772">
        <w:rPr>
          <w:rFonts w:ascii="Palatino Linotype" w:hAnsi="Palatino Linotype"/>
          <w:sz w:val="22"/>
          <w:szCs w:val="22"/>
        </w:rPr>
        <w:t>-</w:t>
      </w:r>
      <w:r w:rsidR="00FA15FD">
        <w:rPr>
          <w:rFonts w:ascii="Palatino Linotype" w:hAnsi="Palatino Linotype"/>
          <w:sz w:val="22"/>
          <w:szCs w:val="22"/>
        </w:rPr>
        <w:t>sharing websites and/or providing course materials to commercial study prep services has grown.</w:t>
      </w:r>
      <w:r w:rsidR="00300990">
        <w:rPr>
          <w:rFonts w:ascii="Palatino Linotype" w:hAnsi="Palatino Linotype"/>
          <w:sz w:val="22"/>
          <w:szCs w:val="22"/>
        </w:rPr>
        <w:t xml:space="preserve"> The proposed amendment to the Se</w:t>
      </w:r>
      <w:r w:rsidR="007F6B6D">
        <w:rPr>
          <w:rFonts w:ascii="Palatino Linotype" w:hAnsi="Palatino Linotype"/>
          <w:sz w:val="22"/>
          <w:szCs w:val="22"/>
        </w:rPr>
        <w:t>nate policy fills a gap in the u</w:t>
      </w:r>
      <w:r w:rsidR="00300990">
        <w:rPr>
          <w:rFonts w:ascii="Palatino Linotype" w:hAnsi="Palatino Linotype"/>
          <w:sz w:val="22"/>
          <w:szCs w:val="22"/>
        </w:rPr>
        <w:t>niversity’s procedures and clearly states that these acts of infringement are a departure from academic integrity.</w:t>
      </w:r>
      <w:r w:rsidR="007F6B6D">
        <w:rPr>
          <w:rFonts w:ascii="Palatino Linotype" w:hAnsi="Palatino Linotype"/>
          <w:sz w:val="22"/>
          <w:szCs w:val="22"/>
        </w:rPr>
        <w:t xml:space="preserve"> Both SCAD and SCAP are recommending approval by the Senate.  </w:t>
      </w:r>
    </w:p>
    <w:p w14:paraId="7838BE13" w14:textId="77777777" w:rsidR="00300990" w:rsidRDefault="00300990" w:rsidP="00FA15FD">
      <w:pPr>
        <w:pStyle w:val="ListParagraph"/>
        <w:ind w:left="360"/>
        <w:rPr>
          <w:rFonts w:ascii="Palatino Linotype" w:hAnsi="Palatino Linotype"/>
          <w:sz w:val="22"/>
          <w:szCs w:val="22"/>
        </w:rPr>
      </w:pPr>
    </w:p>
    <w:p w14:paraId="782EFDEE" w14:textId="6869A481" w:rsidR="00630F16" w:rsidRPr="003C17D6" w:rsidRDefault="00567772" w:rsidP="00FA15FD">
      <w:pPr>
        <w:pStyle w:val="ListParagraph"/>
        <w:ind w:left="360"/>
        <w:rPr>
          <w:rFonts w:ascii="Palatino Linotype" w:hAnsi="Palatino Linotype" w:cs="Arial"/>
          <w:bCs/>
          <w:sz w:val="22"/>
          <w:szCs w:val="22"/>
        </w:rPr>
      </w:pPr>
      <w:r>
        <w:rPr>
          <w:rFonts w:ascii="Palatino Linotype" w:hAnsi="Palatino Linotype"/>
          <w:sz w:val="22"/>
          <w:szCs w:val="22"/>
        </w:rPr>
        <w:t xml:space="preserve">The Subcommittee acknowledges that </w:t>
      </w:r>
      <w:r w:rsidR="00300990">
        <w:rPr>
          <w:rFonts w:ascii="Palatino Linotype" w:hAnsi="Palatino Linotype"/>
          <w:sz w:val="22"/>
          <w:szCs w:val="22"/>
        </w:rPr>
        <w:t>undergraduate students are not always familiar with the general principles and expectations of academic integrity and intellectual property</w:t>
      </w:r>
      <w:r>
        <w:rPr>
          <w:rFonts w:ascii="Palatino Linotype" w:hAnsi="Palatino Linotype"/>
          <w:sz w:val="22"/>
          <w:szCs w:val="22"/>
        </w:rPr>
        <w:t>.  Because of this</w:t>
      </w:r>
      <w:r w:rsidR="00300990">
        <w:rPr>
          <w:rFonts w:ascii="Palatino Linotype" w:hAnsi="Palatino Linotype"/>
          <w:sz w:val="22"/>
          <w:szCs w:val="22"/>
        </w:rPr>
        <w:t>, it is incumbent on the university and student government</w:t>
      </w:r>
      <w:r w:rsidR="00FA15FD">
        <w:rPr>
          <w:rFonts w:ascii="Palatino Linotype" w:hAnsi="Palatino Linotype"/>
          <w:sz w:val="22"/>
          <w:szCs w:val="22"/>
        </w:rPr>
        <w:t xml:space="preserve"> </w:t>
      </w:r>
      <w:r w:rsidR="007F6B6D">
        <w:rPr>
          <w:rFonts w:ascii="Palatino Linotype" w:hAnsi="Palatino Linotype"/>
          <w:sz w:val="22"/>
          <w:szCs w:val="22"/>
        </w:rPr>
        <w:t xml:space="preserve">to convey the importance of these principles and make students aware of the consequences of departures from these principles and regulations. </w:t>
      </w:r>
    </w:p>
    <w:p w14:paraId="27E0F3EF" w14:textId="1E8217A3" w:rsidR="00FA15FD" w:rsidRDefault="00FA15FD" w:rsidP="00630F16">
      <w:pPr>
        <w:pStyle w:val="BodyTextIndent2"/>
        <w:tabs>
          <w:tab w:val="left" w:pos="810"/>
          <w:tab w:val="left" w:pos="1710"/>
        </w:tabs>
        <w:spacing w:after="0" w:line="240" w:lineRule="auto"/>
        <w:ind w:left="810"/>
        <w:rPr>
          <w:rFonts w:ascii="Palatino Linotype" w:hAnsi="Palatino Linotype" w:cs="Arial"/>
          <w:bCs/>
          <w:sz w:val="22"/>
          <w:szCs w:val="22"/>
        </w:rPr>
      </w:pPr>
    </w:p>
    <w:p w14:paraId="463E8B1A" w14:textId="77777777" w:rsidR="00140A78" w:rsidRPr="00140A78" w:rsidRDefault="00175DA4" w:rsidP="00563D7D">
      <w:pPr>
        <w:pStyle w:val="ListParagraph"/>
        <w:numPr>
          <w:ilvl w:val="0"/>
          <w:numId w:val="2"/>
        </w:numPr>
        <w:rPr>
          <w:rFonts w:ascii="Palatino Linotype" w:hAnsi="Palatino Linotype"/>
          <w:b/>
          <w:sz w:val="22"/>
          <w:szCs w:val="22"/>
        </w:rPr>
      </w:pPr>
      <w:r>
        <w:rPr>
          <w:rFonts w:ascii="Palatino Linotype" w:hAnsi="Palatino Linotype"/>
          <w:b/>
          <w:i/>
          <w:sz w:val="22"/>
          <w:szCs w:val="22"/>
        </w:rPr>
        <w:t>Amendments to the Interim Policy on Booking</w:t>
      </w:r>
      <w:r w:rsidR="00630F16">
        <w:rPr>
          <w:rFonts w:ascii="Palatino Linotype" w:hAnsi="Palatino Linotype"/>
          <w:b/>
          <w:i/>
          <w:sz w:val="22"/>
          <w:szCs w:val="22"/>
        </w:rPr>
        <w:t>, Use &amp; Cancellation of Booking in</w:t>
      </w:r>
      <w:r w:rsidR="00140A78">
        <w:rPr>
          <w:rFonts w:ascii="Palatino Linotype" w:hAnsi="Palatino Linotype"/>
          <w:b/>
          <w:i/>
          <w:sz w:val="22"/>
          <w:szCs w:val="22"/>
        </w:rPr>
        <w:t xml:space="preserve"> University Space</w:t>
      </w:r>
    </w:p>
    <w:p w14:paraId="06886BBC" w14:textId="5D66A7C1" w:rsidR="00175DA4" w:rsidRPr="007F6B6D" w:rsidRDefault="00567772" w:rsidP="00140A78">
      <w:pPr>
        <w:pStyle w:val="ListParagraph"/>
        <w:ind w:left="360"/>
        <w:rPr>
          <w:rFonts w:ascii="Palatino Linotype" w:hAnsi="Palatino Linotype"/>
          <w:b/>
          <w:sz w:val="22"/>
          <w:szCs w:val="22"/>
        </w:rPr>
      </w:pPr>
      <w:r>
        <w:rPr>
          <w:rFonts w:ascii="Palatino Linotype" w:hAnsi="Palatino Linotype"/>
          <w:sz w:val="22"/>
          <w:szCs w:val="22"/>
        </w:rPr>
        <w:t>The Subcommittee suggested a</w:t>
      </w:r>
      <w:r w:rsidR="00AF2985">
        <w:rPr>
          <w:rFonts w:ascii="Palatino Linotype" w:hAnsi="Palatino Linotype"/>
          <w:sz w:val="22"/>
          <w:szCs w:val="22"/>
        </w:rPr>
        <w:t xml:space="preserve">n amendment to the </w:t>
      </w:r>
      <w:r w:rsidR="00AF2985" w:rsidRPr="00AF2985">
        <w:rPr>
          <w:rFonts w:ascii="Palatino Linotype" w:hAnsi="Palatino Linotype"/>
          <w:i/>
          <w:sz w:val="22"/>
          <w:szCs w:val="22"/>
        </w:rPr>
        <w:t>Interim Policy on</w:t>
      </w:r>
      <w:r w:rsidR="00AF2985">
        <w:rPr>
          <w:rFonts w:ascii="Palatino Linotype" w:hAnsi="Palatino Linotype"/>
          <w:sz w:val="22"/>
          <w:szCs w:val="22"/>
        </w:rPr>
        <w:t xml:space="preserve"> </w:t>
      </w:r>
      <w:r w:rsidR="00AF2985" w:rsidRPr="00AF2985">
        <w:rPr>
          <w:rFonts w:ascii="Palatino Linotype" w:hAnsi="Palatino Linotype"/>
          <w:i/>
          <w:sz w:val="22"/>
          <w:szCs w:val="22"/>
        </w:rPr>
        <w:t>Booking</w:t>
      </w:r>
      <w:r w:rsidR="00630F16">
        <w:rPr>
          <w:rFonts w:ascii="Palatino Linotype" w:hAnsi="Palatino Linotype"/>
          <w:i/>
          <w:sz w:val="22"/>
          <w:szCs w:val="22"/>
        </w:rPr>
        <w:t>, Use &amp; Cancellation of Booking in</w:t>
      </w:r>
      <w:r w:rsidR="00AF2985" w:rsidRPr="00AF2985">
        <w:rPr>
          <w:rFonts w:ascii="Palatino Linotype" w:hAnsi="Palatino Linotype"/>
          <w:i/>
          <w:sz w:val="22"/>
          <w:szCs w:val="22"/>
        </w:rPr>
        <w:t xml:space="preserve"> University Space</w:t>
      </w:r>
      <w:r>
        <w:rPr>
          <w:rFonts w:ascii="Palatino Linotype" w:hAnsi="Palatino Linotype"/>
          <w:sz w:val="22"/>
          <w:szCs w:val="22"/>
        </w:rPr>
        <w:t xml:space="preserve">.  The change </w:t>
      </w:r>
      <w:r w:rsidR="00AF2985">
        <w:rPr>
          <w:rFonts w:ascii="Palatino Linotype" w:hAnsi="Palatino Linotype"/>
          <w:sz w:val="22"/>
          <w:szCs w:val="22"/>
        </w:rPr>
        <w:t xml:space="preserve">was considered by the Policy Advisory Subcommittee on 20 February 2019 and approved by </w:t>
      </w:r>
      <w:r w:rsidR="00630F16">
        <w:rPr>
          <w:rFonts w:ascii="Palatino Linotype" w:hAnsi="Palatino Linotype"/>
          <w:sz w:val="22"/>
          <w:szCs w:val="22"/>
        </w:rPr>
        <w:t xml:space="preserve">the </w:t>
      </w:r>
      <w:r w:rsidR="00AF2985">
        <w:rPr>
          <w:rFonts w:ascii="Palatino Linotype" w:hAnsi="Palatino Linotype"/>
          <w:sz w:val="22"/>
          <w:szCs w:val="22"/>
        </w:rPr>
        <w:t>V</w:t>
      </w:r>
      <w:r w:rsidR="00630F16">
        <w:rPr>
          <w:rFonts w:ascii="Palatino Linotype" w:hAnsi="Palatino Linotype"/>
          <w:sz w:val="22"/>
          <w:szCs w:val="22"/>
        </w:rPr>
        <w:t>ice-</w:t>
      </w:r>
      <w:r w:rsidR="00AF2985">
        <w:rPr>
          <w:rFonts w:ascii="Palatino Linotype" w:hAnsi="Palatino Linotype"/>
          <w:sz w:val="22"/>
          <w:szCs w:val="22"/>
        </w:rPr>
        <w:t>P</w:t>
      </w:r>
      <w:r w:rsidR="00630F16">
        <w:rPr>
          <w:rFonts w:ascii="Palatino Linotype" w:hAnsi="Palatino Linotype"/>
          <w:sz w:val="22"/>
          <w:szCs w:val="22"/>
        </w:rPr>
        <w:t xml:space="preserve">rincipals </w:t>
      </w:r>
      <w:r w:rsidR="00AF2985">
        <w:rPr>
          <w:rFonts w:ascii="Palatino Linotype" w:hAnsi="Palatino Linotype"/>
          <w:sz w:val="22"/>
          <w:szCs w:val="22"/>
        </w:rPr>
        <w:t>O</w:t>
      </w:r>
      <w:r w:rsidR="00630F16">
        <w:rPr>
          <w:rFonts w:ascii="Palatino Linotype" w:hAnsi="Palatino Linotype"/>
          <w:sz w:val="22"/>
          <w:szCs w:val="22"/>
        </w:rPr>
        <w:t xml:space="preserve">perations </w:t>
      </w:r>
      <w:r w:rsidR="00AF2985">
        <w:rPr>
          <w:rFonts w:ascii="Palatino Linotype" w:hAnsi="Palatino Linotype"/>
          <w:sz w:val="22"/>
          <w:szCs w:val="22"/>
        </w:rPr>
        <w:t>C</w:t>
      </w:r>
      <w:r w:rsidR="00630F16">
        <w:rPr>
          <w:rFonts w:ascii="Palatino Linotype" w:hAnsi="Palatino Linotype"/>
          <w:sz w:val="22"/>
          <w:szCs w:val="22"/>
        </w:rPr>
        <w:t>ommittee (VPOC)</w:t>
      </w:r>
      <w:r w:rsidR="00AF2985">
        <w:rPr>
          <w:rFonts w:ascii="Palatino Linotype" w:hAnsi="Palatino Linotype"/>
          <w:sz w:val="22"/>
          <w:szCs w:val="22"/>
        </w:rPr>
        <w:t xml:space="preserve"> on 30 May 2019.  Under the list </w:t>
      </w:r>
      <w:r w:rsidR="00630F16">
        <w:rPr>
          <w:rFonts w:ascii="Palatino Linotype" w:hAnsi="Palatino Linotype"/>
          <w:sz w:val="22"/>
          <w:szCs w:val="22"/>
        </w:rPr>
        <w:t xml:space="preserve">of </w:t>
      </w:r>
      <w:r w:rsidR="00630F16">
        <w:rPr>
          <w:rFonts w:ascii="Palatino Linotype" w:hAnsi="Palatino Linotype"/>
          <w:sz w:val="22"/>
          <w:szCs w:val="22"/>
        </w:rPr>
        <w:lastRenderedPageBreak/>
        <w:t xml:space="preserve">prohibited events taking place in or on University space, the policy now reads: </w:t>
      </w:r>
      <w:r w:rsidR="00630F16">
        <w:rPr>
          <w:rFonts w:ascii="Palatino Linotype" w:hAnsi="Palatino Linotype"/>
          <w:i/>
          <w:sz w:val="22"/>
          <w:szCs w:val="22"/>
        </w:rPr>
        <w:t>“Events or academic services (such as exam preparation, tutorial activities, etc.) provided by organizations not affiliated with or approved by Queen’s University.”</w:t>
      </w:r>
    </w:p>
    <w:p w14:paraId="7A89C1EC" w14:textId="77777777" w:rsidR="007F6B6D" w:rsidRPr="00AF2985" w:rsidRDefault="007F6B6D" w:rsidP="007F6B6D">
      <w:pPr>
        <w:pStyle w:val="ListParagraph"/>
        <w:ind w:left="360"/>
        <w:rPr>
          <w:rFonts w:ascii="Palatino Linotype" w:hAnsi="Palatino Linotype"/>
          <w:b/>
          <w:sz w:val="22"/>
          <w:szCs w:val="22"/>
        </w:rPr>
      </w:pPr>
    </w:p>
    <w:p w14:paraId="3EAEFFE8" w14:textId="77777777" w:rsidR="00140A78" w:rsidRPr="00140A78" w:rsidRDefault="007E733F" w:rsidP="00563D7D">
      <w:pPr>
        <w:pStyle w:val="ListParagraph"/>
        <w:numPr>
          <w:ilvl w:val="0"/>
          <w:numId w:val="2"/>
        </w:numPr>
        <w:rPr>
          <w:rFonts w:ascii="Palatino Linotype" w:hAnsi="Palatino Linotype"/>
          <w:b/>
          <w:sz w:val="22"/>
          <w:szCs w:val="22"/>
        </w:rPr>
      </w:pPr>
      <w:r>
        <w:rPr>
          <w:rFonts w:ascii="Palatino Linotype" w:hAnsi="Palatino Linotype"/>
          <w:b/>
          <w:i/>
          <w:sz w:val="22"/>
          <w:szCs w:val="22"/>
        </w:rPr>
        <w:t>Academic Integrity Annual Case Summary</w:t>
      </w:r>
    </w:p>
    <w:p w14:paraId="039E7F2A" w14:textId="742A80FF" w:rsidR="007F6B6D" w:rsidRPr="007F6B6D" w:rsidRDefault="007F6B6D" w:rsidP="00140A78">
      <w:pPr>
        <w:pStyle w:val="ListParagraph"/>
        <w:ind w:left="360"/>
        <w:rPr>
          <w:rFonts w:ascii="Palatino Linotype" w:hAnsi="Palatino Linotype"/>
          <w:b/>
          <w:sz w:val="22"/>
          <w:szCs w:val="22"/>
        </w:rPr>
      </w:pPr>
      <w:r>
        <w:rPr>
          <w:rFonts w:ascii="Palatino Linotype" w:hAnsi="Palatino Linotype"/>
          <w:sz w:val="22"/>
          <w:szCs w:val="22"/>
        </w:rPr>
        <w:t xml:space="preserve">Currently, the Office of the University Registrar collects annually university-wide academic integrity statistics and data for </w:t>
      </w:r>
      <w:r w:rsidR="00440358">
        <w:rPr>
          <w:rFonts w:ascii="Palatino Linotype" w:hAnsi="Palatino Linotype"/>
          <w:sz w:val="22"/>
          <w:szCs w:val="22"/>
        </w:rPr>
        <w:t xml:space="preserve">the information of </w:t>
      </w:r>
      <w:r>
        <w:rPr>
          <w:rFonts w:ascii="Palatino Linotype" w:hAnsi="Palatino Linotype"/>
          <w:sz w:val="22"/>
          <w:szCs w:val="22"/>
        </w:rPr>
        <w:t xml:space="preserve">SCAP and Senate.  </w:t>
      </w:r>
      <w:r w:rsidR="00567772">
        <w:rPr>
          <w:rFonts w:ascii="Palatino Linotype" w:hAnsi="Palatino Linotype"/>
          <w:sz w:val="22"/>
          <w:szCs w:val="22"/>
        </w:rPr>
        <w:t>Faculties and s</w:t>
      </w:r>
      <w:r w:rsidR="00440358">
        <w:rPr>
          <w:rFonts w:ascii="Palatino Linotype" w:hAnsi="Palatino Linotype"/>
          <w:sz w:val="22"/>
          <w:szCs w:val="22"/>
        </w:rPr>
        <w:t>chools have expressed concern</w:t>
      </w:r>
      <w:r w:rsidR="00567772">
        <w:rPr>
          <w:rFonts w:ascii="Palatino Linotype" w:hAnsi="Palatino Linotype"/>
          <w:sz w:val="22"/>
          <w:szCs w:val="22"/>
        </w:rPr>
        <w:t>s about</w:t>
      </w:r>
      <w:r w:rsidR="00440358">
        <w:rPr>
          <w:rFonts w:ascii="Palatino Linotype" w:hAnsi="Palatino Linotype"/>
          <w:sz w:val="22"/>
          <w:szCs w:val="22"/>
        </w:rPr>
        <w:t xml:space="preserve"> the survey and the categories of information being collected. </w:t>
      </w:r>
      <w:r w:rsidR="00E9205A">
        <w:rPr>
          <w:rFonts w:ascii="Palatino Linotype" w:hAnsi="Palatino Linotype"/>
          <w:sz w:val="22"/>
          <w:szCs w:val="22"/>
        </w:rPr>
        <w:t>Unease</w:t>
      </w:r>
      <w:r w:rsidR="00440358">
        <w:rPr>
          <w:rFonts w:ascii="Palatino Linotype" w:hAnsi="Palatino Linotype"/>
          <w:sz w:val="22"/>
          <w:szCs w:val="22"/>
        </w:rPr>
        <w:t xml:space="preserve"> has also been </w:t>
      </w:r>
      <w:r w:rsidR="00CB3708">
        <w:rPr>
          <w:rFonts w:ascii="Palatino Linotype" w:hAnsi="Palatino Linotype"/>
          <w:sz w:val="22"/>
          <w:szCs w:val="22"/>
        </w:rPr>
        <w:t>communicated to the Subcommittee</w:t>
      </w:r>
      <w:r w:rsidR="00440358">
        <w:rPr>
          <w:rFonts w:ascii="Palatino Linotype" w:hAnsi="Palatino Linotype"/>
          <w:sz w:val="22"/>
          <w:szCs w:val="22"/>
        </w:rPr>
        <w:t xml:space="preserve"> about the information accumulated on international students. </w:t>
      </w:r>
      <w:r>
        <w:rPr>
          <w:rFonts w:ascii="Palatino Linotype" w:hAnsi="Palatino Linotype"/>
          <w:sz w:val="22"/>
          <w:szCs w:val="22"/>
        </w:rPr>
        <w:t xml:space="preserve">The Subcommittee </w:t>
      </w:r>
      <w:r w:rsidR="00E9205A">
        <w:rPr>
          <w:rFonts w:ascii="Palatino Linotype" w:hAnsi="Palatino Linotype"/>
          <w:sz w:val="22"/>
          <w:szCs w:val="22"/>
        </w:rPr>
        <w:t>has begun</w:t>
      </w:r>
      <w:r w:rsidR="00440358">
        <w:rPr>
          <w:rFonts w:ascii="Palatino Linotype" w:hAnsi="Palatino Linotype"/>
          <w:sz w:val="22"/>
          <w:szCs w:val="22"/>
        </w:rPr>
        <w:t xml:space="preserve"> work</w:t>
      </w:r>
      <w:r>
        <w:rPr>
          <w:rFonts w:ascii="Palatino Linotype" w:hAnsi="Palatino Linotype"/>
          <w:sz w:val="22"/>
          <w:szCs w:val="22"/>
        </w:rPr>
        <w:t xml:space="preserve"> on recommendations for a revised template </w:t>
      </w:r>
      <w:r w:rsidR="00440358">
        <w:rPr>
          <w:rFonts w:ascii="Palatino Linotype" w:hAnsi="Palatino Linotype"/>
          <w:sz w:val="22"/>
          <w:szCs w:val="22"/>
        </w:rPr>
        <w:t>with a goal of in</w:t>
      </w:r>
      <w:r w:rsidR="00755883">
        <w:rPr>
          <w:rFonts w:ascii="Palatino Linotype" w:hAnsi="Palatino Linotype"/>
          <w:sz w:val="22"/>
          <w:szCs w:val="22"/>
        </w:rPr>
        <w:t>troducing a</w:t>
      </w:r>
      <w:r w:rsidR="00440358">
        <w:rPr>
          <w:rFonts w:ascii="Palatino Linotype" w:hAnsi="Palatino Linotype"/>
          <w:sz w:val="22"/>
          <w:szCs w:val="22"/>
        </w:rPr>
        <w:t xml:space="preserve"> new survey for the 2019-2020 academic year</w:t>
      </w:r>
      <w:r w:rsidR="00140A78">
        <w:rPr>
          <w:rFonts w:ascii="Palatino Linotype" w:hAnsi="Palatino Linotype"/>
          <w:sz w:val="22"/>
          <w:szCs w:val="22"/>
        </w:rPr>
        <w:t xml:space="preserve"> data</w:t>
      </w:r>
      <w:r w:rsidR="00440358">
        <w:rPr>
          <w:rFonts w:ascii="Palatino Linotype" w:hAnsi="Palatino Linotype"/>
          <w:sz w:val="22"/>
          <w:szCs w:val="22"/>
        </w:rPr>
        <w:t xml:space="preserve">. </w:t>
      </w:r>
      <w:r w:rsidR="00CB3708">
        <w:rPr>
          <w:rFonts w:ascii="Palatino Linotype" w:hAnsi="Palatino Linotype"/>
          <w:sz w:val="22"/>
          <w:szCs w:val="22"/>
        </w:rPr>
        <w:t>The Subcommittee intends to use the annual report as an</w:t>
      </w:r>
      <w:r w:rsidR="00140A78">
        <w:rPr>
          <w:rFonts w:ascii="Palatino Linotype" w:hAnsi="Palatino Linotype"/>
          <w:sz w:val="22"/>
          <w:szCs w:val="22"/>
        </w:rPr>
        <w:t xml:space="preserve"> opportunity to </w:t>
      </w:r>
      <w:r w:rsidR="00CB3708">
        <w:rPr>
          <w:rFonts w:ascii="Palatino Linotype" w:hAnsi="Palatino Linotype"/>
          <w:sz w:val="22"/>
          <w:szCs w:val="22"/>
        </w:rPr>
        <w:t>highlight tre</w:t>
      </w:r>
      <w:r w:rsidR="00140A78">
        <w:rPr>
          <w:rFonts w:ascii="Palatino Linotype" w:hAnsi="Palatino Linotype"/>
          <w:sz w:val="22"/>
          <w:szCs w:val="22"/>
        </w:rPr>
        <w:t>nds and</w:t>
      </w:r>
      <w:r w:rsidR="00CB3708">
        <w:rPr>
          <w:rFonts w:ascii="Palatino Linotype" w:hAnsi="Palatino Linotype"/>
          <w:sz w:val="22"/>
          <w:szCs w:val="22"/>
        </w:rPr>
        <w:t xml:space="preserve"> breakdown the types of departures</w:t>
      </w:r>
      <w:r w:rsidR="00140A78">
        <w:rPr>
          <w:rFonts w:ascii="Palatino Linotype" w:hAnsi="Palatino Linotype"/>
          <w:sz w:val="22"/>
          <w:szCs w:val="22"/>
        </w:rPr>
        <w:t>.  This analysis will help</w:t>
      </w:r>
      <w:r w:rsidR="00CB3708">
        <w:rPr>
          <w:rFonts w:ascii="Palatino Linotype" w:hAnsi="Palatino Linotype"/>
          <w:sz w:val="22"/>
          <w:szCs w:val="22"/>
        </w:rPr>
        <w:t xml:space="preserve"> inform the university about the need to educate students</w:t>
      </w:r>
      <w:r w:rsidR="00140A78">
        <w:rPr>
          <w:rFonts w:ascii="Palatino Linotype" w:hAnsi="Palatino Linotype"/>
          <w:sz w:val="22"/>
          <w:szCs w:val="22"/>
        </w:rPr>
        <w:t>/faculty</w:t>
      </w:r>
      <w:r w:rsidR="00CB3708">
        <w:rPr>
          <w:rFonts w:ascii="Palatino Linotype" w:hAnsi="Palatino Linotype"/>
          <w:sz w:val="22"/>
          <w:szCs w:val="22"/>
        </w:rPr>
        <w:t xml:space="preserve"> on a particular offence.  </w:t>
      </w:r>
    </w:p>
    <w:p w14:paraId="7E239819" w14:textId="77777777" w:rsidR="007F6B6D" w:rsidRPr="007F6B6D" w:rsidRDefault="007F6B6D" w:rsidP="007F6B6D">
      <w:pPr>
        <w:rPr>
          <w:rFonts w:ascii="Palatino Linotype" w:hAnsi="Palatino Linotype"/>
          <w:b/>
          <w:sz w:val="22"/>
          <w:szCs w:val="22"/>
        </w:rPr>
      </w:pPr>
    </w:p>
    <w:p w14:paraId="57C2F2B5" w14:textId="77777777" w:rsidR="00140A78" w:rsidRPr="00140A78" w:rsidRDefault="00175DA4" w:rsidP="00563D7D">
      <w:pPr>
        <w:pStyle w:val="ListParagraph"/>
        <w:numPr>
          <w:ilvl w:val="0"/>
          <w:numId w:val="2"/>
        </w:numPr>
        <w:rPr>
          <w:rFonts w:ascii="Palatino Linotype" w:hAnsi="Palatino Linotype"/>
          <w:sz w:val="22"/>
          <w:szCs w:val="22"/>
        </w:rPr>
      </w:pPr>
      <w:r>
        <w:rPr>
          <w:rFonts w:ascii="Palatino Linotype" w:hAnsi="Palatino Linotype"/>
          <w:b/>
          <w:i/>
          <w:sz w:val="22"/>
          <w:szCs w:val="22"/>
        </w:rPr>
        <w:t>Intervention Stickers</w:t>
      </w:r>
    </w:p>
    <w:p w14:paraId="142DE455" w14:textId="28B2E35C" w:rsidR="00AA3CAA" w:rsidRPr="00D77C2A" w:rsidRDefault="00060C97" w:rsidP="00140A78">
      <w:pPr>
        <w:pStyle w:val="ListParagraph"/>
        <w:ind w:left="360"/>
        <w:rPr>
          <w:rFonts w:ascii="Palatino Linotype" w:hAnsi="Palatino Linotype"/>
          <w:sz w:val="22"/>
          <w:szCs w:val="22"/>
        </w:rPr>
      </w:pPr>
      <w:r>
        <w:rPr>
          <w:rFonts w:ascii="Palatino Linotype" w:hAnsi="Palatino Linotype"/>
          <w:sz w:val="22"/>
          <w:szCs w:val="22"/>
        </w:rPr>
        <w:t>Intervention Stickers</w:t>
      </w:r>
      <w:r w:rsidR="002B1A89">
        <w:rPr>
          <w:rFonts w:ascii="Palatino Linotype" w:hAnsi="Palatino Linotype"/>
          <w:sz w:val="22"/>
          <w:szCs w:val="22"/>
        </w:rPr>
        <w:t>,</w:t>
      </w:r>
      <w:r>
        <w:rPr>
          <w:rFonts w:ascii="Palatino Linotype" w:hAnsi="Palatino Linotype"/>
          <w:sz w:val="22"/>
          <w:szCs w:val="22"/>
        </w:rPr>
        <w:t xml:space="preserve"> that can be appended to flyers/advertisements for tutoring companies that prey on students/parents’ anxiety regarding academic success</w:t>
      </w:r>
      <w:r w:rsidR="002B1A89">
        <w:rPr>
          <w:rFonts w:ascii="Palatino Linotype" w:hAnsi="Palatino Linotype"/>
          <w:sz w:val="22"/>
          <w:szCs w:val="22"/>
        </w:rPr>
        <w:t>,</w:t>
      </w:r>
      <w:r>
        <w:rPr>
          <w:rFonts w:ascii="Palatino Linotype" w:hAnsi="Palatino Linotype"/>
          <w:sz w:val="22"/>
          <w:szCs w:val="22"/>
        </w:rPr>
        <w:t xml:space="preserve"> are now available from the Office of the Provost and Vice-Principal (Academic). Introduction of the stickers prompted an unexpected call to the </w:t>
      </w:r>
      <w:r w:rsidR="00755883">
        <w:rPr>
          <w:rFonts w:ascii="Palatino Linotype" w:hAnsi="Palatino Linotype"/>
          <w:sz w:val="22"/>
          <w:szCs w:val="22"/>
        </w:rPr>
        <w:t>Subcommittee cha</w:t>
      </w:r>
      <w:r w:rsidR="00E9205A">
        <w:rPr>
          <w:rFonts w:ascii="Palatino Linotype" w:hAnsi="Palatino Linotype"/>
          <w:sz w:val="22"/>
          <w:szCs w:val="22"/>
        </w:rPr>
        <w:t>ir, from a staff member at a commercial study prep company</w:t>
      </w:r>
      <w:r>
        <w:rPr>
          <w:rFonts w:ascii="Palatino Linotype" w:hAnsi="Palatino Linotype"/>
          <w:sz w:val="22"/>
          <w:szCs w:val="22"/>
        </w:rPr>
        <w:t xml:space="preserve"> who indicated that they were unaware of the problematic nature of their services.  The representative relayed to the chair that he would inform his staff more fully about Queen’s University’s concerns. </w:t>
      </w:r>
      <w:r w:rsidR="002B1A89">
        <w:rPr>
          <w:rFonts w:ascii="Palatino Linotype" w:hAnsi="Palatino Linotype"/>
          <w:sz w:val="22"/>
          <w:szCs w:val="22"/>
        </w:rPr>
        <w:t>The AI subcommittee also heard reports that posters with intervention stickers place on them were removed and not replaced.</w:t>
      </w:r>
      <w:r>
        <w:rPr>
          <w:rFonts w:ascii="Palatino Linotype" w:hAnsi="Palatino Linotype"/>
          <w:sz w:val="22"/>
          <w:szCs w:val="22"/>
        </w:rPr>
        <w:t xml:space="preserve"> </w:t>
      </w:r>
      <w:r w:rsidR="00AA3CAA" w:rsidRPr="00D77C2A">
        <w:rPr>
          <w:rFonts w:ascii="Palatino Linotype" w:hAnsi="Palatino Linotype"/>
          <w:sz w:val="22"/>
          <w:szCs w:val="22"/>
        </w:rPr>
        <w:t xml:space="preserve"> </w:t>
      </w:r>
    </w:p>
    <w:p w14:paraId="1701993C" w14:textId="77777777" w:rsidR="00DC18B3" w:rsidRDefault="00DC18B3" w:rsidP="00B66C17">
      <w:pPr>
        <w:rPr>
          <w:rFonts w:ascii="Palatino Linotype" w:hAnsi="Palatino Linotype"/>
          <w:b/>
        </w:rPr>
      </w:pPr>
    </w:p>
    <w:p w14:paraId="33604513" w14:textId="77777777" w:rsidR="00B66C17" w:rsidRPr="00DB421F" w:rsidRDefault="00B66C17" w:rsidP="00E034F6">
      <w:pPr>
        <w:pStyle w:val="Heading4"/>
        <w:rPr>
          <w:sz w:val="28"/>
          <w:szCs w:val="28"/>
        </w:rPr>
      </w:pPr>
      <w:r w:rsidRPr="00DB421F">
        <w:rPr>
          <w:sz w:val="28"/>
          <w:szCs w:val="28"/>
        </w:rPr>
        <w:t>Future Actions</w:t>
      </w:r>
    </w:p>
    <w:p w14:paraId="0F46BF2D" w14:textId="77777777" w:rsidR="00B66C17" w:rsidRDefault="00B66C17" w:rsidP="00B66C17">
      <w:pPr>
        <w:rPr>
          <w:rFonts w:ascii="Palatino Linotype" w:hAnsi="Palatino Linotype"/>
          <w:sz w:val="22"/>
          <w:szCs w:val="22"/>
        </w:rPr>
      </w:pPr>
      <w:r>
        <w:rPr>
          <w:rFonts w:ascii="Palatino Linotype" w:hAnsi="Palatino Linotype"/>
          <w:sz w:val="22"/>
          <w:szCs w:val="22"/>
        </w:rPr>
        <w:t>The Academic Integrity Subcommittee’s future work will focus on:</w:t>
      </w:r>
    </w:p>
    <w:p w14:paraId="2820C996" w14:textId="127B673A" w:rsidR="001328FF" w:rsidRDefault="00175DA4" w:rsidP="00563D7D">
      <w:pPr>
        <w:pStyle w:val="ListParagraph"/>
        <w:numPr>
          <w:ilvl w:val="0"/>
          <w:numId w:val="3"/>
        </w:numPr>
        <w:rPr>
          <w:rFonts w:ascii="Palatino Linotype" w:hAnsi="Palatino Linotype"/>
          <w:sz w:val="22"/>
          <w:szCs w:val="22"/>
        </w:rPr>
      </w:pPr>
      <w:r w:rsidRPr="00755883">
        <w:rPr>
          <w:rFonts w:ascii="Palatino Linotype" w:hAnsi="Palatino Linotype"/>
          <w:b/>
          <w:i/>
          <w:sz w:val="22"/>
          <w:szCs w:val="22"/>
        </w:rPr>
        <w:t>Academic Integrity App</w:t>
      </w:r>
      <w:r w:rsidR="00083DCF">
        <w:rPr>
          <w:rFonts w:ascii="Palatino Linotype" w:hAnsi="Palatino Linotype"/>
          <w:b/>
          <w:i/>
          <w:sz w:val="22"/>
          <w:szCs w:val="22"/>
        </w:rPr>
        <w:t xml:space="preserve">: </w:t>
      </w:r>
      <w:r w:rsidR="00572391">
        <w:rPr>
          <w:rFonts w:ascii="Palatino Linotype" w:hAnsi="Palatino Linotype"/>
          <w:sz w:val="22"/>
          <w:szCs w:val="22"/>
        </w:rPr>
        <w:t xml:space="preserve"> </w:t>
      </w:r>
      <w:r w:rsidR="00CA68E4">
        <w:rPr>
          <w:rFonts w:ascii="Palatino Linotype" w:hAnsi="Palatino Linotype"/>
          <w:sz w:val="22"/>
          <w:szCs w:val="22"/>
        </w:rPr>
        <w:t xml:space="preserve">Preliminary work has </w:t>
      </w:r>
      <w:r w:rsidR="00C07AD8">
        <w:rPr>
          <w:rFonts w:ascii="Palatino Linotype" w:hAnsi="Palatino Linotype"/>
          <w:sz w:val="22"/>
          <w:szCs w:val="22"/>
        </w:rPr>
        <w:t>begun</w:t>
      </w:r>
      <w:r w:rsidR="00CA68E4">
        <w:rPr>
          <w:rFonts w:ascii="Palatino Linotype" w:hAnsi="Palatino Linotype"/>
          <w:sz w:val="22"/>
          <w:szCs w:val="22"/>
        </w:rPr>
        <w:t xml:space="preserve"> on customizing an academic integrity application.  </w:t>
      </w:r>
      <w:r w:rsidR="00FD69FD">
        <w:rPr>
          <w:rFonts w:ascii="Palatino Linotype" w:hAnsi="Palatino Linotype"/>
          <w:sz w:val="22"/>
          <w:szCs w:val="22"/>
        </w:rPr>
        <w:t>The App will be available to all Queen’s students and will</w:t>
      </w:r>
      <w:r w:rsidR="00C07AD8">
        <w:rPr>
          <w:rFonts w:ascii="Palatino Linotype" w:hAnsi="Palatino Linotype"/>
          <w:sz w:val="22"/>
          <w:szCs w:val="22"/>
        </w:rPr>
        <w:t xml:space="preserve"> consist of six modules (Honesty, Trust, Fairness, Respect, Responsibility, Courage) </w:t>
      </w:r>
      <w:r w:rsidR="00FD69FD">
        <w:rPr>
          <w:rFonts w:ascii="Palatino Linotype" w:hAnsi="Palatino Linotype"/>
          <w:sz w:val="22"/>
          <w:szCs w:val="22"/>
        </w:rPr>
        <w:t xml:space="preserve">that </w:t>
      </w:r>
      <w:r w:rsidR="00E9205A">
        <w:rPr>
          <w:rFonts w:ascii="Palatino Linotype" w:hAnsi="Palatino Linotype"/>
          <w:sz w:val="22"/>
          <w:szCs w:val="22"/>
        </w:rPr>
        <w:t>introduce</w:t>
      </w:r>
      <w:r w:rsidR="00FD69FD">
        <w:rPr>
          <w:rFonts w:ascii="Palatino Linotype" w:hAnsi="Palatino Linotype"/>
          <w:sz w:val="22"/>
          <w:szCs w:val="22"/>
        </w:rPr>
        <w:t xml:space="preserve"> real life scenarios that students must think through and respond to questions. </w:t>
      </w:r>
      <w:r w:rsidR="00CA68E4">
        <w:rPr>
          <w:rFonts w:ascii="Palatino Linotype" w:hAnsi="Palatino Linotype"/>
          <w:sz w:val="22"/>
          <w:szCs w:val="22"/>
        </w:rPr>
        <w:t xml:space="preserve">Investing in the </w:t>
      </w:r>
      <w:r w:rsidR="00FD69FD">
        <w:rPr>
          <w:rFonts w:ascii="Palatino Linotype" w:hAnsi="Palatino Linotype"/>
          <w:sz w:val="22"/>
          <w:szCs w:val="22"/>
        </w:rPr>
        <w:t>A</w:t>
      </w:r>
      <w:r w:rsidR="00CA68E4">
        <w:rPr>
          <w:rFonts w:ascii="Palatino Linotype" w:hAnsi="Palatino Linotype"/>
          <w:sz w:val="22"/>
          <w:szCs w:val="22"/>
        </w:rPr>
        <w:t>pp is a proactive</w:t>
      </w:r>
      <w:r w:rsidR="00C07AD8">
        <w:rPr>
          <w:rFonts w:ascii="Palatino Linotype" w:hAnsi="Palatino Linotype"/>
          <w:sz w:val="22"/>
          <w:szCs w:val="22"/>
        </w:rPr>
        <w:t>, low-cost, far-reaching</w:t>
      </w:r>
      <w:r w:rsidR="00CA68E4">
        <w:rPr>
          <w:rFonts w:ascii="Palatino Linotype" w:hAnsi="Palatino Linotype"/>
          <w:sz w:val="22"/>
          <w:szCs w:val="22"/>
        </w:rPr>
        <w:t xml:space="preserve"> approach to mitigat</w:t>
      </w:r>
      <w:r w:rsidR="00083DCF">
        <w:rPr>
          <w:rFonts w:ascii="Palatino Linotype" w:hAnsi="Palatino Linotype"/>
          <w:sz w:val="22"/>
          <w:szCs w:val="22"/>
        </w:rPr>
        <w:t>ing</w:t>
      </w:r>
      <w:r w:rsidR="00CA68E4">
        <w:rPr>
          <w:rFonts w:ascii="Palatino Linotype" w:hAnsi="Palatino Linotype"/>
          <w:sz w:val="22"/>
          <w:szCs w:val="22"/>
        </w:rPr>
        <w:t xml:space="preserve"> risks associated with departures from academic integrity. </w:t>
      </w:r>
      <w:r w:rsidR="00FD69FD">
        <w:rPr>
          <w:rFonts w:ascii="Palatino Linotype" w:hAnsi="Palatino Linotype"/>
          <w:sz w:val="22"/>
          <w:szCs w:val="22"/>
        </w:rPr>
        <w:t xml:space="preserve">The goal is to have </w:t>
      </w:r>
      <w:r w:rsidR="00C07AD8">
        <w:rPr>
          <w:rFonts w:ascii="Palatino Linotype" w:hAnsi="Palatino Linotype"/>
          <w:sz w:val="22"/>
          <w:szCs w:val="22"/>
        </w:rPr>
        <w:t>the App</w:t>
      </w:r>
      <w:r w:rsidR="00FD69FD">
        <w:rPr>
          <w:rFonts w:ascii="Palatino Linotype" w:hAnsi="Palatino Linotype"/>
          <w:sz w:val="22"/>
          <w:szCs w:val="22"/>
        </w:rPr>
        <w:t xml:space="preserve"> available for the 2020-2021 academic year. </w:t>
      </w:r>
      <w:r w:rsidR="00CA68E4">
        <w:rPr>
          <w:rFonts w:ascii="Palatino Linotype" w:hAnsi="Palatino Linotype"/>
          <w:sz w:val="22"/>
          <w:szCs w:val="22"/>
        </w:rPr>
        <w:t xml:space="preserve"> </w:t>
      </w:r>
      <w:r>
        <w:rPr>
          <w:rFonts w:ascii="Palatino Linotype" w:hAnsi="Palatino Linotype"/>
          <w:sz w:val="22"/>
          <w:szCs w:val="22"/>
        </w:rPr>
        <w:t xml:space="preserve"> </w:t>
      </w:r>
    </w:p>
    <w:p w14:paraId="0CE247BA" w14:textId="27F18F0E" w:rsidR="00365CB9" w:rsidRDefault="00FD69FD" w:rsidP="00563D7D">
      <w:pPr>
        <w:pStyle w:val="ListParagraph"/>
        <w:numPr>
          <w:ilvl w:val="0"/>
          <w:numId w:val="3"/>
        </w:numPr>
        <w:rPr>
          <w:sz w:val="20"/>
          <w:szCs w:val="20"/>
        </w:rPr>
      </w:pPr>
      <w:r w:rsidRPr="00755883">
        <w:rPr>
          <w:rFonts w:ascii="Palatino Linotype" w:hAnsi="Palatino Linotype"/>
          <w:b/>
          <w:i/>
          <w:sz w:val="22"/>
          <w:szCs w:val="22"/>
        </w:rPr>
        <w:t>I</w:t>
      </w:r>
      <w:r w:rsidR="00175DA4" w:rsidRPr="00755883">
        <w:rPr>
          <w:rFonts w:ascii="Palatino Linotype" w:hAnsi="Palatino Linotype"/>
          <w:b/>
          <w:i/>
          <w:sz w:val="22"/>
          <w:szCs w:val="22"/>
        </w:rPr>
        <w:t>nconsistencies in Academic Integrity Policies</w:t>
      </w:r>
      <w:r w:rsidR="00083DCF">
        <w:rPr>
          <w:rFonts w:ascii="Palatino Linotype" w:hAnsi="Palatino Linotype"/>
          <w:b/>
          <w:i/>
          <w:sz w:val="22"/>
          <w:szCs w:val="22"/>
        </w:rPr>
        <w:t xml:space="preserve">: </w:t>
      </w:r>
      <w:r w:rsidR="00755883">
        <w:rPr>
          <w:rFonts w:ascii="Palatino Linotype" w:hAnsi="Palatino Linotype"/>
          <w:sz w:val="22"/>
          <w:szCs w:val="22"/>
        </w:rPr>
        <w:t xml:space="preserve"> In order to create more consistency across all facilities and schools</w:t>
      </w:r>
      <w:r w:rsidR="00E9205A">
        <w:rPr>
          <w:rFonts w:ascii="Palatino Linotype" w:hAnsi="Palatino Linotype"/>
          <w:sz w:val="22"/>
          <w:szCs w:val="22"/>
        </w:rPr>
        <w:t xml:space="preserve">, a review of the </w:t>
      </w:r>
      <w:r w:rsidR="00E9205A" w:rsidRPr="00630F16">
        <w:rPr>
          <w:rFonts w:ascii="Palatino Linotype" w:hAnsi="Palatino Linotype"/>
          <w:i/>
          <w:sz w:val="22"/>
          <w:szCs w:val="22"/>
        </w:rPr>
        <w:t>Academic Integrity Procedures – Requirements of Faculties &amp; Schools</w:t>
      </w:r>
      <w:r w:rsidR="00E9205A">
        <w:rPr>
          <w:rFonts w:ascii="Palatino Linotype" w:hAnsi="Palatino Linotype"/>
          <w:sz w:val="22"/>
          <w:szCs w:val="22"/>
        </w:rPr>
        <w:t xml:space="preserve"> will be completed during the 2019-2020 academic year. </w:t>
      </w:r>
    </w:p>
    <w:p w14:paraId="5FE661F1" w14:textId="45575493" w:rsidR="008A47E6" w:rsidRPr="008A47E6" w:rsidRDefault="008A47E6" w:rsidP="00563D7D">
      <w:pPr>
        <w:pStyle w:val="ListParagraph"/>
        <w:numPr>
          <w:ilvl w:val="0"/>
          <w:numId w:val="3"/>
        </w:numPr>
        <w:rPr>
          <w:rFonts w:ascii="Palatino Linotype" w:hAnsi="Palatino Linotype"/>
          <w:sz w:val="22"/>
          <w:szCs w:val="22"/>
        </w:rPr>
      </w:pPr>
      <w:r w:rsidRPr="00083DCF">
        <w:rPr>
          <w:rFonts w:ascii="Palatino Linotype" w:hAnsi="Palatino Linotype"/>
          <w:b/>
          <w:i/>
          <w:sz w:val="22"/>
          <w:szCs w:val="22"/>
        </w:rPr>
        <w:t>Turnitin</w:t>
      </w:r>
      <w:r w:rsidR="00175DA4" w:rsidRPr="00083DCF">
        <w:rPr>
          <w:rFonts w:ascii="Palatino Linotype" w:hAnsi="Palatino Linotype"/>
          <w:b/>
          <w:i/>
          <w:sz w:val="22"/>
          <w:szCs w:val="22"/>
        </w:rPr>
        <w:t xml:space="preserve"> </w:t>
      </w:r>
      <w:r w:rsidR="002F46E6" w:rsidRPr="00083DCF">
        <w:rPr>
          <w:rFonts w:ascii="Palatino Linotype" w:hAnsi="Palatino Linotype"/>
          <w:b/>
          <w:i/>
          <w:sz w:val="22"/>
          <w:szCs w:val="22"/>
        </w:rPr>
        <w:t xml:space="preserve">and the Release </w:t>
      </w:r>
      <w:r w:rsidR="00B47CBD" w:rsidRPr="00083DCF">
        <w:rPr>
          <w:rFonts w:ascii="Palatino Linotype" w:hAnsi="Palatino Linotype"/>
          <w:b/>
          <w:i/>
          <w:sz w:val="22"/>
          <w:szCs w:val="22"/>
        </w:rPr>
        <w:t>of Student Assignments</w:t>
      </w:r>
      <w:r w:rsidR="00B47CBD">
        <w:rPr>
          <w:rFonts w:ascii="Palatino Linotype" w:hAnsi="Palatino Linotype"/>
          <w:sz w:val="22"/>
          <w:szCs w:val="22"/>
        </w:rPr>
        <w:t xml:space="preserve">: </w:t>
      </w:r>
      <w:r w:rsidR="00083DCF">
        <w:rPr>
          <w:rFonts w:ascii="Palatino Linotype" w:hAnsi="Palatino Linotype"/>
          <w:sz w:val="22"/>
          <w:szCs w:val="22"/>
        </w:rPr>
        <w:t xml:space="preserve">Queen’s does not currently operate under a private node in </w:t>
      </w:r>
      <w:r w:rsidR="00083DCF" w:rsidRPr="00083DCF">
        <w:rPr>
          <w:rFonts w:ascii="Palatino Linotype" w:hAnsi="Palatino Linotype"/>
          <w:i/>
          <w:sz w:val="22"/>
          <w:szCs w:val="22"/>
        </w:rPr>
        <w:t>Turnitin</w:t>
      </w:r>
      <w:r w:rsidR="00083DCF">
        <w:rPr>
          <w:rFonts w:ascii="Palatino Linotype" w:hAnsi="Palatino Linotype"/>
          <w:sz w:val="22"/>
          <w:szCs w:val="22"/>
        </w:rPr>
        <w:t xml:space="preserve">.  This means that students’ intellectual property can be accessed by administrators from other universities. Currently, the Subcommittee chair is assessing the distribution of student assignments on a case-by-case basis but this approach is not sustainable.  The Subcommittee plans to consider </w:t>
      </w:r>
      <w:r w:rsidR="00A453EC">
        <w:rPr>
          <w:rFonts w:ascii="Palatino Linotype" w:hAnsi="Palatino Linotype"/>
          <w:sz w:val="22"/>
          <w:szCs w:val="22"/>
        </w:rPr>
        <w:t>the introduction of a university-wide policy on this matter</w:t>
      </w:r>
      <w:r w:rsidR="00365CB9">
        <w:rPr>
          <w:rFonts w:ascii="Palatino Linotype" w:hAnsi="Palatino Linotype"/>
          <w:sz w:val="22"/>
          <w:szCs w:val="22"/>
        </w:rPr>
        <w:t>.</w:t>
      </w:r>
    </w:p>
    <w:p w14:paraId="73C93AE6" w14:textId="3588C683" w:rsidR="00A453EC" w:rsidRPr="00A453EC" w:rsidRDefault="00B47CBD" w:rsidP="00A453EC">
      <w:pPr>
        <w:pStyle w:val="ListParagraph"/>
        <w:numPr>
          <w:ilvl w:val="0"/>
          <w:numId w:val="3"/>
        </w:numPr>
        <w:rPr>
          <w:rFonts w:ascii="Palatino Linotype" w:hAnsi="Palatino Linotype"/>
          <w:sz w:val="22"/>
          <w:szCs w:val="22"/>
        </w:rPr>
      </w:pPr>
      <w:r w:rsidRPr="00A453EC">
        <w:rPr>
          <w:rFonts w:ascii="Palatino Linotype" w:hAnsi="Palatino Linotype"/>
          <w:b/>
          <w:i/>
          <w:sz w:val="22"/>
          <w:szCs w:val="22"/>
        </w:rPr>
        <w:t>Misuse of Course Lists</w:t>
      </w:r>
      <w:r>
        <w:rPr>
          <w:rFonts w:ascii="Palatino Linotype" w:hAnsi="Palatino Linotype"/>
          <w:sz w:val="22"/>
          <w:szCs w:val="22"/>
        </w:rPr>
        <w:t xml:space="preserve">: </w:t>
      </w:r>
      <w:r w:rsidR="00A453EC" w:rsidRPr="00A453EC">
        <w:rPr>
          <w:rFonts w:ascii="Palatino Linotype" w:hAnsi="Palatino Linotype"/>
          <w:sz w:val="22"/>
          <w:szCs w:val="22"/>
        </w:rPr>
        <w:t xml:space="preserve">Students taking courses using onQ have access to </w:t>
      </w:r>
      <w:r w:rsidR="00A453EC">
        <w:rPr>
          <w:rFonts w:ascii="Palatino Linotype" w:hAnsi="Palatino Linotype"/>
          <w:sz w:val="22"/>
          <w:szCs w:val="22"/>
        </w:rPr>
        <w:t>the</w:t>
      </w:r>
      <w:r w:rsidR="00A453EC" w:rsidRPr="00A453EC">
        <w:rPr>
          <w:rFonts w:ascii="Palatino Linotype" w:hAnsi="Palatino Linotype"/>
          <w:sz w:val="22"/>
          <w:szCs w:val="22"/>
        </w:rPr>
        <w:t xml:space="preserve"> class list. It is prohibited to use the c</w:t>
      </w:r>
      <w:r w:rsidR="00A453EC">
        <w:rPr>
          <w:rFonts w:ascii="Palatino Linotype" w:hAnsi="Palatino Linotype"/>
          <w:sz w:val="22"/>
          <w:szCs w:val="22"/>
        </w:rPr>
        <w:t>lass list for any other purpose</w:t>
      </w:r>
      <w:r w:rsidR="00A453EC" w:rsidRPr="00A453EC">
        <w:rPr>
          <w:rFonts w:ascii="Palatino Linotype" w:hAnsi="Palatino Linotype"/>
          <w:sz w:val="22"/>
          <w:szCs w:val="22"/>
        </w:rPr>
        <w:t xml:space="preserve"> than academic related reasons as defined by the course instructor. Students may not use the class list in any way that would provide them with an unfair academic, personal or professional advantage. </w:t>
      </w:r>
      <w:r w:rsidR="00A453EC">
        <w:rPr>
          <w:rFonts w:ascii="Palatino Linotype" w:hAnsi="Palatino Linotype"/>
          <w:sz w:val="22"/>
          <w:szCs w:val="22"/>
        </w:rPr>
        <w:t>Also, s</w:t>
      </w:r>
      <w:r w:rsidR="00A453EC" w:rsidRPr="00A453EC">
        <w:rPr>
          <w:rFonts w:ascii="Palatino Linotype" w:hAnsi="Palatino Linotype"/>
          <w:sz w:val="22"/>
          <w:szCs w:val="22"/>
        </w:rPr>
        <w:t>tudents may not distribute the information found on the c</w:t>
      </w:r>
      <w:r w:rsidR="00A453EC">
        <w:rPr>
          <w:rFonts w:ascii="Palatino Linotype" w:hAnsi="Palatino Linotype"/>
          <w:sz w:val="22"/>
          <w:szCs w:val="22"/>
        </w:rPr>
        <w:t>lass list to any third-party</w:t>
      </w:r>
      <w:r w:rsidR="00A453EC" w:rsidRPr="00A453EC">
        <w:rPr>
          <w:color w:val="1F497D"/>
        </w:rPr>
        <w:t xml:space="preserve">. </w:t>
      </w:r>
      <w:r w:rsidR="00A453EC">
        <w:rPr>
          <w:rFonts w:ascii="Palatino Linotype" w:hAnsi="Palatino Linotype"/>
          <w:sz w:val="22"/>
          <w:szCs w:val="22"/>
        </w:rPr>
        <w:t>The Subcommittee plans to discuss this anomaly with an eye to privacy, security and academic integrity.</w:t>
      </w:r>
    </w:p>
    <w:p w14:paraId="5B69A9AF" w14:textId="77777777" w:rsidR="001C19E9" w:rsidRDefault="001C19E9" w:rsidP="001C19E9">
      <w:pPr>
        <w:rPr>
          <w:rFonts w:ascii="Palatino Linotype" w:hAnsi="Palatino Linotype"/>
          <w:sz w:val="22"/>
          <w:szCs w:val="22"/>
        </w:rPr>
      </w:pPr>
    </w:p>
    <w:p w14:paraId="7F9F8440" w14:textId="77777777" w:rsidR="001C19E9" w:rsidRPr="00DB421F" w:rsidRDefault="001C19E9" w:rsidP="00E034F6">
      <w:pPr>
        <w:pStyle w:val="Heading4"/>
        <w:rPr>
          <w:sz w:val="28"/>
          <w:szCs w:val="28"/>
        </w:rPr>
      </w:pPr>
      <w:r w:rsidRPr="00DB421F">
        <w:rPr>
          <w:sz w:val="28"/>
          <w:szCs w:val="28"/>
        </w:rPr>
        <w:t>Academic Integrity Roundtable</w:t>
      </w:r>
    </w:p>
    <w:p w14:paraId="25A177C0" w14:textId="2393B4B8" w:rsidR="001C19E9" w:rsidRDefault="001C19E9" w:rsidP="001C19E9">
      <w:pPr>
        <w:outlineLvl w:val="0"/>
        <w:rPr>
          <w:rFonts w:ascii="Palatino Linotype" w:hAnsi="Palatino Linotype" w:cs="Arial"/>
          <w:bCs/>
          <w:sz w:val="22"/>
          <w:szCs w:val="22"/>
        </w:rPr>
      </w:pPr>
      <w:r>
        <w:rPr>
          <w:rFonts w:ascii="Palatino Linotype" w:hAnsi="Palatino Linotype" w:cs="Arial"/>
          <w:bCs/>
          <w:sz w:val="22"/>
          <w:szCs w:val="22"/>
        </w:rPr>
        <w:t xml:space="preserve">The Academic Integrity Roundtable </w:t>
      </w:r>
      <w:r w:rsidR="007E733F">
        <w:rPr>
          <w:rFonts w:ascii="Palatino Linotype" w:hAnsi="Palatino Linotype" w:cs="Arial"/>
          <w:bCs/>
          <w:sz w:val="22"/>
          <w:szCs w:val="22"/>
        </w:rPr>
        <w:t>is an</w:t>
      </w:r>
      <w:r>
        <w:rPr>
          <w:rFonts w:ascii="Palatino Linotype" w:hAnsi="Palatino Linotype" w:cs="Arial"/>
          <w:bCs/>
          <w:sz w:val="22"/>
          <w:szCs w:val="22"/>
        </w:rPr>
        <w:t xml:space="preserve"> information-sharing and advisory forum for those who are intimately involved in the implementation and operation of the university’s academic integrity systems. The Academic Integrity Roundtable reports directly to the join</w:t>
      </w:r>
      <w:r w:rsidR="00DB421F">
        <w:rPr>
          <w:rFonts w:ascii="Palatino Linotype" w:hAnsi="Palatino Linotype" w:cs="Arial"/>
          <w:bCs/>
          <w:sz w:val="22"/>
          <w:szCs w:val="22"/>
        </w:rPr>
        <w:t>t SCAD/SCAP Academic Integrity Subcommittee.  The S</w:t>
      </w:r>
      <w:r>
        <w:rPr>
          <w:rFonts w:ascii="Palatino Linotype" w:hAnsi="Palatino Linotype" w:cs="Arial"/>
          <w:bCs/>
          <w:sz w:val="22"/>
          <w:szCs w:val="22"/>
        </w:rPr>
        <w:t>ubcommittee is required to share information with the Roundtable on matters relating to academic integrity policy and practice, education and training. The Roun</w:t>
      </w:r>
      <w:r w:rsidR="007E733F">
        <w:rPr>
          <w:rFonts w:ascii="Palatino Linotype" w:hAnsi="Palatino Linotype" w:cs="Arial"/>
          <w:bCs/>
          <w:sz w:val="22"/>
          <w:szCs w:val="22"/>
        </w:rPr>
        <w:t>dtable met twice during the 2018-19</w:t>
      </w:r>
      <w:r>
        <w:rPr>
          <w:rFonts w:ascii="Palatino Linotype" w:hAnsi="Palatino Linotype" w:cs="Arial"/>
          <w:bCs/>
          <w:sz w:val="22"/>
          <w:szCs w:val="22"/>
        </w:rPr>
        <w:t xml:space="preserve"> academic year and provided input on</w:t>
      </w:r>
      <w:r w:rsidR="00D77C2A">
        <w:rPr>
          <w:rFonts w:ascii="Palatino Linotype" w:hAnsi="Palatino Linotype" w:cs="Arial"/>
          <w:bCs/>
          <w:sz w:val="22"/>
          <w:szCs w:val="22"/>
        </w:rPr>
        <w:t>:</w:t>
      </w:r>
      <w:r>
        <w:rPr>
          <w:rFonts w:ascii="Palatino Linotype" w:hAnsi="Palatino Linotype" w:cs="Arial"/>
          <w:bCs/>
          <w:sz w:val="22"/>
          <w:szCs w:val="22"/>
        </w:rPr>
        <w:t xml:space="preserve"> </w:t>
      </w:r>
      <w:r w:rsidR="00D238B5">
        <w:rPr>
          <w:rFonts w:ascii="Palatino Linotype" w:hAnsi="Palatino Linotype" w:cs="Arial"/>
          <w:bCs/>
          <w:sz w:val="22"/>
          <w:szCs w:val="22"/>
        </w:rPr>
        <w:t xml:space="preserve">revisions to the annual case summary report; consistency of sanctions; alignment of faculty/schools procedures and practices with the </w:t>
      </w:r>
      <w:r w:rsidR="00D238B5">
        <w:rPr>
          <w:rFonts w:ascii="Palatino Linotype" w:hAnsi="Palatino Linotype" w:cs="Arial"/>
          <w:bCs/>
          <w:i/>
          <w:sz w:val="22"/>
          <w:szCs w:val="22"/>
        </w:rPr>
        <w:t xml:space="preserve">Senate Policy on Academic Integrity – Requirements of Faculties and Schools; </w:t>
      </w:r>
      <w:r w:rsidR="00D238B5">
        <w:rPr>
          <w:rFonts w:ascii="Palatino Linotype" w:hAnsi="Palatino Linotype" w:cs="Arial"/>
          <w:bCs/>
          <w:sz w:val="22"/>
          <w:szCs w:val="22"/>
        </w:rPr>
        <w:t>and, communication with stakeholders regarding academic integrity, copyright and intellectual property issues</w:t>
      </w:r>
      <w:r w:rsidR="00D77C2A">
        <w:rPr>
          <w:rFonts w:ascii="Palatino Linotype" w:hAnsi="Palatino Linotype" w:cs="Arial"/>
          <w:bCs/>
          <w:sz w:val="22"/>
          <w:szCs w:val="22"/>
        </w:rPr>
        <w:t xml:space="preserve">.   </w:t>
      </w:r>
      <w:r>
        <w:rPr>
          <w:rFonts w:ascii="Palatino Linotype" w:hAnsi="Palatino Linotype" w:cs="Arial"/>
          <w:bCs/>
          <w:sz w:val="22"/>
          <w:szCs w:val="22"/>
        </w:rPr>
        <w:t xml:space="preserve"> </w:t>
      </w:r>
    </w:p>
    <w:p w14:paraId="2AD4E5B6" w14:textId="77777777" w:rsidR="00B66C17" w:rsidRPr="00B66C17" w:rsidRDefault="00B66C17" w:rsidP="008A47E6">
      <w:pPr>
        <w:pStyle w:val="ListParagraph"/>
        <w:ind w:left="1440"/>
        <w:rPr>
          <w:rFonts w:ascii="Palatino Linotype" w:hAnsi="Palatino Linotype"/>
          <w:sz w:val="22"/>
          <w:szCs w:val="22"/>
        </w:rPr>
      </w:pPr>
      <w:r>
        <w:rPr>
          <w:rFonts w:ascii="Palatino Linotype" w:hAnsi="Palatino Linotype"/>
          <w:sz w:val="22"/>
          <w:szCs w:val="22"/>
        </w:rPr>
        <w:t xml:space="preserve"> </w:t>
      </w:r>
    </w:p>
    <w:p w14:paraId="447D2F8A" w14:textId="77777777" w:rsidR="00E7234F" w:rsidRPr="002523DD" w:rsidRDefault="00E7234F" w:rsidP="00E7234F">
      <w:pPr>
        <w:pStyle w:val="BodyTextIndent3"/>
        <w:tabs>
          <w:tab w:val="num" w:pos="360"/>
        </w:tabs>
        <w:spacing w:line="240" w:lineRule="auto"/>
        <w:ind w:left="0" w:firstLine="0"/>
        <w:rPr>
          <w:b/>
          <w:szCs w:val="22"/>
        </w:rPr>
      </w:pPr>
      <w:r w:rsidRPr="002523DD">
        <w:rPr>
          <w:bCs/>
          <w:szCs w:val="22"/>
        </w:rPr>
        <w:t xml:space="preserve">Respectfully submitted, </w:t>
      </w:r>
      <w:r w:rsidRPr="002523DD">
        <w:rPr>
          <w:b/>
          <w:szCs w:val="22"/>
        </w:rPr>
        <w:t xml:space="preserve">  </w:t>
      </w:r>
    </w:p>
    <w:p w14:paraId="1195925C" w14:textId="77777777" w:rsidR="00E7234F" w:rsidRPr="002523DD" w:rsidRDefault="002523DD" w:rsidP="002523DD">
      <w:pPr>
        <w:pStyle w:val="BodyTextIndent2"/>
        <w:tabs>
          <w:tab w:val="left" w:pos="810"/>
          <w:tab w:val="left" w:pos="1710"/>
        </w:tabs>
        <w:spacing w:after="0" w:line="240" w:lineRule="auto"/>
        <w:ind w:left="810"/>
        <w:rPr>
          <w:rFonts w:ascii="Palatino Linotype" w:hAnsi="Palatino Linotype"/>
          <w:sz w:val="22"/>
          <w:szCs w:val="22"/>
        </w:rPr>
      </w:pPr>
      <w:r>
        <w:rPr>
          <w:rFonts w:ascii="Palatino Linotype" w:hAnsi="Palatino Linotype"/>
          <w:noProof/>
          <w:sz w:val="22"/>
          <w:szCs w:val="22"/>
          <w:lang w:eastAsia="en-CA"/>
        </w:rPr>
        <w:drawing>
          <wp:inline distT="0" distB="0" distL="0" distR="0" wp14:anchorId="519AA9D5" wp14:editId="6F543E66">
            <wp:extent cx="1276350" cy="3975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 Pierce Signature.jpg"/>
                    <pic:cNvPicPr/>
                  </pic:nvPicPr>
                  <pic:blipFill>
                    <a:blip r:embed="rId12">
                      <a:extLst>
                        <a:ext uri="{28A0092B-C50C-407E-A947-70E740481C1C}">
                          <a14:useLocalDpi xmlns:a14="http://schemas.microsoft.com/office/drawing/2010/main" val="0"/>
                        </a:ext>
                      </a:extLst>
                    </a:blip>
                    <a:stretch>
                      <a:fillRect/>
                    </a:stretch>
                  </pic:blipFill>
                  <pic:spPr>
                    <a:xfrm>
                      <a:off x="0" y="0"/>
                      <a:ext cx="1396277" cy="434860"/>
                    </a:xfrm>
                    <a:prstGeom prst="rect">
                      <a:avLst/>
                    </a:prstGeom>
                  </pic:spPr>
                </pic:pic>
              </a:graphicData>
            </a:graphic>
          </wp:inline>
        </w:drawing>
      </w:r>
    </w:p>
    <w:p w14:paraId="321C8301" w14:textId="77777777" w:rsidR="00E7234F" w:rsidRPr="002523DD" w:rsidRDefault="00E7234F" w:rsidP="00E7234F">
      <w:pPr>
        <w:pStyle w:val="BodyTextIndent2"/>
        <w:tabs>
          <w:tab w:val="left" w:pos="810"/>
          <w:tab w:val="left" w:pos="1710"/>
        </w:tabs>
        <w:spacing w:after="0" w:line="240" w:lineRule="auto"/>
        <w:ind w:left="810"/>
        <w:rPr>
          <w:rFonts w:ascii="Palatino Linotype" w:hAnsi="Palatino Linotype"/>
          <w:sz w:val="22"/>
          <w:szCs w:val="22"/>
        </w:rPr>
      </w:pPr>
      <w:bookmarkStart w:id="0" w:name="_GoBack"/>
      <w:bookmarkEnd w:id="0"/>
    </w:p>
    <w:p w14:paraId="0ADA7DF4" w14:textId="76CB1FE6" w:rsidR="008F7515" w:rsidRDefault="002523DD" w:rsidP="00D77C2A">
      <w:pPr>
        <w:spacing w:line="280" w:lineRule="exact"/>
        <w:rPr>
          <w:rFonts w:ascii="Palatino Linotype" w:hAnsi="Palatino Linotype"/>
          <w:sz w:val="22"/>
          <w:szCs w:val="22"/>
        </w:rPr>
      </w:pPr>
      <w:r>
        <w:rPr>
          <w:rFonts w:ascii="Palatino Linotype" w:hAnsi="Palatino Linotype"/>
          <w:sz w:val="22"/>
          <w:szCs w:val="22"/>
        </w:rPr>
        <w:t>J</w:t>
      </w:r>
      <w:r w:rsidR="00E7234F" w:rsidRPr="002523DD">
        <w:rPr>
          <w:rFonts w:ascii="Palatino Linotype" w:hAnsi="Palatino Linotype"/>
          <w:sz w:val="22"/>
          <w:szCs w:val="22"/>
        </w:rPr>
        <w:t xml:space="preserve">. </w:t>
      </w:r>
      <w:r>
        <w:rPr>
          <w:rFonts w:ascii="Palatino Linotype" w:hAnsi="Palatino Linotype"/>
          <w:sz w:val="22"/>
          <w:szCs w:val="22"/>
        </w:rPr>
        <w:t>Pierce</w:t>
      </w:r>
      <w:r w:rsidR="00E7234F" w:rsidRPr="002523DD">
        <w:rPr>
          <w:rFonts w:ascii="Palatino Linotype" w:hAnsi="Palatino Linotype"/>
          <w:sz w:val="22"/>
          <w:szCs w:val="22"/>
        </w:rPr>
        <w:t>, Chair, A</w:t>
      </w:r>
      <w:r>
        <w:rPr>
          <w:rFonts w:ascii="Palatino Linotype" w:hAnsi="Palatino Linotype"/>
          <w:sz w:val="22"/>
          <w:szCs w:val="22"/>
        </w:rPr>
        <w:t>cademic Integrity Subcommittee</w:t>
      </w:r>
      <w:r w:rsidR="00E7234F" w:rsidRPr="002523DD">
        <w:rPr>
          <w:rFonts w:ascii="Palatino Linotype" w:hAnsi="Palatino Linotype"/>
          <w:sz w:val="22"/>
          <w:szCs w:val="22"/>
        </w:rPr>
        <w:t xml:space="preserve"> </w:t>
      </w:r>
    </w:p>
    <w:p w14:paraId="0DBD3578" w14:textId="4E1B4FA7" w:rsidR="00072539" w:rsidRDefault="007E733F" w:rsidP="00D77C2A">
      <w:pPr>
        <w:spacing w:line="280" w:lineRule="exact"/>
        <w:rPr>
          <w:rFonts w:ascii="Palatino Linotype" w:hAnsi="Palatino Linotype"/>
          <w:sz w:val="22"/>
          <w:szCs w:val="22"/>
        </w:rPr>
      </w:pPr>
      <w:r>
        <w:rPr>
          <w:rFonts w:ascii="Palatino Linotype" w:hAnsi="Palatino Linotype"/>
          <w:sz w:val="22"/>
          <w:szCs w:val="22"/>
        </w:rPr>
        <w:t>Vice-Provost (Teaching and Learning)</w:t>
      </w:r>
    </w:p>
    <w:sectPr w:rsidR="00072539" w:rsidSect="008F7515">
      <w:headerReference w:type="even" r:id="rId13"/>
      <w:headerReference w:type="default" r:id="rId14"/>
      <w:footerReference w:type="even" r:id="rId15"/>
      <w:footerReference w:type="default" r:id="rId16"/>
      <w:headerReference w:type="first" r:id="rId17"/>
      <w:footerReference w:type="first" r:id="rId18"/>
      <w:pgSz w:w="12240" w:h="15840" w:code="1"/>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E0CA2" w14:textId="77777777" w:rsidR="00107A09" w:rsidRDefault="00107A09" w:rsidP="00D82C91">
      <w:r>
        <w:separator/>
      </w:r>
    </w:p>
  </w:endnote>
  <w:endnote w:type="continuationSeparator" w:id="0">
    <w:p w14:paraId="12A91B54" w14:textId="77777777" w:rsidR="00107A09" w:rsidRDefault="00107A09" w:rsidP="00D82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DC500" w14:textId="77777777" w:rsidR="00DB421F" w:rsidRDefault="00DB42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0399136"/>
      <w:docPartObj>
        <w:docPartGallery w:val="Page Numbers (Bottom of Page)"/>
        <w:docPartUnique/>
      </w:docPartObj>
    </w:sdtPr>
    <w:sdtEndPr>
      <w:rPr>
        <w:noProof/>
      </w:rPr>
    </w:sdtEndPr>
    <w:sdtContent>
      <w:p w14:paraId="4B993826" w14:textId="359C88A2" w:rsidR="00567772" w:rsidRDefault="00567772">
        <w:pPr>
          <w:pStyle w:val="Footer"/>
          <w:jc w:val="right"/>
        </w:pPr>
        <w:r>
          <w:fldChar w:fldCharType="begin"/>
        </w:r>
        <w:r>
          <w:instrText xml:space="preserve"> PAGE   \* MERGEFORMAT </w:instrText>
        </w:r>
        <w:r>
          <w:fldChar w:fldCharType="separate"/>
        </w:r>
        <w:r w:rsidR="00F31A72">
          <w:rPr>
            <w:noProof/>
          </w:rPr>
          <w:t>1</w:t>
        </w:r>
        <w:r>
          <w:rPr>
            <w:noProof/>
          </w:rPr>
          <w:fldChar w:fldCharType="end"/>
        </w:r>
      </w:p>
    </w:sdtContent>
  </w:sdt>
  <w:p w14:paraId="5491C392" w14:textId="77777777" w:rsidR="00F3660C" w:rsidRDefault="00F366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00C7E" w14:textId="77777777" w:rsidR="00DB421F" w:rsidRDefault="00DB42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7E6B7" w14:textId="77777777" w:rsidR="00107A09" w:rsidRDefault="00107A09" w:rsidP="00D82C91">
      <w:r>
        <w:separator/>
      </w:r>
    </w:p>
  </w:footnote>
  <w:footnote w:type="continuationSeparator" w:id="0">
    <w:p w14:paraId="04AE5F9C" w14:textId="77777777" w:rsidR="00107A09" w:rsidRDefault="00107A09" w:rsidP="00D82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C70F1" w14:textId="77777777" w:rsidR="00DB421F" w:rsidRDefault="00DB42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FA05F" w14:textId="009B6A28" w:rsidR="00DB421F" w:rsidRDefault="00DB42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B56C9" w14:textId="77777777" w:rsidR="00DB421F" w:rsidRDefault="00DB4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702AD"/>
    <w:multiLevelType w:val="hybridMultilevel"/>
    <w:tmpl w:val="944488AE"/>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3E02076"/>
    <w:multiLevelType w:val="hybridMultilevel"/>
    <w:tmpl w:val="1616AE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CC72EB3"/>
    <w:multiLevelType w:val="hybridMultilevel"/>
    <w:tmpl w:val="648CC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F86C51"/>
    <w:multiLevelType w:val="hybridMultilevel"/>
    <w:tmpl w:val="F3FA49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53100B"/>
    <w:multiLevelType w:val="hybridMultilevel"/>
    <w:tmpl w:val="2F8C64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763C2DB5"/>
    <w:multiLevelType w:val="hybridMultilevel"/>
    <w:tmpl w:val="8E20CD4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7CC0F7A"/>
    <w:multiLevelType w:val="hybridMultilevel"/>
    <w:tmpl w:val="DB9472B8"/>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2"/>
  </w:num>
  <w:num w:numId="2">
    <w:abstractNumId w:val="5"/>
  </w:num>
  <w:num w:numId="3">
    <w:abstractNumId w:val="6"/>
  </w:num>
  <w:num w:numId="4">
    <w:abstractNumId w:val="3"/>
  </w:num>
  <w:num w:numId="5">
    <w:abstractNumId w:val="4"/>
  </w:num>
  <w:num w:numId="6">
    <w:abstractNumId w:val="1"/>
  </w:num>
  <w:num w:numId="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90"/>
  <w:displayHorizontalDrawingGridEvery w:val="2"/>
  <w:displayVerticalDrawingGridEvery w:val="2"/>
  <w:noPunctuationKerning/>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AEC"/>
    <w:rsid w:val="00002A37"/>
    <w:rsid w:val="00004C14"/>
    <w:rsid w:val="0001237E"/>
    <w:rsid w:val="00020C36"/>
    <w:rsid w:val="00023FD4"/>
    <w:rsid w:val="00027E97"/>
    <w:rsid w:val="000301D2"/>
    <w:rsid w:val="00030823"/>
    <w:rsid w:val="00031D1C"/>
    <w:rsid w:val="00035EBE"/>
    <w:rsid w:val="00037ADF"/>
    <w:rsid w:val="00042FD9"/>
    <w:rsid w:val="000458EF"/>
    <w:rsid w:val="000536C1"/>
    <w:rsid w:val="00053CCA"/>
    <w:rsid w:val="00054583"/>
    <w:rsid w:val="00056DA3"/>
    <w:rsid w:val="00057848"/>
    <w:rsid w:val="00060C97"/>
    <w:rsid w:val="00062413"/>
    <w:rsid w:val="00062AE1"/>
    <w:rsid w:val="00072539"/>
    <w:rsid w:val="00075F1C"/>
    <w:rsid w:val="0008066B"/>
    <w:rsid w:val="0008116E"/>
    <w:rsid w:val="0008288B"/>
    <w:rsid w:val="00083DCF"/>
    <w:rsid w:val="0009095C"/>
    <w:rsid w:val="00092287"/>
    <w:rsid w:val="000926CA"/>
    <w:rsid w:val="000942FA"/>
    <w:rsid w:val="000958CB"/>
    <w:rsid w:val="0009642D"/>
    <w:rsid w:val="00096560"/>
    <w:rsid w:val="000A03BB"/>
    <w:rsid w:val="000B173C"/>
    <w:rsid w:val="000B46AD"/>
    <w:rsid w:val="000B7B57"/>
    <w:rsid w:val="000D6FC8"/>
    <w:rsid w:val="000E0D96"/>
    <w:rsid w:val="000F0025"/>
    <w:rsid w:val="000F0C9E"/>
    <w:rsid w:val="000F3B7E"/>
    <w:rsid w:val="000F54AB"/>
    <w:rsid w:val="00107383"/>
    <w:rsid w:val="00107A09"/>
    <w:rsid w:val="00113735"/>
    <w:rsid w:val="001142EF"/>
    <w:rsid w:val="00121918"/>
    <w:rsid w:val="00122BB3"/>
    <w:rsid w:val="001270AE"/>
    <w:rsid w:val="001328FF"/>
    <w:rsid w:val="00140A78"/>
    <w:rsid w:val="001449B5"/>
    <w:rsid w:val="001521D5"/>
    <w:rsid w:val="00152792"/>
    <w:rsid w:val="00157279"/>
    <w:rsid w:val="00160E29"/>
    <w:rsid w:val="00164CBF"/>
    <w:rsid w:val="001723D7"/>
    <w:rsid w:val="0017429E"/>
    <w:rsid w:val="00175DA4"/>
    <w:rsid w:val="0017741A"/>
    <w:rsid w:val="00177D1E"/>
    <w:rsid w:val="0018523D"/>
    <w:rsid w:val="001855FD"/>
    <w:rsid w:val="0018629D"/>
    <w:rsid w:val="0018631D"/>
    <w:rsid w:val="00187685"/>
    <w:rsid w:val="00190247"/>
    <w:rsid w:val="00197884"/>
    <w:rsid w:val="001A0872"/>
    <w:rsid w:val="001A1F0B"/>
    <w:rsid w:val="001A7FED"/>
    <w:rsid w:val="001B1E38"/>
    <w:rsid w:val="001B4330"/>
    <w:rsid w:val="001B457A"/>
    <w:rsid w:val="001C19E9"/>
    <w:rsid w:val="001C4685"/>
    <w:rsid w:val="001C6E38"/>
    <w:rsid w:val="001D0DC0"/>
    <w:rsid w:val="001D5213"/>
    <w:rsid w:val="001D74A4"/>
    <w:rsid w:val="001F2EA2"/>
    <w:rsid w:val="001F4740"/>
    <w:rsid w:val="001F4B83"/>
    <w:rsid w:val="00201E5E"/>
    <w:rsid w:val="00202B24"/>
    <w:rsid w:val="0020735A"/>
    <w:rsid w:val="00216CEE"/>
    <w:rsid w:val="0022059A"/>
    <w:rsid w:val="002263F0"/>
    <w:rsid w:val="00234E51"/>
    <w:rsid w:val="00242A1C"/>
    <w:rsid w:val="002434B5"/>
    <w:rsid w:val="002513E3"/>
    <w:rsid w:val="002521F4"/>
    <w:rsid w:val="002523DD"/>
    <w:rsid w:val="00253AA7"/>
    <w:rsid w:val="00254DC8"/>
    <w:rsid w:val="00256690"/>
    <w:rsid w:val="0026219D"/>
    <w:rsid w:val="00264B89"/>
    <w:rsid w:val="002650C2"/>
    <w:rsid w:val="00266156"/>
    <w:rsid w:val="00266963"/>
    <w:rsid w:val="002734AA"/>
    <w:rsid w:val="00274795"/>
    <w:rsid w:val="00274EEC"/>
    <w:rsid w:val="002810C1"/>
    <w:rsid w:val="0028543A"/>
    <w:rsid w:val="00285DC1"/>
    <w:rsid w:val="00285E60"/>
    <w:rsid w:val="00290AEB"/>
    <w:rsid w:val="00293C8A"/>
    <w:rsid w:val="002A3CCC"/>
    <w:rsid w:val="002B1A89"/>
    <w:rsid w:val="002B38C0"/>
    <w:rsid w:val="002B7C5D"/>
    <w:rsid w:val="002C1A18"/>
    <w:rsid w:val="002C2ABF"/>
    <w:rsid w:val="002D7327"/>
    <w:rsid w:val="002E06FA"/>
    <w:rsid w:val="002E259F"/>
    <w:rsid w:val="002E497F"/>
    <w:rsid w:val="002F41FC"/>
    <w:rsid w:val="002F46E6"/>
    <w:rsid w:val="00300990"/>
    <w:rsid w:val="0032080C"/>
    <w:rsid w:val="00321F1F"/>
    <w:rsid w:val="003238EA"/>
    <w:rsid w:val="00326D51"/>
    <w:rsid w:val="003270D8"/>
    <w:rsid w:val="00331396"/>
    <w:rsid w:val="00332FAC"/>
    <w:rsid w:val="00337EB2"/>
    <w:rsid w:val="003408EC"/>
    <w:rsid w:val="00343684"/>
    <w:rsid w:val="00356610"/>
    <w:rsid w:val="00356E7F"/>
    <w:rsid w:val="00362C0D"/>
    <w:rsid w:val="00362FC4"/>
    <w:rsid w:val="00365B27"/>
    <w:rsid w:val="00365CB9"/>
    <w:rsid w:val="003718A3"/>
    <w:rsid w:val="00374157"/>
    <w:rsid w:val="00376945"/>
    <w:rsid w:val="003810C0"/>
    <w:rsid w:val="00381D87"/>
    <w:rsid w:val="00392529"/>
    <w:rsid w:val="00392C98"/>
    <w:rsid w:val="003940DC"/>
    <w:rsid w:val="0039501F"/>
    <w:rsid w:val="003A0C61"/>
    <w:rsid w:val="003A206E"/>
    <w:rsid w:val="003C16AA"/>
    <w:rsid w:val="003C1D42"/>
    <w:rsid w:val="003C690E"/>
    <w:rsid w:val="003C6E42"/>
    <w:rsid w:val="003D5581"/>
    <w:rsid w:val="003D5DE2"/>
    <w:rsid w:val="003E0371"/>
    <w:rsid w:val="003E4758"/>
    <w:rsid w:val="003E5680"/>
    <w:rsid w:val="003E59C6"/>
    <w:rsid w:val="003E6F9A"/>
    <w:rsid w:val="003F06C7"/>
    <w:rsid w:val="003F2F12"/>
    <w:rsid w:val="0040024A"/>
    <w:rsid w:val="00403C75"/>
    <w:rsid w:val="00407758"/>
    <w:rsid w:val="00421F6E"/>
    <w:rsid w:val="00424B4F"/>
    <w:rsid w:val="00425572"/>
    <w:rsid w:val="00432B23"/>
    <w:rsid w:val="00435D68"/>
    <w:rsid w:val="004378E8"/>
    <w:rsid w:val="00440358"/>
    <w:rsid w:val="00450F8B"/>
    <w:rsid w:val="004556FF"/>
    <w:rsid w:val="004568C1"/>
    <w:rsid w:val="00457193"/>
    <w:rsid w:val="00461F0D"/>
    <w:rsid w:val="00464A62"/>
    <w:rsid w:val="00471A32"/>
    <w:rsid w:val="0047460C"/>
    <w:rsid w:val="0047596A"/>
    <w:rsid w:val="00481F32"/>
    <w:rsid w:val="00482389"/>
    <w:rsid w:val="00482B47"/>
    <w:rsid w:val="004A4A3F"/>
    <w:rsid w:val="004A73C9"/>
    <w:rsid w:val="004B074B"/>
    <w:rsid w:val="004B397A"/>
    <w:rsid w:val="004B5DCF"/>
    <w:rsid w:val="004C57DF"/>
    <w:rsid w:val="004C6F87"/>
    <w:rsid w:val="004D2A29"/>
    <w:rsid w:val="004E3342"/>
    <w:rsid w:val="004E5E8F"/>
    <w:rsid w:val="004F2BFB"/>
    <w:rsid w:val="004F4503"/>
    <w:rsid w:val="004F7A72"/>
    <w:rsid w:val="00500F84"/>
    <w:rsid w:val="00507DB2"/>
    <w:rsid w:val="00515F7D"/>
    <w:rsid w:val="00521007"/>
    <w:rsid w:val="00530609"/>
    <w:rsid w:val="00541C2F"/>
    <w:rsid w:val="005473F5"/>
    <w:rsid w:val="0055015B"/>
    <w:rsid w:val="005505BB"/>
    <w:rsid w:val="00562873"/>
    <w:rsid w:val="00563D7D"/>
    <w:rsid w:val="00565374"/>
    <w:rsid w:val="00565625"/>
    <w:rsid w:val="00567772"/>
    <w:rsid w:val="00570216"/>
    <w:rsid w:val="00570E12"/>
    <w:rsid w:val="00572391"/>
    <w:rsid w:val="00576977"/>
    <w:rsid w:val="00582960"/>
    <w:rsid w:val="00585EF4"/>
    <w:rsid w:val="00592931"/>
    <w:rsid w:val="005973C9"/>
    <w:rsid w:val="00597EA8"/>
    <w:rsid w:val="005A6F42"/>
    <w:rsid w:val="005B35C4"/>
    <w:rsid w:val="005C25A5"/>
    <w:rsid w:val="005C27EE"/>
    <w:rsid w:val="005C6917"/>
    <w:rsid w:val="005D2AA2"/>
    <w:rsid w:val="005D6BFE"/>
    <w:rsid w:val="005E1C46"/>
    <w:rsid w:val="005E2262"/>
    <w:rsid w:val="005E6EC4"/>
    <w:rsid w:val="005F2700"/>
    <w:rsid w:val="005F6CDE"/>
    <w:rsid w:val="0060035D"/>
    <w:rsid w:val="006039C3"/>
    <w:rsid w:val="006046C2"/>
    <w:rsid w:val="0062302F"/>
    <w:rsid w:val="00625076"/>
    <w:rsid w:val="00630F16"/>
    <w:rsid w:val="0063245D"/>
    <w:rsid w:val="00633C0F"/>
    <w:rsid w:val="00636B3B"/>
    <w:rsid w:val="00651085"/>
    <w:rsid w:val="00653F25"/>
    <w:rsid w:val="00656BB6"/>
    <w:rsid w:val="00665478"/>
    <w:rsid w:val="006728CF"/>
    <w:rsid w:val="00672A78"/>
    <w:rsid w:val="0067712B"/>
    <w:rsid w:val="006778AE"/>
    <w:rsid w:val="00687174"/>
    <w:rsid w:val="0069166A"/>
    <w:rsid w:val="00694528"/>
    <w:rsid w:val="006979D4"/>
    <w:rsid w:val="006A3D16"/>
    <w:rsid w:val="006B394E"/>
    <w:rsid w:val="006C014D"/>
    <w:rsid w:val="006C1987"/>
    <w:rsid w:val="006C2DAF"/>
    <w:rsid w:val="006D2961"/>
    <w:rsid w:val="006D2DFE"/>
    <w:rsid w:val="006D38BE"/>
    <w:rsid w:val="006D48D2"/>
    <w:rsid w:val="006D529F"/>
    <w:rsid w:val="006D62F9"/>
    <w:rsid w:val="006E300F"/>
    <w:rsid w:val="006F5E48"/>
    <w:rsid w:val="00710892"/>
    <w:rsid w:val="0071321F"/>
    <w:rsid w:val="007134AB"/>
    <w:rsid w:val="00715C83"/>
    <w:rsid w:val="00736E8F"/>
    <w:rsid w:val="00742BE0"/>
    <w:rsid w:val="00751F01"/>
    <w:rsid w:val="00754BEF"/>
    <w:rsid w:val="00755883"/>
    <w:rsid w:val="00764C0C"/>
    <w:rsid w:val="00770159"/>
    <w:rsid w:val="00774160"/>
    <w:rsid w:val="00776F38"/>
    <w:rsid w:val="00777060"/>
    <w:rsid w:val="00780DA9"/>
    <w:rsid w:val="00781F18"/>
    <w:rsid w:val="00781F39"/>
    <w:rsid w:val="007836AB"/>
    <w:rsid w:val="007862C5"/>
    <w:rsid w:val="0078665D"/>
    <w:rsid w:val="007872D8"/>
    <w:rsid w:val="00792FE7"/>
    <w:rsid w:val="00795B7A"/>
    <w:rsid w:val="0079789D"/>
    <w:rsid w:val="007B19C3"/>
    <w:rsid w:val="007C1BDB"/>
    <w:rsid w:val="007D3932"/>
    <w:rsid w:val="007D5B09"/>
    <w:rsid w:val="007D7EE0"/>
    <w:rsid w:val="007E0D8F"/>
    <w:rsid w:val="007E243D"/>
    <w:rsid w:val="007E484C"/>
    <w:rsid w:val="007E733F"/>
    <w:rsid w:val="007F49B0"/>
    <w:rsid w:val="007F6B6D"/>
    <w:rsid w:val="00806FA3"/>
    <w:rsid w:val="00807397"/>
    <w:rsid w:val="008144C0"/>
    <w:rsid w:val="00814DA4"/>
    <w:rsid w:val="00816224"/>
    <w:rsid w:val="00820158"/>
    <w:rsid w:val="00821045"/>
    <w:rsid w:val="008300B3"/>
    <w:rsid w:val="008568EE"/>
    <w:rsid w:val="00866A13"/>
    <w:rsid w:val="00870783"/>
    <w:rsid w:val="0087585F"/>
    <w:rsid w:val="008766E6"/>
    <w:rsid w:val="00882E1C"/>
    <w:rsid w:val="0088460B"/>
    <w:rsid w:val="0089058E"/>
    <w:rsid w:val="00893DE7"/>
    <w:rsid w:val="008A091C"/>
    <w:rsid w:val="008A47E6"/>
    <w:rsid w:val="008B150C"/>
    <w:rsid w:val="008B48E9"/>
    <w:rsid w:val="008B6731"/>
    <w:rsid w:val="008B71E7"/>
    <w:rsid w:val="008C5026"/>
    <w:rsid w:val="008C63D1"/>
    <w:rsid w:val="008E18CA"/>
    <w:rsid w:val="008E40E6"/>
    <w:rsid w:val="008E50BF"/>
    <w:rsid w:val="008E50F9"/>
    <w:rsid w:val="008E65D2"/>
    <w:rsid w:val="008F08F8"/>
    <w:rsid w:val="008F1B27"/>
    <w:rsid w:val="008F2672"/>
    <w:rsid w:val="008F41A3"/>
    <w:rsid w:val="008F7515"/>
    <w:rsid w:val="008F762A"/>
    <w:rsid w:val="00906CA7"/>
    <w:rsid w:val="00920747"/>
    <w:rsid w:val="009239D1"/>
    <w:rsid w:val="0092775E"/>
    <w:rsid w:val="00927F9A"/>
    <w:rsid w:val="009312F6"/>
    <w:rsid w:val="00934AD5"/>
    <w:rsid w:val="00943A93"/>
    <w:rsid w:val="0095418C"/>
    <w:rsid w:val="0095435E"/>
    <w:rsid w:val="009746E9"/>
    <w:rsid w:val="0097641B"/>
    <w:rsid w:val="0097723F"/>
    <w:rsid w:val="00996733"/>
    <w:rsid w:val="00996B46"/>
    <w:rsid w:val="00997FFC"/>
    <w:rsid w:val="009B3584"/>
    <w:rsid w:val="009C5B56"/>
    <w:rsid w:val="009C78D5"/>
    <w:rsid w:val="009D22D9"/>
    <w:rsid w:val="009D4460"/>
    <w:rsid w:val="009E3316"/>
    <w:rsid w:val="009E3C06"/>
    <w:rsid w:val="009E4E83"/>
    <w:rsid w:val="009E51D0"/>
    <w:rsid w:val="00A13434"/>
    <w:rsid w:val="00A20220"/>
    <w:rsid w:val="00A21F8F"/>
    <w:rsid w:val="00A2436A"/>
    <w:rsid w:val="00A26B5C"/>
    <w:rsid w:val="00A3311D"/>
    <w:rsid w:val="00A453EC"/>
    <w:rsid w:val="00A45803"/>
    <w:rsid w:val="00A50C68"/>
    <w:rsid w:val="00A539CD"/>
    <w:rsid w:val="00A61EEA"/>
    <w:rsid w:val="00A63BFB"/>
    <w:rsid w:val="00A81368"/>
    <w:rsid w:val="00A83D1B"/>
    <w:rsid w:val="00A86A8B"/>
    <w:rsid w:val="00A92AC9"/>
    <w:rsid w:val="00A9668F"/>
    <w:rsid w:val="00AA0EED"/>
    <w:rsid w:val="00AA222E"/>
    <w:rsid w:val="00AA3CAA"/>
    <w:rsid w:val="00AD0836"/>
    <w:rsid w:val="00AD1DFD"/>
    <w:rsid w:val="00AD1E56"/>
    <w:rsid w:val="00AD2870"/>
    <w:rsid w:val="00AD2E2A"/>
    <w:rsid w:val="00AD4FB3"/>
    <w:rsid w:val="00AD7159"/>
    <w:rsid w:val="00AF2985"/>
    <w:rsid w:val="00AF5B17"/>
    <w:rsid w:val="00B127FB"/>
    <w:rsid w:val="00B16031"/>
    <w:rsid w:val="00B16476"/>
    <w:rsid w:val="00B221B5"/>
    <w:rsid w:val="00B27B5C"/>
    <w:rsid w:val="00B30800"/>
    <w:rsid w:val="00B30F52"/>
    <w:rsid w:val="00B32BEC"/>
    <w:rsid w:val="00B368D5"/>
    <w:rsid w:val="00B47433"/>
    <w:rsid w:val="00B475B7"/>
    <w:rsid w:val="00B47CBD"/>
    <w:rsid w:val="00B51560"/>
    <w:rsid w:val="00B5427C"/>
    <w:rsid w:val="00B55EC8"/>
    <w:rsid w:val="00B6215C"/>
    <w:rsid w:val="00B62AEC"/>
    <w:rsid w:val="00B66C17"/>
    <w:rsid w:val="00B6776A"/>
    <w:rsid w:val="00B7240F"/>
    <w:rsid w:val="00B74CDA"/>
    <w:rsid w:val="00B837CD"/>
    <w:rsid w:val="00B844CB"/>
    <w:rsid w:val="00B85915"/>
    <w:rsid w:val="00B87AB0"/>
    <w:rsid w:val="00B87AFC"/>
    <w:rsid w:val="00B91956"/>
    <w:rsid w:val="00B924F2"/>
    <w:rsid w:val="00B97E36"/>
    <w:rsid w:val="00BA324A"/>
    <w:rsid w:val="00BA601B"/>
    <w:rsid w:val="00BA64EA"/>
    <w:rsid w:val="00BA78E4"/>
    <w:rsid w:val="00BB1B74"/>
    <w:rsid w:val="00BB2BBE"/>
    <w:rsid w:val="00BC2DA9"/>
    <w:rsid w:val="00BC5029"/>
    <w:rsid w:val="00BD38F5"/>
    <w:rsid w:val="00BD5FA0"/>
    <w:rsid w:val="00BD751F"/>
    <w:rsid w:val="00BE0D1A"/>
    <w:rsid w:val="00BE5038"/>
    <w:rsid w:val="00BE6378"/>
    <w:rsid w:val="00BF1C16"/>
    <w:rsid w:val="00C02718"/>
    <w:rsid w:val="00C07085"/>
    <w:rsid w:val="00C07AD8"/>
    <w:rsid w:val="00C17753"/>
    <w:rsid w:val="00C22450"/>
    <w:rsid w:val="00C22799"/>
    <w:rsid w:val="00C27E5E"/>
    <w:rsid w:val="00C3048E"/>
    <w:rsid w:val="00C3350F"/>
    <w:rsid w:val="00C41543"/>
    <w:rsid w:val="00C41FA2"/>
    <w:rsid w:val="00C500DE"/>
    <w:rsid w:val="00C52675"/>
    <w:rsid w:val="00C547F0"/>
    <w:rsid w:val="00C57A03"/>
    <w:rsid w:val="00C6117D"/>
    <w:rsid w:val="00C66503"/>
    <w:rsid w:val="00C74246"/>
    <w:rsid w:val="00C76BA3"/>
    <w:rsid w:val="00C77664"/>
    <w:rsid w:val="00C8574E"/>
    <w:rsid w:val="00C85ACD"/>
    <w:rsid w:val="00C86D5C"/>
    <w:rsid w:val="00C902C1"/>
    <w:rsid w:val="00C9108E"/>
    <w:rsid w:val="00C944A3"/>
    <w:rsid w:val="00C96E47"/>
    <w:rsid w:val="00C97723"/>
    <w:rsid w:val="00CA5FF9"/>
    <w:rsid w:val="00CA68E4"/>
    <w:rsid w:val="00CB3708"/>
    <w:rsid w:val="00CB4ADA"/>
    <w:rsid w:val="00CB6FFD"/>
    <w:rsid w:val="00CC0D3B"/>
    <w:rsid w:val="00CC28F2"/>
    <w:rsid w:val="00CC708A"/>
    <w:rsid w:val="00CD470D"/>
    <w:rsid w:val="00CD66AC"/>
    <w:rsid w:val="00CD6C34"/>
    <w:rsid w:val="00CE2633"/>
    <w:rsid w:val="00CE4F1E"/>
    <w:rsid w:val="00CE5B35"/>
    <w:rsid w:val="00CF2A16"/>
    <w:rsid w:val="00CF7D26"/>
    <w:rsid w:val="00D00AAC"/>
    <w:rsid w:val="00D02B9F"/>
    <w:rsid w:val="00D04964"/>
    <w:rsid w:val="00D126AA"/>
    <w:rsid w:val="00D176C7"/>
    <w:rsid w:val="00D238B5"/>
    <w:rsid w:val="00D37CD7"/>
    <w:rsid w:val="00D401EF"/>
    <w:rsid w:val="00D42193"/>
    <w:rsid w:val="00D42D0F"/>
    <w:rsid w:val="00D43639"/>
    <w:rsid w:val="00D62F60"/>
    <w:rsid w:val="00D65801"/>
    <w:rsid w:val="00D660ED"/>
    <w:rsid w:val="00D66502"/>
    <w:rsid w:val="00D71808"/>
    <w:rsid w:val="00D726BF"/>
    <w:rsid w:val="00D73C31"/>
    <w:rsid w:val="00D77C2A"/>
    <w:rsid w:val="00D77DBB"/>
    <w:rsid w:val="00D82C91"/>
    <w:rsid w:val="00D83ABC"/>
    <w:rsid w:val="00D8473C"/>
    <w:rsid w:val="00D85E9E"/>
    <w:rsid w:val="00D95714"/>
    <w:rsid w:val="00D975BC"/>
    <w:rsid w:val="00DA0B40"/>
    <w:rsid w:val="00DA20DC"/>
    <w:rsid w:val="00DB421F"/>
    <w:rsid w:val="00DB6396"/>
    <w:rsid w:val="00DB6C37"/>
    <w:rsid w:val="00DC18B3"/>
    <w:rsid w:val="00DC43F0"/>
    <w:rsid w:val="00DC5841"/>
    <w:rsid w:val="00DC5960"/>
    <w:rsid w:val="00DD2C99"/>
    <w:rsid w:val="00DD383B"/>
    <w:rsid w:val="00DE672C"/>
    <w:rsid w:val="00DF022E"/>
    <w:rsid w:val="00DF10FB"/>
    <w:rsid w:val="00E006A9"/>
    <w:rsid w:val="00E034F6"/>
    <w:rsid w:val="00E03B44"/>
    <w:rsid w:val="00E04CD1"/>
    <w:rsid w:val="00E21AB1"/>
    <w:rsid w:val="00E31D26"/>
    <w:rsid w:val="00E3281D"/>
    <w:rsid w:val="00E32F5D"/>
    <w:rsid w:val="00E52B11"/>
    <w:rsid w:val="00E53271"/>
    <w:rsid w:val="00E53BF1"/>
    <w:rsid w:val="00E60416"/>
    <w:rsid w:val="00E608CE"/>
    <w:rsid w:val="00E60C5D"/>
    <w:rsid w:val="00E664D4"/>
    <w:rsid w:val="00E6725B"/>
    <w:rsid w:val="00E7234F"/>
    <w:rsid w:val="00E746E4"/>
    <w:rsid w:val="00E75630"/>
    <w:rsid w:val="00E9022F"/>
    <w:rsid w:val="00E9205A"/>
    <w:rsid w:val="00E92110"/>
    <w:rsid w:val="00E923C4"/>
    <w:rsid w:val="00E939C0"/>
    <w:rsid w:val="00E94B19"/>
    <w:rsid w:val="00EA0F44"/>
    <w:rsid w:val="00EA2A91"/>
    <w:rsid w:val="00EA5707"/>
    <w:rsid w:val="00EA61E0"/>
    <w:rsid w:val="00EB01CF"/>
    <w:rsid w:val="00EB28FB"/>
    <w:rsid w:val="00EB34C5"/>
    <w:rsid w:val="00EB728F"/>
    <w:rsid w:val="00EB7FE5"/>
    <w:rsid w:val="00EC1484"/>
    <w:rsid w:val="00EC2006"/>
    <w:rsid w:val="00EC229D"/>
    <w:rsid w:val="00ED020B"/>
    <w:rsid w:val="00ED3590"/>
    <w:rsid w:val="00ED6D4E"/>
    <w:rsid w:val="00EE152D"/>
    <w:rsid w:val="00EE1968"/>
    <w:rsid w:val="00EE4996"/>
    <w:rsid w:val="00EE67BD"/>
    <w:rsid w:val="00EF59C0"/>
    <w:rsid w:val="00EF6F19"/>
    <w:rsid w:val="00F05D9D"/>
    <w:rsid w:val="00F21539"/>
    <w:rsid w:val="00F2330B"/>
    <w:rsid w:val="00F24CAF"/>
    <w:rsid w:val="00F2798D"/>
    <w:rsid w:val="00F31A72"/>
    <w:rsid w:val="00F34265"/>
    <w:rsid w:val="00F349CD"/>
    <w:rsid w:val="00F350AA"/>
    <w:rsid w:val="00F3660C"/>
    <w:rsid w:val="00F37AD9"/>
    <w:rsid w:val="00F37D3C"/>
    <w:rsid w:val="00F42782"/>
    <w:rsid w:val="00F42D40"/>
    <w:rsid w:val="00F43594"/>
    <w:rsid w:val="00F51D43"/>
    <w:rsid w:val="00F523EE"/>
    <w:rsid w:val="00F53981"/>
    <w:rsid w:val="00F624E2"/>
    <w:rsid w:val="00F64E0D"/>
    <w:rsid w:val="00F65290"/>
    <w:rsid w:val="00F65C49"/>
    <w:rsid w:val="00F70BF2"/>
    <w:rsid w:val="00F758DC"/>
    <w:rsid w:val="00F92BA7"/>
    <w:rsid w:val="00FA15FD"/>
    <w:rsid w:val="00FA5104"/>
    <w:rsid w:val="00FA6D41"/>
    <w:rsid w:val="00FB3DE0"/>
    <w:rsid w:val="00FB5B73"/>
    <w:rsid w:val="00FB6B29"/>
    <w:rsid w:val="00FD33CE"/>
    <w:rsid w:val="00FD69FD"/>
    <w:rsid w:val="00FE5641"/>
    <w:rsid w:val="00FE609F"/>
    <w:rsid w:val="00FF1EB0"/>
    <w:rsid w:val="00FF556C"/>
    <w:rsid w:val="00FF6B9F"/>
    <w:rsid w:val="00FF729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14:docId w14:val="4A53291B"/>
  <w15:docId w15:val="{36C39930-DE2B-4DE4-BCD9-A5FA1C673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19D"/>
    <w:rPr>
      <w:sz w:val="24"/>
      <w:szCs w:val="24"/>
      <w:lang w:eastAsia="en-US"/>
    </w:rPr>
  </w:style>
  <w:style w:type="paragraph" w:styleId="Heading1">
    <w:name w:val="heading 1"/>
    <w:basedOn w:val="Normal"/>
    <w:next w:val="Normal"/>
    <w:link w:val="Heading1Char"/>
    <w:qFormat/>
    <w:rsid w:val="0026219D"/>
    <w:pPr>
      <w:keepNext/>
      <w:outlineLvl w:val="0"/>
    </w:pPr>
    <w:rPr>
      <w:b/>
      <w:bCs/>
    </w:rPr>
  </w:style>
  <w:style w:type="paragraph" w:styleId="Heading2">
    <w:name w:val="heading 2"/>
    <w:basedOn w:val="Normal"/>
    <w:next w:val="Normal"/>
    <w:link w:val="Heading2Char"/>
    <w:qFormat/>
    <w:rsid w:val="0026219D"/>
    <w:pPr>
      <w:keepNext/>
      <w:outlineLvl w:val="1"/>
    </w:pPr>
    <w:rPr>
      <w:u w:val="single"/>
    </w:rPr>
  </w:style>
  <w:style w:type="paragraph" w:styleId="Heading3">
    <w:name w:val="heading 3"/>
    <w:basedOn w:val="Normal"/>
    <w:next w:val="Normal"/>
    <w:qFormat/>
    <w:rsid w:val="0026219D"/>
    <w:pPr>
      <w:keepNext/>
      <w:outlineLvl w:val="2"/>
    </w:pPr>
    <w:rPr>
      <w:b/>
      <w:u w:val="single"/>
    </w:rPr>
  </w:style>
  <w:style w:type="paragraph" w:styleId="Heading4">
    <w:name w:val="heading 4"/>
    <w:basedOn w:val="Normal"/>
    <w:next w:val="Normal"/>
    <w:link w:val="Heading4Char"/>
    <w:uiPriority w:val="9"/>
    <w:unhideWhenUsed/>
    <w:qFormat/>
    <w:rsid w:val="003D558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26219D"/>
    <w:pPr>
      <w:ind w:left="720"/>
    </w:pPr>
  </w:style>
  <w:style w:type="paragraph" w:styleId="Title">
    <w:name w:val="Title"/>
    <w:basedOn w:val="Normal"/>
    <w:qFormat/>
    <w:rsid w:val="0026219D"/>
    <w:pPr>
      <w:jc w:val="center"/>
    </w:pPr>
    <w:rPr>
      <w:b/>
    </w:rPr>
  </w:style>
  <w:style w:type="paragraph" w:styleId="BodyText">
    <w:name w:val="Body Text"/>
    <w:basedOn w:val="Normal"/>
    <w:semiHidden/>
    <w:rsid w:val="0026219D"/>
    <w:pPr>
      <w:jc w:val="center"/>
    </w:pPr>
    <w:rPr>
      <w:b/>
      <w:sz w:val="20"/>
      <w:lang w:val="en-US"/>
    </w:rPr>
  </w:style>
  <w:style w:type="paragraph" w:styleId="BodyTextIndent3">
    <w:name w:val="Body Text Indent 3"/>
    <w:basedOn w:val="Normal"/>
    <w:link w:val="BodyTextIndent3Char"/>
    <w:semiHidden/>
    <w:rsid w:val="0026219D"/>
    <w:pPr>
      <w:spacing w:line="280" w:lineRule="exact"/>
      <w:ind w:left="720" w:hanging="720"/>
    </w:pPr>
    <w:rPr>
      <w:rFonts w:ascii="Palatino Linotype" w:eastAsia="Times" w:hAnsi="Palatino Linotype"/>
      <w:sz w:val="22"/>
      <w:szCs w:val="20"/>
    </w:rPr>
  </w:style>
  <w:style w:type="character" w:customStyle="1" w:styleId="Heading1Char">
    <w:name w:val="Heading 1 Char"/>
    <w:link w:val="Heading1"/>
    <w:rsid w:val="001D5213"/>
    <w:rPr>
      <w:b/>
      <w:bCs/>
      <w:sz w:val="24"/>
      <w:szCs w:val="24"/>
      <w:lang w:val="en-CA"/>
    </w:rPr>
  </w:style>
  <w:style w:type="character" w:customStyle="1" w:styleId="Heading2Char">
    <w:name w:val="Heading 2 Char"/>
    <w:link w:val="Heading2"/>
    <w:rsid w:val="001D5213"/>
    <w:rPr>
      <w:sz w:val="24"/>
      <w:szCs w:val="24"/>
      <w:u w:val="single"/>
      <w:lang w:val="en-CA"/>
    </w:rPr>
  </w:style>
  <w:style w:type="character" w:customStyle="1" w:styleId="BodyTextIndent3Char">
    <w:name w:val="Body Text Indent 3 Char"/>
    <w:link w:val="BodyTextIndent3"/>
    <w:semiHidden/>
    <w:rsid w:val="000B46AD"/>
    <w:rPr>
      <w:rFonts w:ascii="Palatino Linotype" w:eastAsia="Times" w:hAnsi="Palatino Linotype"/>
      <w:sz w:val="22"/>
    </w:rPr>
  </w:style>
  <w:style w:type="paragraph" w:styleId="ListParagraph">
    <w:name w:val="List Paragraph"/>
    <w:basedOn w:val="Normal"/>
    <w:uiPriority w:val="34"/>
    <w:qFormat/>
    <w:rsid w:val="004568C1"/>
    <w:pPr>
      <w:ind w:left="720"/>
      <w:contextualSpacing/>
    </w:pPr>
    <w:rPr>
      <w:lang w:val="en-US"/>
    </w:rPr>
  </w:style>
  <w:style w:type="paragraph" w:styleId="Header">
    <w:name w:val="header"/>
    <w:basedOn w:val="Normal"/>
    <w:link w:val="HeaderChar"/>
    <w:uiPriority w:val="99"/>
    <w:unhideWhenUsed/>
    <w:rsid w:val="00D82C91"/>
    <w:pPr>
      <w:tabs>
        <w:tab w:val="center" w:pos="4680"/>
        <w:tab w:val="right" w:pos="9360"/>
      </w:tabs>
    </w:pPr>
  </w:style>
  <w:style w:type="character" w:customStyle="1" w:styleId="HeaderChar">
    <w:name w:val="Header Char"/>
    <w:link w:val="Header"/>
    <w:uiPriority w:val="99"/>
    <w:rsid w:val="00D82C91"/>
    <w:rPr>
      <w:sz w:val="24"/>
      <w:szCs w:val="24"/>
      <w:lang w:val="en-CA"/>
    </w:rPr>
  </w:style>
  <w:style w:type="paragraph" w:styleId="Footer">
    <w:name w:val="footer"/>
    <w:basedOn w:val="Normal"/>
    <w:link w:val="FooterChar"/>
    <w:uiPriority w:val="99"/>
    <w:unhideWhenUsed/>
    <w:rsid w:val="00D82C91"/>
    <w:pPr>
      <w:tabs>
        <w:tab w:val="center" w:pos="4680"/>
        <w:tab w:val="right" w:pos="9360"/>
      </w:tabs>
    </w:pPr>
  </w:style>
  <w:style w:type="character" w:customStyle="1" w:styleId="FooterChar">
    <w:name w:val="Footer Char"/>
    <w:link w:val="Footer"/>
    <w:uiPriority w:val="99"/>
    <w:rsid w:val="00D82C91"/>
    <w:rPr>
      <w:sz w:val="24"/>
      <w:szCs w:val="24"/>
      <w:lang w:val="en-CA"/>
    </w:rPr>
  </w:style>
  <w:style w:type="character" w:styleId="Hyperlink">
    <w:name w:val="Hyperlink"/>
    <w:unhideWhenUsed/>
    <w:rsid w:val="00FB5B73"/>
    <w:rPr>
      <w:color w:val="0000FF"/>
      <w:u w:val="single"/>
    </w:rPr>
  </w:style>
  <w:style w:type="paragraph" w:styleId="BalloonText">
    <w:name w:val="Balloon Text"/>
    <w:basedOn w:val="Normal"/>
    <w:link w:val="BalloonTextChar"/>
    <w:uiPriority w:val="99"/>
    <w:semiHidden/>
    <w:unhideWhenUsed/>
    <w:rsid w:val="008A091C"/>
    <w:rPr>
      <w:rFonts w:ascii="Tahoma" w:hAnsi="Tahoma"/>
      <w:sz w:val="16"/>
      <w:szCs w:val="16"/>
    </w:rPr>
  </w:style>
  <w:style w:type="character" w:customStyle="1" w:styleId="BalloonTextChar">
    <w:name w:val="Balloon Text Char"/>
    <w:link w:val="BalloonText"/>
    <w:uiPriority w:val="99"/>
    <w:semiHidden/>
    <w:rsid w:val="008A091C"/>
    <w:rPr>
      <w:rFonts w:ascii="Tahoma" w:hAnsi="Tahoma" w:cs="Tahoma"/>
      <w:sz w:val="16"/>
      <w:szCs w:val="16"/>
      <w:lang w:val="en-CA"/>
    </w:rPr>
  </w:style>
  <w:style w:type="character" w:styleId="CommentReference">
    <w:name w:val="annotation reference"/>
    <w:uiPriority w:val="99"/>
    <w:semiHidden/>
    <w:unhideWhenUsed/>
    <w:rsid w:val="00AD7159"/>
    <w:rPr>
      <w:sz w:val="16"/>
      <w:szCs w:val="16"/>
    </w:rPr>
  </w:style>
  <w:style w:type="paragraph" w:styleId="CommentText">
    <w:name w:val="annotation text"/>
    <w:basedOn w:val="Normal"/>
    <w:link w:val="CommentTextChar"/>
    <w:uiPriority w:val="99"/>
    <w:semiHidden/>
    <w:unhideWhenUsed/>
    <w:rsid w:val="00AD7159"/>
    <w:rPr>
      <w:sz w:val="20"/>
      <w:szCs w:val="20"/>
    </w:rPr>
  </w:style>
  <w:style w:type="character" w:customStyle="1" w:styleId="CommentTextChar">
    <w:name w:val="Comment Text Char"/>
    <w:link w:val="CommentText"/>
    <w:uiPriority w:val="99"/>
    <w:semiHidden/>
    <w:rsid w:val="00AD7159"/>
    <w:rPr>
      <w:lang w:val="en-CA"/>
    </w:rPr>
  </w:style>
  <w:style w:type="paragraph" w:styleId="FootnoteText">
    <w:name w:val="footnote text"/>
    <w:basedOn w:val="Normal"/>
    <w:link w:val="FootnoteTextChar"/>
    <w:uiPriority w:val="99"/>
    <w:semiHidden/>
    <w:unhideWhenUsed/>
    <w:rsid w:val="00F349CD"/>
    <w:rPr>
      <w:sz w:val="20"/>
      <w:szCs w:val="20"/>
    </w:rPr>
  </w:style>
  <w:style w:type="character" w:customStyle="1" w:styleId="FootnoteTextChar">
    <w:name w:val="Footnote Text Char"/>
    <w:link w:val="FootnoteText"/>
    <w:uiPriority w:val="99"/>
    <w:semiHidden/>
    <w:rsid w:val="00F349CD"/>
    <w:rPr>
      <w:lang w:val="en-CA"/>
    </w:rPr>
  </w:style>
  <w:style w:type="character" w:styleId="FootnoteReference">
    <w:name w:val="footnote reference"/>
    <w:uiPriority w:val="99"/>
    <w:semiHidden/>
    <w:unhideWhenUsed/>
    <w:rsid w:val="00F349CD"/>
    <w:rPr>
      <w:vertAlign w:val="superscript"/>
    </w:rPr>
  </w:style>
  <w:style w:type="character" w:styleId="EndnoteReference">
    <w:name w:val="endnote reference"/>
    <w:uiPriority w:val="99"/>
    <w:semiHidden/>
    <w:unhideWhenUsed/>
    <w:rsid w:val="00F349CD"/>
    <w:rPr>
      <w:vertAlign w:val="superscript"/>
    </w:rPr>
  </w:style>
  <w:style w:type="paragraph" w:styleId="CommentSubject">
    <w:name w:val="annotation subject"/>
    <w:basedOn w:val="CommentText"/>
    <w:next w:val="CommentText"/>
    <w:link w:val="CommentSubjectChar"/>
    <w:uiPriority w:val="99"/>
    <w:semiHidden/>
    <w:unhideWhenUsed/>
    <w:rsid w:val="00160E29"/>
    <w:rPr>
      <w:b/>
      <w:bCs/>
    </w:rPr>
  </w:style>
  <w:style w:type="character" w:customStyle="1" w:styleId="CommentSubjectChar">
    <w:name w:val="Comment Subject Char"/>
    <w:link w:val="CommentSubject"/>
    <w:uiPriority w:val="99"/>
    <w:semiHidden/>
    <w:rsid w:val="00160E29"/>
    <w:rPr>
      <w:b/>
      <w:bCs/>
      <w:lang w:val="en-CA"/>
    </w:rPr>
  </w:style>
  <w:style w:type="paragraph" w:customStyle="1" w:styleId="Default">
    <w:name w:val="Default"/>
    <w:rsid w:val="00EA61E0"/>
    <w:pPr>
      <w:autoSpaceDE w:val="0"/>
      <w:autoSpaceDN w:val="0"/>
      <w:adjustRightInd w:val="0"/>
    </w:pPr>
    <w:rPr>
      <w:color w:val="000000"/>
      <w:sz w:val="24"/>
      <w:szCs w:val="24"/>
    </w:rPr>
  </w:style>
  <w:style w:type="paragraph" w:styleId="BodyTextIndent2">
    <w:name w:val="Body Text Indent 2"/>
    <w:basedOn w:val="Normal"/>
    <w:link w:val="BodyTextIndent2Char"/>
    <w:uiPriority w:val="99"/>
    <w:unhideWhenUsed/>
    <w:rsid w:val="00030823"/>
    <w:pPr>
      <w:spacing w:after="120" w:line="480" w:lineRule="auto"/>
      <w:ind w:left="360"/>
    </w:pPr>
  </w:style>
  <w:style w:type="character" w:customStyle="1" w:styleId="BodyTextIndent2Char">
    <w:name w:val="Body Text Indent 2 Char"/>
    <w:basedOn w:val="DefaultParagraphFont"/>
    <w:link w:val="BodyTextIndent2"/>
    <w:uiPriority w:val="99"/>
    <w:rsid w:val="00030823"/>
    <w:rPr>
      <w:sz w:val="24"/>
      <w:szCs w:val="24"/>
      <w:lang w:eastAsia="en-US"/>
    </w:rPr>
  </w:style>
  <w:style w:type="table" w:styleId="TableGrid">
    <w:name w:val="Table Grid"/>
    <w:basedOn w:val="TableNormal"/>
    <w:uiPriority w:val="39"/>
    <w:rsid w:val="00DD3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47433"/>
    <w:pPr>
      <w:spacing w:after="307"/>
    </w:pPr>
    <w:rPr>
      <w:sz w:val="23"/>
      <w:szCs w:val="23"/>
      <w:lang w:val="en-US"/>
    </w:rPr>
  </w:style>
  <w:style w:type="character" w:styleId="FollowedHyperlink">
    <w:name w:val="FollowedHyperlink"/>
    <w:basedOn w:val="DefaultParagraphFont"/>
    <w:uiPriority w:val="99"/>
    <w:semiHidden/>
    <w:unhideWhenUsed/>
    <w:rsid w:val="00E7234F"/>
    <w:rPr>
      <w:color w:val="800080" w:themeColor="followedHyperlink"/>
      <w:u w:val="single"/>
    </w:rPr>
  </w:style>
  <w:style w:type="paragraph" w:styleId="EndnoteText">
    <w:name w:val="endnote text"/>
    <w:basedOn w:val="Normal"/>
    <w:link w:val="EndnoteTextChar"/>
    <w:uiPriority w:val="99"/>
    <w:semiHidden/>
    <w:unhideWhenUsed/>
    <w:rsid w:val="002523DD"/>
    <w:rPr>
      <w:rFonts w:asciiTheme="minorHAnsi" w:eastAsiaTheme="minorHAnsi" w:hAnsiTheme="minorHAnsi" w:cstheme="minorBidi"/>
      <w:sz w:val="20"/>
      <w:szCs w:val="20"/>
      <w:lang w:val="en-US"/>
    </w:rPr>
  </w:style>
  <w:style w:type="character" w:customStyle="1" w:styleId="EndnoteTextChar">
    <w:name w:val="Endnote Text Char"/>
    <w:basedOn w:val="DefaultParagraphFont"/>
    <w:link w:val="EndnoteText"/>
    <w:uiPriority w:val="99"/>
    <w:semiHidden/>
    <w:rsid w:val="002523DD"/>
    <w:rPr>
      <w:rFonts w:asciiTheme="minorHAnsi" w:eastAsiaTheme="minorHAnsi" w:hAnsiTheme="minorHAnsi" w:cstheme="minorBidi"/>
      <w:lang w:val="en-US" w:eastAsia="en-US"/>
    </w:rPr>
  </w:style>
  <w:style w:type="character" w:customStyle="1" w:styleId="Heading4Char">
    <w:name w:val="Heading 4 Char"/>
    <w:basedOn w:val="DefaultParagraphFont"/>
    <w:link w:val="Heading4"/>
    <w:uiPriority w:val="9"/>
    <w:rsid w:val="003D5581"/>
    <w:rPr>
      <w:rFonts w:asciiTheme="majorHAnsi" w:eastAsiaTheme="majorEastAsia" w:hAnsiTheme="majorHAnsi" w:cstheme="majorBidi"/>
      <w:i/>
      <w:iCs/>
      <w:color w:val="365F91" w:themeColor="accent1" w:themeShade="BF"/>
      <w:sz w:val="24"/>
      <w:szCs w:val="24"/>
      <w:lang w:eastAsia="en-US"/>
    </w:rPr>
  </w:style>
  <w:style w:type="character" w:styleId="Strong">
    <w:name w:val="Strong"/>
    <w:basedOn w:val="DefaultParagraphFont"/>
    <w:uiPriority w:val="22"/>
    <w:qFormat/>
    <w:rsid w:val="00D00AAC"/>
    <w:rPr>
      <w:b/>
      <w:bCs/>
      <w:sz w:val="24"/>
      <w:szCs w:val="24"/>
      <w:bdr w:val="none" w:sz="0" w:space="0" w:color="auto" w:frame="1"/>
      <w:vertAlign w:val="baseline"/>
    </w:rPr>
  </w:style>
  <w:style w:type="paragraph" w:customStyle="1" w:styleId="rtecenter">
    <w:name w:val="rtecenter"/>
    <w:basedOn w:val="Normal"/>
    <w:rsid w:val="00D00AAC"/>
    <w:pPr>
      <w:jc w:val="center"/>
      <w:textAlignment w:val="baseline"/>
    </w:pPr>
    <w:rPr>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249783">
      <w:bodyDiv w:val="1"/>
      <w:marLeft w:val="0"/>
      <w:marRight w:val="0"/>
      <w:marTop w:val="0"/>
      <w:marBottom w:val="0"/>
      <w:divBdr>
        <w:top w:val="none" w:sz="0" w:space="0" w:color="auto"/>
        <w:left w:val="none" w:sz="0" w:space="0" w:color="auto"/>
        <w:bottom w:val="none" w:sz="0" w:space="0" w:color="auto"/>
        <w:right w:val="none" w:sz="0" w:space="0" w:color="auto"/>
      </w:divBdr>
    </w:div>
    <w:div w:id="357317382">
      <w:bodyDiv w:val="1"/>
      <w:marLeft w:val="0"/>
      <w:marRight w:val="0"/>
      <w:marTop w:val="0"/>
      <w:marBottom w:val="0"/>
      <w:divBdr>
        <w:top w:val="none" w:sz="0" w:space="0" w:color="auto"/>
        <w:left w:val="none" w:sz="0" w:space="0" w:color="auto"/>
        <w:bottom w:val="none" w:sz="0" w:space="0" w:color="auto"/>
        <w:right w:val="none" w:sz="0" w:space="0" w:color="auto"/>
      </w:divBdr>
    </w:div>
    <w:div w:id="523059460">
      <w:bodyDiv w:val="1"/>
      <w:marLeft w:val="0"/>
      <w:marRight w:val="0"/>
      <w:marTop w:val="0"/>
      <w:marBottom w:val="0"/>
      <w:divBdr>
        <w:top w:val="none" w:sz="0" w:space="0" w:color="auto"/>
        <w:left w:val="none" w:sz="0" w:space="0" w:color="auto"/>
        <w:bottom w:val="none" w:sz="0" w:space="0" w:color="auto"/>
        <w:right w:val="none" w:sz="0" w:space="0" w:color="auto"/>
      </w:divBdr>
    </w:div>
    <w:div w:id="534970599">
      <w:bodyDiv w:val="1"/>
      <w:marLeft w:val="0"/>
      <w:marRight w:val="0"/>
      <w:marTop w:val="0"/>
      <w:marBottom w:val="0"/>
      <w:divBdr>
        <w:top w:val="none" w:sz="0" w:space="0" w:color="auto"/>
        <w:left w:val="none" w:sz="0" w:space="0" w:color="auto"/>
        <w:bottom w:val="none" w:sz="0" w:space="0" w:color="auto"/>
        <w:right w:val="none" w:sz="0" w:space="0" w:color="auto"/>
      </w:divBdr>
    </w:div>
    <w:div w:id="758334202">
      <w:bodyDiv w:val="1"/>
      <w:marLeft w:val="0"/>
      <w:marRight w:val="0"/>
      <w:marTop w:val="0"/>
      <w:marBottom w:val="0"/>
      <w:divBdr>
        <w:top w:val="none" w:sz="0" w:space="0" w:color="auto"/>
        <w:left w:val="none" w:sz="0" w:space="0" w:color="auto"/>
        <w:bottom w:val="none" w:sz="0" w:space="0" w:color="auto"/>
        <w:right w:val="none" w:sz="0" w:space="0" w:color="auto"/>
      </w:divBdr>
    </w:div>
    <w:div w:id="934899598">
      <w:bodyDiv w:val="1"/>
      <w:marLeft w:val="0"/>
      <w:marRight w:val="0"/>
      <w:marTop w:val="0"/>
      <w:marBottom w:val="0"/>
      <w:divBdr>
        <w:top w:val="none" w:sz="0" w:space="0" w:color="auto"/>
        <w:left w:val="none" w:sz="0" w:space="0" w:color="auto"/>
        <w:bottom w:val="none" w:sz="0" w:space="0" w:color="auto"/>
        <w:right w:val="none" w:sz="0" w:space="0" w:color="auto"/>
      </w:divBdr>
    </w:div>
    <w:div w:id="1190803126">
      <w:bodyDiv w:val="1"/>
      <w:marLeft w:val="0"/>
      <w:marRight w:val="0"/>
      <w:marTop w:val="0"/>
      <w:marBottom w:val="0"/>
      <w:divBdr>
        <w:top w:val="none" w:sz="0" w:space="0" w:color="auto"/>
        <w:left w:val="none" w:sz="0" w:space="0" w:color="auto"/>
        <w:bottom w:val="none" w:sz="0" w:space="0" w:color="auto"/>
        <w:right w:val="none" w:sz="0" w:space="0" w:color="auto"/>
      </w:divBdr>
    </w:div>
    <w:div w:id="1240289824">
      <w:bodyDiv w:val="1"/>
      <w:marLeft w:val="0"/>
      <w:marRight w:val="0"/>
      <w:marTop w:val="0"/>
      <w:marBottom w:val="0"/>
      <w:divBdr>
        <w:top w:val="none" w:sz="0" w:space="0" w:color="auto"/>
        <w:left w:val="none" w:sz="0" w:space="0" w:color="auto"/>
        <w:bottom w:val="none" w:sz="0" w:space="0" w:color="auto"/>
        <w:right w:val="none" w:sz="0" w:space="0" w:color="auto"/>
      </w:divBdr>
    </w:div>
    <w:div w:id="1467891437">
      <w:bodyDiv w:val="1"/>
      <w:marLeft w:val="0"/>
      <w:marRight w:val="0"/>
      <w:marTop w:val="0"/>
      <w:marBottom w:val="0"/>
      <w:divBdr>
        <w:top w:val="none" w:sz="0" w:space="0" w:color="auto"/>
        <w:left w:val="none" w:sz="0" w:space="0" w:color="auto"/>
        <w:bottom w:val="none" w:sz="0" w:space="0" w:color="auto"/>
        <w:right w:val="none" w:sz="0" w:space="0" w:color="auto"/>
      </w:divBdr>
    </w:div>
    <w:div w:id="1478035309">
      <w:bodyDiv w:val="1"/>
      <w:marLeft w:val="0"/>
      <w:marRight w:val="0"/>
      <w:marTop w:val="0"/>
      <w:marBottom w:val="0"/>
      <w:divBdr>
        <w:top w:val="none" w:sz="0" w:space="0" w:color="auto"/>
        <w:left w:val="none" w:sz="0" w:space="0" w:color="auto"/>
        <w:bottom w:val="none" w:sz="0" w:space="0" w:color="auto"/>
        <w:right w:val="none" w:sz="0" w:space="0" w:color="auto"/>
      </w:divBdr>
    </w:div>
    <w:div w:id="149017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26DDB09A8CE446BFC759AC00DAB702" ma:contentTypeVersion="11" ma:contentTypeDescription="Create a new document." ma:contentTypeScope="" ma:versionID="2693faeebe7c08be776aa0e42595a427">
  <xsd:schema xmlns:xsd="http://www.w3.org/2001/XMLSchema" xmlns:xs="http://www.w3.org/2001/XMLSchema" xmlns:p="http://schemas.microsoft.com/office/2006/metadata/properties" xmlns:ns3="392b488c-1563-4302-87f0-8f6a5e309e04" xmlns:ns4="70433c25-d09d-47d6-b336-33861983f2d6" targetNamespace="http://schemas.microsoft.com/office/2006/metadata/properties" ma:root="true" ma:fieldsID="565123381e595fd8635d3cd12f50eae8" ns3:_="" ns4:_="">
    <xsd:import namespace="392b488c-1563-4302-87f0-8f6a5e309e04"/>
    <xsd:import namespace="70433c25-d09d-47d6-b336-33861983f2d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2b488c-1563-4302-87f0-8f6a5e309e0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433c25-d09d-47d6-b336-33861983f2d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F7043-807A-4B07-8339-4AD4CD0D8D69}">
  <ds:schemaRefs>
    <ds:schemaRef ds:uri="http://purl.org/dc/terms/"/>
    <ds:schemaRef ds:uri="http://schemas.openxmlformats.org/package/2006/metadata/core-properties"/>
    <ds:schemaRef ds:uri="http://purl.org/dc/dcmitype/"/>
    <ds:schemaRef ds:uri="392b488c-1563-4302-87f0-8f6a5e309e04"/>
    <ds:schemaRef ds:uri="http://purl.org/dc/elements/1.1/"/>
    <ds:schemaRef ds:uri="http://schemas.microsoft.com/office/2006/documentManagement/types"/>
    <ds:schemaRef ds:uri="70433c25-d09d-47d6-b336-33861983f2d6"/>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F5F366E-4BEB-4225-8F02-E94D4C3EFD9C}">
  <ds:schemaRefs>
    <ds:schemaRef ds:uri="http://schemas.microsoft.com/sharepoint/v3/contenttype/forms"/>
  </ds:schemaRefs>
</ds:datastoreItem>
</file>

<file path=customXml/itemProps3.xml><?xml version="1.0" encoding="utf-8"?>
<ds:datastoreItem xmlns:ds="http://schemas.openxmlformats.org/officeDocument/2006/customXml" ds:itemID="{3D17CD0F-3123-418E-B923-5FD1F4C22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2b488c-1563-4302-87f0-8f6a5e309e04"/>
    <ds:schemaRef ds:uri="70433c25-d09d-47d6-b336-33861983f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91693D-F02B-456C-A671-67CD3FF91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1402</Words>
  <Characters>8472</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Senate Operations Review Committee</vt:lpstr>
    </vt:vector>
  </TitlesOfParts>
  <Company>Fenlon Financial Inc</Company>
  <LinksUpToDate>false</LinksUpToDate>
  <CharactersWithSpaces>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Operations Review Committee</dc:title>
  <dc:creator>Kerry Watkin</dc:creator>
  <cp:lastModifiedBy>Margaret Watkin</cp:lastModifiedBy>
  <cp:revision>2</cp:revision>
  <cp:lastPrinted>2019-07-30T15:11:00Z</cp:lastPrinted>
  <dcterms:created xsi:type="dcterms:W3CDTF">2019-08-07T17:22:00Z</dcterms:created>
  <dcterms:modified xsi:type="dcterms:W3CDTF">2019-08-07T17:22:00Z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0x010100CA26DDB09A8CE446BFC759AC00DAB702</vt:lpwstr>
  </property>
</Properties>
</file>