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677B" w14:textId="2DE6CEE7" w:rsidR="003046F7" w:rsidRPr="00F73194" w:rsidRDefault="00F73194" w:rsidP="00AA47F5">
      <w:pPr>
        <w:spacing w:line="240" w:lineRule="auto"/>
        <w:jc w:val="both"/>
        <w:rPr>
          <w:b/>
          <w:bCs/>
          <w:color w:val="FF0000"/>
          <w:shd w:val="clear" w:color="auto" w:fill="FFFFFF"/>
          <w:lang w:val="en-US"/>
        </w:rPr>
      </w:pPr>
      <w:r w:rsidRPr="00AA47F5">
        <w:rPr>
          <w:b/>
          <w:bCs/>
          <w:color w:val="222222"/>
          <w:shd w:val="clear" w:color="auto" w:fill="FFFFFF"/>
          <w:lang w:val="en-US"/>
        </w:rPr>
        <w:t>ARTH</w:t>
      </w:r>
      <w:r>
        <w:rPr>
          <w:b/>
          <w:bCs/>
          <w:color w:val="222222"/>
          <w:shd w:val="clear" w:color="auto" w:fill="FFFFFF"/>
          <w:lang w:val="en-US"/>
        </w:rPr>
        <w:t xml:space="preserve"> 234 </w:t>
      </w:r>
      <w:r w:rsidR="00A90B1C">
        <w:rPr>
          <w:b/>
          <w:bCs/>
          <w:color w:val="222222"/>
          <w:shd w:val="clear" w:color="auto" w:fill="FFFFFF"/>
          <w:lang w:val="en-US"/>
        </w:rPr>
        <w:t xml:space="preserve">Introduction to African </w:t>
      </w:r>
      <w:r>
        <w:rPr>
          <w:b/>
          <w:bCs/>
          <w:color w:val="222222"/>
          <w:shd w:val="clear" w:color="auto" w:fill="FFFFFF"/>
          <w:lang w:val="en-US"/>
        </w:rPr>
        <w:t>A</w:t>
      </w:r>
      <w:r w:rsidR="00A90B1C">
        <w:rPr>
          <w:b/>
          <w:bCs/>
          <w:color w:val="222222"/>
          <w:shd w:val="clear" w:color="auto" w:fill="FFFFFF"/>
          <w:lang w:val="en-US"/>
        </w:rPr>
        <w:t>rt</w:t>
      </w:r>
      <w:r>
        <w:rPr>
          <w:b/>
          <w:bCs/>
          <w:color w:val="222222"/>
          <w:shd w:val="clear" w:color="auto" w:fill="FFFFFF"/>
          <w:lang w:val="en-US"/>
        </w:rPr>
        <w:t>s</w:t>
      </w:r>
    </w:p>
    <w:p w14:paraId="234DA09C" w14:textId="77777777" w:rsidR="003046F7" w:rsidRPr="00AA47F5" w:rsidRDefault="003046F7" w:rsidP="00AA47F5">
      <w:pPr>
        <w:spacing w:line="240" w:lineRule="auto"/>
        <w:jc w:val="both"/>
        <w:rPr>
          <w:color w:val="222222"/>
          <w:shd w:val="clear" w:color="auto" w:fill="FFFFFF"/>
          <w:lang w:val="en-US"/>
        </w:rPr>
      </w:pPr>
      <w:r w:rsidRPr="00AA47F5">
        <w:rPr>
          <w:b/>
          <w:bCs/>
          <w:color w:val="222222"/>
          <w:shd w:val="clear" w:color="auto" w:fill="FFFFFF"/>
          <w:lang w:val="en-US"/>
        </w:rPr>
        <w:t>Instructor</w:t>
      </w:r>
      <w:r w:rsidRPr="00AA47F5">
        <w:rPr>
          <w:color w:val="222222"/>
          <w:shd w:val="clear" w:color="auto" w:fill="FFFFFF"/>
          <w:lang w:val="en-US"/>
        </w:rPr>
        <w:t>: Juliana Bevilacqua</w:t>
      </w:r>
    </w:p>
    <w:p w14:paraId="741758DC" w14:textId="77777777" w:rsidR="003046F7" w:rsidRPr="00AA47F5" w:rsidRDefault="003046F7" w:rsidP="00AA47F5">
      <w:pPr>
        <w:spacing w:line="240" w:lineRule="auto"/>
        <w:jc w:val="both"/>
        <w:rPr>
          <w:color w:val="222222"/>
          <w:shd w:val="clear" w:color="auto" w:fill="FFFFFF"/>
          <w:lang w:val="en-US"/>
        </w:rPr>
      </w:pPr>
      <w:r w:rsidRPr="00AA47F5">
        <w:rPr>
          <w:b/>
          <w:bCs/>
          <w:color w:val="222222"/>
          <w:shd w:val="clear" w:color="auto" w:fill="FFFFFF"/>
          <w:lang w:val="en-US"/>
        </w:rPr>
        <w:t>Office:</w:t>
      </w:r>
      <w:r w:rsidRPr="00AA47F5">
        <w:rPr>
          <w:color w:val="222222"/>
          <w:shd w:val="clear" w:color="auto" w:fill="FFFFFF"/>
          <w:lang w:val="en-US"/>
        </w:rPr>
        <w:t>318 A Ontario Hall</w:t>
      </w:r>
    </w:p>
    <w:p w14:paraId="3EB8E81B" w14:textId="77777777" w:rsidR="003046F7" w:rsidRPr="00AA47F5" w:rsidRDefault="003046F7" w:rsidP="00AA47F5">
      <w:pPr>
        <w:spacing w:line="240" w:lineRule="auto"/>
        <w:jc w:val="both"/>
        <w:rPr>
          <w:b/>
          <w:bCs/>
          <w:color w:val="222222"/>
          <w:shd w:val="clear" w:color="auto" w:fill="FFFFFF"/>
          <w:lang w:val="en-US"/>
        </w:rPr>
      </w:pPr>
      <w:r w:rsidRPr="00AA47F5">
        <w:rPr>
          <w:b/>
          <w:bCs/>
          <w:color w:val="222222"/>
          <w:shd w:val="clear" w:color="auto" w:fill="FFFFFF"/>
          <w:lang w:val="en-US"/>
        </w:rPr>
        <w:t xml:space="preserve">Email: </w:t>
      </w:r>
      <w:hyperlink r:id="rId4" w:history="1">
        <w:r w:rsidRPr="00AA47F5">
          <w:rPr>
            <w:rStyle w:val="Hiperligao"/>
            <w:b/>
            <w:bCs/>
            <w:shd w:val="clear" w:color="auto" w:fill="FFFFFF"/>
            <w:lang w:val="en-US"/>
          </w:rPr>
          <w:t>jrds@queensu.ca</w:t>
        </w:r>
      </w:hyperlink>
    </w:p>
    <w:p w14:paraId="56AD3B22" w14:textId="049BCC96" w:rsidR="003046F7" w:rsidRDefault="003046F7" w:rsidP="00AA47F5">
      <w:pPr>
        <w:spacing w:line="240" w:lineRule="auto"/>
        <w:jc w:val="both"/>
        <w:rPr>
          <w:color w:val="222222"/>
          <w:shd w:val="clear" w:color="auto" w:fill="FFFFFF"/>
          <w:lang w:val="en-US"/>
        </w:rPr>
      </w:pPr>
      <w:r w:rsidRPr="00AA47F5">
        <w:rPr>
          <w:b/>
          <w:bCs/>
          <w:color w:val="222222"/>
          <w:shd w:val="clear" w:color="auto" w:fill="FFFFFF"/>
          <w:lang w:val="en-US"/>
        </w:rPr>
        <w:t xml:space="preserve">Office hours: </w:t>
      </w:r>
      <w:r w:rsidR="0074214A" w:rsidRPr="0074214A">
        <w:rPr>
          <w:color w:val="222222"/>
          <w:shd w:val="clear" w:color="auto" w:fill="FFFFFF"/>
          <w:lang w:val="en-US"/>
        </w:rPr>
        <w:t>online meeting</w:t>
      </w:r>
      <w:r w:rsidR="0074214A">
        <w:rPr>
          <w:b/>
          <w:bCs/>
          <w:color w:val="222222"/>
          <w:shd w:val="clear" w:color="auto" w:fill="FFFFFF"/>
          <w:lang w:val="en-US"/>
        </w:rPr>
        <w:t xml:space="preserve"> </w:t>
      </w:r>
      <w:r w:rsidRPr="00AA47F5">
        <w:rPr>
          <w:color w:val="222222"/>
          <w:shd w:val="clear" w:color="auto" w:fill="FFFFFF"/>
          <w:lang w:val="en-US"/>
        </w:rPr>
        <w:t>by appointment</w:t>
      </w:r>
    </w:p>
    <w:p w14:paraId="4EC273B3" w14:textId="416F3650" w:rsidR="003046F7" w:rsidRDefault="00F707C5" w:rsidP="00AA47F5">
      <w:pPr>
        <w:spacing w:line="240" w:lineRule="auto"/>
        <w:jc w:val="both"/>
        <w:rPr>
          <w:b/>
          <w:bCs/>
          <w:color w:val="222222"/>
          <w:shd w:val="clear" w:color="auto" w:fill="FFFFFF"/>
          <w:lang w:val="en-US"/>
        </w:rPr>
      </w:pPr>
      <w:r>
        <w:rPr>
          <w:b/>
          <w:bCs/>
          <w:color w:val="222222"/>
          <w:shd w:val="clear" w:color="auto" w:fill="FFFFFF"/>
          <w:lang w:val="en-US"/>
        </w:rPr>
        <w:t xml:space="preserve">Classes on </w:t>
      </w:r>
      <w:r w:rsidR="00BD769A">
        <w:rPr>
          <w:b/>
          <w:bCs/>
          <w:color w:val="222222"/>
          <w:shd w:val="clear" w:color="auto" w:fill="FFFFFF"/>
          <w:lang w:val="en-US"/>
        </w:rPr>
        <w:t>Fridays</w:t>
      </w:r>
      <w:r>
        <w:rPr>
          <w:b/>
          <w:bCs/>
          <w:color w:val="222222"/>
          <w:shd w:val="clear" w:color="auto" w:fill="FFFFFF"/>
          <w:lang w:val="en-US"/>
        </w:rPr>
        <w:t>:</w:t>
      </w:r>
      <w:r w:rsidR="00BD769A">
        <w:rPr>
          <w:b/>
          <w:bCs/>
          <w:color w:val="222222"/>
          <w:shd w:val="clear" w:color="auto" w:fill="FFFFFF"/>
          <w:lang w:val="en-US"/>
        </w:rPr>
        <w:t xml:space="preserve"> 8:30</w:t>
      </w:r>
      <w:r>
        <w:rPr>
          <w:b/>
          <w:bCs/>
          <w:color w:val="222222"/>
          <w:shd w:val="clear" w:color="auto" w:fill="FFFFFF"/>
          <w:lang w:val="en-US"/>
        </w:rPr>
        <w:t>am</w:t>
      </w:r>
      <w:r w:rsidR="00BD769A">
        <w:rPr>
          <w:b/>
          <w:bCs/>
          <w:color w:val="222222"/>
          <w:shd w:val="clear" w:color="auto" w:fill="FFFFFF"/>
          <w:lang w:val="en-US"/>
        </w:rPr>
        <w:t xml:space="preserve"> – 11:30</w:t>
      </w:r>
      <w:r>
        <w:rPr>
          <w:b/>
          <w:bCs/>
          <w:color w:val="222222"/>
          <w:shd w:val="clear" w:color="auto" w:fill="FFFFFF"/>
          <w:lang w:val="en-US"/>
        </w:rPr>
        <w:t>am</w:t>
      </w:r>
    </w:p>
    <w:p w14:paraId="75E25A27" w14:textId="77777777" w:rsidR="00BD769A" w:rsidRDefault="00BD769A" w:rsidP="00AA47F5">
      <w:pPr>
        <w:spacing w:line="240" w:lineRule="auto"/>
        <w:jc w:val="both"/>
        <w:rPr>
          <w:color w:val="222222"/>
          <w:shd w:val="clear" w:color="auto" w:fill="FFFFFF"/>
          <w:lang w:val="en-US"/>
        </w:rPr>
      </w:pPr>
    </w:p>
    <w:p w14:paraId="42C6F68E" w14:textId="2B88E397" w:rsidR="00536D13" w:rsidRDefault="001D3340" w:rsidP="00536D13">
      <w:pPr>
        <w:spacing w:line="240" w:lineRule="auto"/>
        <w:jc w:val="both"/>
        <w:rPr>
          <w:color w:val="222222"/>
          <w:shd w:val="clear" w:color="auto" w:fill="FFFFFF"/>
          <w:lang w:val="en-US"/>
        </w:rPr>
      </w:pPr>
      <w:r w:rsidRPr="001D3340">
        <w:rPr>
          <w:color w:val="222222"/>
          <w:shd w:val="clear" w:color="auto" w:fill="FFFFFF"/>
          <w:lang w:val="en-US"/>
        </w:rPr>
        <w:t>The course aims to present an introduction to the arts and visual culture of the African peoples, encompassing traditional or classic African arts, as well as modern and contemporary African arts. It intends to explore not only how the concept of African art is not unanimous and has shifted over the years, but also in what ways objects related to specific African communities circulated and gained new meanings when outside the continent. Through theoretical and practical analysis, the students will be stimulated to reflect on how the African art field was shaped by scholars, curators, artists and public interaction and its main turning points.</w:t>
      </w:r>
    </w:p>
    <w:p w14:paraId="3D8FE661" w14:textId="77777777" w:rsidR="001D3340" w:rsidRDefault="001D3340" w:rsidP="00536D13">
      <w:pPr>
        <w:spacing w:line="240" w:lineRule="auto"/>
        <w:jc w:val="both"/>
        <w:rPr>
          <w:color w:val="222222"/>
          <w:shd w:val="clear" w:color="auto" w:fill="FFFFFF"/>
          <w:lang w:val="en-US"/>
        </w:rPr>
      </w:pPr>
    </w:p>
    <w:p w14:paraId="51EBCBA4" w14:textId="77777777" w:rsidR="003046F7" w:rsidRPr="00AA47F5" w:rsidRDefault="003046F7" w:rsidP="00AA47F5">
      <w:pPr>
        <w:spacing w:line="240" w:lineRule="auto"/>
        <w:jc w:val="both"/>
        <w:rPr>
          <w:b/>
          <w:bCs/>
          <w:lang w:val="en-US"/>
        </w:rPr>
      </w:pPr>
      <w:r w:rsidRPr="00AA47F5">
        <w:rPr>
          <w:b/>
          <w:bCs/>
          <w:lang w:val="en-US"/>
        </w:rPr>
        <w:t>Intended learn outcome:</w:t>
      </w:r>
    </w:p>
    <w:p w14:paraId="7C30B2DB" w14:textId="77777777" w:rsidR="00C61AC1" w:rsidRDefault="00C61AC1" w:rsidP="00AA47F5">
      <w:pPr>
        <w:spacing w:line="240" w:lineRule="auto"/>
        <w:jc w:val="both"/>
        <w:rPr>
          <w:lang w:val="en-US"/>
        </w:rPr>
      </w:pPr>
      <w:r w:rsidRPr="00C61AC1">
        <w:rPr>
          <w:lang w:val="en-US"/>
        </w:rPr>
        <w:t xml:space="preserve">Interpret and describe a variety of </w:t>
      </w:r>
      <w:r>
        <w:rPr>
          <w:lang w:val="en-US"/>
        </w:rPr>
        <w:t>A</w:t>
      </w:r>
      <w:r w:rsidRPr="00C61AC1">
        <w:rPr>
          <w:lang w:val="en-US"/>
        </w:rPr>
        <w:t>frican art works, including archaeological finds and contemporary productions.</w:t>
      </w:r>
      <w:r w:rsidRPr="00C61AC1">
        <w:rPr>
          <w:lang w:val="en-US"/>
        </w:rPr>
        <w:tab/>
      </w:r>
    </w:p>
    <w:p w14:paraId="150832A4" w14:textId="77777777" w:rsidR="00C61AC1" w:rsidRDefault="00C61AC1" w:rsidP="00AA47F5">
      <w:pPr>
        <w:spacing w:line="240" w:lineRule="auto"/>
        <w:jc w:val="both"/>
        <w:rPr>
          <w:lang w:val="en-US"/>
        </w:rPr>
      </w:pPr>
      <w:r w:rsidRPr="00C61AC1">
        <w:rPr>
          <w:lang w:val="en-US"/>
        </w:rPr>
        <w:t xml:space="preserve">Summarize and critically analyze a broad material pertinent to the history of African art, visual culture, its criticism or understanding.  </w:t>
      </w:r>
      <w:r w:rsidRPr="00C61AC1">
        <w:rPr>
          <w:lang w:val="en-US"/>
        </w:rPr>
        <w:tab/>
      </w:r>
    </w:p>
    <w:p w14:paraId="68439821" w14:textId="77777777" w:rsidR="00C61AC1" w:rsidRDefault="00C61AC1" w:rsidP="00AA47F5">
      <w:pPr>
        <w:spacing w:line="240" w:lineRule="auto"/>
        <w:jc w:val="both"/>
        <w:rPr>
          <w:lang w:val="en-US"/>
        </w:rPr>
      </w:pPr>
      <w:r w:rsidRPr="00C61AC1">
        <w:rPr>
          <w:lang w:val="en-US"/>
        </w:rPr>
        <w:t>Organize library/research materials and produce a bibliography or inventory of relevant objects or texts associated with the course materials, beyond the assigned readings.</w:t>
      </w:r>
    </w:p>
    <w:p w14:paraId="29801D6F" w14:textId="2BEE190B" w:rsidR="003046F7" w:rsidRPr="00C61AC1" w:rsidRDefault="00C61AC1" w:rsidP="00AA47F5">
      <w:pPr>
        <w:spacing w:line="240" w:lineRule="auto"/>
        <w:jc w:val="both"/>
        <w:rPr>
          <w:lang w:val="en-US"/>
        </w:rPr>
      </w:pPr>
      <w:r w:rsidRPr="00C61AC1">
        <w:rPr>
          <w:lang w:val="en-US"/>
        </w:rPr>
        <w:t xml:space="preserve">Compose essays or responses of various lengths to express your comprehension of the ideas, material and concepts of the course. </w:t>
      </w:r>
      <w:r w:rsidRPr="00C61AC1">
        <w:rPr>
          <w:lang w:val="en-US"/>
        </w:rPr>
        <w:tab/>
      </w:r>
      <w:r w:rsidRPr="00C61AC1">
        <w:rPr>
          <w:lang w:val="en-US"/>
        </w:rPr>
        <w:tab/>
      </w:r>
      <w:r w:rsidRPr="00C61AC1">
        <w:rPr>
          <w:lang w:val="en-US"/>
        </w:rPr>
        <w:tab/>
      </w:r>
      <w:r w:rsidRPr="00C61AC1">
        <w:rPr>
          <w:lang w:val="en-US"/>
        </w:rPr>
        <w:tab/>
      </w:r>
      <w:r w:rsidRPr="00C61AC1">
        <w:rPr>
          <w:lang w:val="en-US"/>
        </w:rPr>
        <w:tab/>
      </w:r>
      <w:r w:rsidRPr="00C61AC1">
        <w:rPr>
          <w:lang w:val="en-US"/>
        </w:rPr>
        <w:tab/>
      </w:r>
      <w:r w:rsidRPr="00C61AC1">
        <w:rPr>
          <w:lang w:val="en-US"/>
        </w:rPr>
        <w:tab/>
      </w:r>
      <w:r w:rsidRPr="00C61AC1">
        <w:rPr>
          <w:lang w:val="en-US"/>
        </w:rPr>
        <w:tab/>
      </w:r>
      <w:r w:rsidRPr="00C61AC1">
        <w:rPr>
          <w:lang w:val="en-US"/>
        </w:rPr>
        <w:tab/>
      </w:r>
    </w:p>
    <w:p w14:paraId="32F5F44E" w14:textId="77777777" w:rsidR="003046F7" w:rsidRPr="00AA47F5" w:rsidRDefault="003046F7" w:rsidP="00AA47F5">
      <w:pPr>
        <w:spacing w:line="240" w:lineRule="auto"/>
        <w:jc w:val="both"/>
        <w:rPr>
          <w:b/>
          <w:bCs/>
          <w:lang w:val="en-US"/>
        </w:rPr>
      </w:pPr>
      <w:r w:rsidRPr="00AA47F5">
        <w:rPr>
          <w:b/>
          <w:bCs/>
          <w:lang w:val="en-US"/>
        </w:rPr>
        <w:t>Grading Scheme:</w:t>
      </w:r>
    </w:p>
    <w:p w14:paraId="20AA2B08" w14:textId="2939D5CE" w:rsidR="003046F7" w:rsidRDefault="00954A9D" w:rsidP="00AA47F5">
      <w:pPr>
        <w:spacing w:line="240" w:lineRule="auto"/>
        <w:jc w:val="both"/>
        <w:rPr>
          <w:b/>
          <w:bCs/>
          <w:lang w:val="en-US"/>
        </w:rPr>
      </w:pPr>
      <w:r>
        <w:rPr>
          <w:b/>
          <w:bCs/>
          <w:lang w:val="en-US"/>
        </w:rPr>
        <w:t xml:space="preserve">2 </w:t>
      </w:r>
      <w:r w:rsidR="007D2D55">
        <w:rPr>
          <w:b/>
          <w:bCs/>
          <w:lang w:val="en-US"/>
        </w:rPr>
        <w:t xml:space="preserve">long </w:t>
      </w:r>
      <w:r>
        <w:rPr>
          <w:b/>
          <w:bCs/>
          <w:lang w:val="en-US"/>
        </w:rPr>
        <w:t>a</w:t>
      </w:r>
      <w:r w:rsidR="003046F7" w:rsidRPr="00AA47F5">
        <w:rPr>
          <w:b/>
          <w:bCs/>
          <w:lang w:val="en-US"/>
        </w:rPr>
        <w:t>ssignment</w:t>
      </w:r>
      <w:r w:rsidR="00845112">
        <w:rPr>
          <w:b/>
          <w:bCs/>
          <w:lang w:val="en-US"/>
        </w:rPr>
        <w:t>s</w:t>
      </w:r>
      <w:r w:rsidR="003046F7" w:rsidRPr="00AA47F5">
        <w:rPr>
          <w:b/>
          <w:bCs/>
          <w:lang w:val="en-US"/>
        </w:rPr>
        <w:t xml:space="preserve"> </w:t>
      </w:r>
      <w:r>
        <w:rPr>
          <w:b/>
          <w:bCs/>
          <w:lang w:val="en-US"/>
        </w:rPr>
        <w:t>(</w:t>
      </w:r>
      <w:r w:rsidR="00F1048F">
        <w:rPr>
          <w:b/>
          <w:bCs/>
          <w:lang w:val="en-US"/>
        </w:rPr>
        <w:t>3</w:t>
      </w:r>
      <w:r>
        <w:rPr>
          <w:b/>
          <w:bCs/>
          <w:lang w:val="en-US"/>
        </w:rPr>
        <w:t xml:space="preserve">0% each) </w:t>
      </w:r>
      <w:r w:rsidR="003046F7" w:rsidRPr="00AA47F5">
        <w:rPr>
          <w:b/>
          <w:bCs/>
          <w:lang w:val="en-US"/>
        </w:rPr>
        <w:t xml:space="preserve">worth </w:t>
      </w:r>
      <w:r w:rsidR="00FB62C0">
        <w:rPr>
          <w:b/>
          <w:bCs/>
          <w:lang w:val="en-US"/>
        </w:rPr>
        <w:t>6</w:t>
      </w:r>
      <w:r w:rsidR="003046F7" w:rsidRPr="00AA47F5">
        <w:rPr>
          <w:b/>
          <w:bCs/>
          <w:lang w:val="en-US"/>
        </w:rPr>
        <w:t>0% of final grade</w:t>
      </w:r>
      <w:r>
        <w:rPr>
          <w:b/>
          <w:bCs/>
          <w:lang w:val="en-US"/>
        </w:rPr>
        <w:t>.</w:t>
      </w:r>
    </w:p>
    <w:p w14:paraId="6E35B9B8" w14:textId="6FBA7948" w:rsidR="00F1048F" w:rsidRDefault="00FB62C0" w:rsidP="00AA47F5">
      <w:pPr>
        <w:spacing w:line="240" w:lineRule="auto"/>
        <w:jc w:val="both"/>
        <w:rPr>
          <w:b/>
          <w:bCs/>
          <w:lang w:val="en-US"/>
        </w:rPr>
      </w:pPr>
      <w:r>
        <w:rPr>
          <w:b/>
          <w:bCs/>
          <w:lang w:val="en-US"/>
        </w:rPr>
        <w:t xml:space="preserve">3 </w:t>
      </w:r>
      <w:r w:rsidR="0016219C">
        <w:rPr>
          <w:b/>
          <w:bCs/>
          <w:lang w:val="en-US"/>
        </w:rPr>
        <w:t>Short assignments</w:t>
      </w:r>
      <w:r w:rsidR="00F1048F">
        <w:rPr>
          <w:b/>
          <w:bCs/>
          <w:lang w:val="en-US"/>
        </w:rPr>
        <w:t xml:space="preserve"> in class (</w:t>
      </w:r>
      <w:r>
        <w:rPr>
          <w:b/>
          <w:bCs/>
          <w:lang w:val="en-US"/>
        </w:rPr>
        <w:t>1</w:t>
      </w:r>
      <w:r w:rsidR="00F1048F">
        <w:rPr>
          <w:b/>
          <w:bCs/>
          <w:lang w:val="en-US"/>
        </w:rPr>
        <w:t>0%</w:t>
      </w:r>
      <w:r>
        <w:rPr>
          <w:b/>
          <w:bCs/>
          <w:lang w:val="en-US"/>
        </w:rPr>
        <w:t xml:space="preserve"> each) worth 30% of final grade</w:t>
      </w:r>
    </w:p>
    <w:p w14:paraId="3B418B74" w14:textId="266D8E33" w:rsidR="003046F7" w:rsidRPr="007C0C5D" w:rsidRDefault="003046F7" w:rsidP="00AA47F5">
      <w:pPr>
        <w:spacing w:line="240" w:lineRule="auto"/>
        <w:jc w:val="both"/>
        <w:rPr>
          <w:b/>
          <w:bCs/>
          <w:u w:val="single"/>
          <w:lang w:val="en-US"/>
        </w:rPr>
      </w:pPr>
      <w:r w:rsidRPr="00AA47F5">
        <w:rPr>
          <w:b/>
          <w:bCs/>
          <w:lang w:val="en-US"/>
        </w:rPr>
        <w:t xml:space="preserve">Participation worth </w:t>
      </w:r>
      <w:r w:rsidR="00F1048F">
        <w:rPr>
          <w:b/>
          <w:bCs/>
          <w:lang w:val="en-US"/>
        </w:rPr>
        <w:t>1</w:t>
      </w:r>
      <w:r w:rsidRPr="00AA47F5">
        <w:rPr>
          <w:b/>
          <w:bCs/>
          <w:lang w:val="en-US"/>
        </w:rPr>
        <w:t xml:space="preserve">0% of final grade: </w:t>
      </w:r>
      <w:r w:rsidRPr="00AA47F5">
        <w:rPr>
          <w:lang w:val="en-US"/>
        </w:rPr>
        <w:t>Regular discussion</w:t>
      </w:r>
      <w:r w:rsidR="00756025">
        <w:rPr>
          <w:lang w:val="en-US"/>
        </w:rPr>
        <w:t>.</w:t>
      </w:r>
    </w:p>
    <w:p w14:paraId="5C8FA7CC" w14:textId="08970519" w:rsidR="003046F7" w:rsidRDefault="003046F7" w:rsidP="00AA47F5">
      <w:pPr>
        <w:spacing w:line="240" w:lineRule="auto"/>
        <w:jc w:val="both"/>
        <w:rPr>
          <w:lang w:val="en-US"/>
        </w:rPr>
      </w:pPr>
      <w:r w:rsidRPr="00AA47F5">
        <w:rPr>
          <w:lang w:val="en-US"/>
        </w:rPr>
        <w:t xml:space="preserve">All marks will be given as letter grade, including the final course mark. </w:t>
      </w:r>
    </w:p>
    <w:p w14:paraId="24AB4AFA" w14:textId="77777777" w:rsidR="00954A9D" w:rsidRDefault="00954A9D" w:rsidP="00AA47F5">
      <w:pPr>
        <w:spacing w:line="240" w:lineRule="auto"/>
        <w:jc w:val="both"/>
        <w:rPr>
          <w:lang w:val="en-US"/>
        </w:rPr>
      </w:pPr>
    </w:p>
    <w:p w14:paraId="6C328DF3" w14:textId="7B2B6966" w:rsidR="00954A9D" w:rsidRPr="00AD29E7" w:rsidRDefault="00954A9D" w:rsidP="00AA47F5">
      <w:pPr>
        <w:spacing w:line="240" w:lineRule="auto"/>
        <w:jc w:val="both"/>
        <w:rPr>
          <w:lang w:val="en-US"/>
        </w:rPr>
      </w:pPr>
      <w:r>
        <w:rPr>
          <w:b/>
          <w:bCs/>
          <w:lang w:val="en-US"/>
        </w:rPr>
        <w:t>Late Policy:</w:t>
      </w:r>
      <w:r w:rsidR="00AD29E7">
        <w:rPr>
          <w:b/>
          <w:bCs/>
          <w:lang w:val="en-US"/>
        </w:rPr>
        <w:t xml:space="preserve"> </w:t>
      </w:r>
      <w:r w:rsidR="00AD29E7" w:rsidRPr="00AD29E7">
        <w:rPr>
          <w:lang w:val="en-US"/>
        </w:rPr>
        <w:t xml:space="preserve">Both assignments will be submitted via the course OnQ page before midnight on the day the assignment is due. </w:t>
      </w:r>
      <w:r w:rsidR="00246727" w:rsidRPr="00246727">
        <w:rPr>
          <w:lang w:val="en-US"/>
        </w:rPr>
        <w:t>Late assignments will be penalized at the rate of one half-letter grade per day. Thus, an “A” paper will be downgraded to an “A-” if it late less than 24 hours. From one to two days late, an “A” will be downgraded to a “B”, and so forth.  Weekends count as days.  Unless there are extenuating circumstances such as an illness, accident, family crisis, etc, I will not accept assignments more than</w:t>
      </w:r>
      <w:r w:rsidR="00246727">
        <w:rPr>
          <w:lang w:val="en-US"/>
        </w:rPr>
        <w:t xml:space="preserve"> 7</w:t>
      </w:r>
      <w:r w:rsidR="00246727" w:rsidRPr="00246727">
        <w:rPr>
          <w:lang w:val="en-US"/>
        </w:rPr>
        <w:t xml:space="preserve"> days late. You will receive no points should this happen.</w:t>
      </w:r>
      <w:r w:rsidR="00246727">
        <w:rPr>
          <w:lang w:val="en-US"/>
        </w:rPr>
        <w:t xml:space="preserve"> </w:t>
      </w:r>
    </w:p>
    <w:p w14:paraId="0E2521F7" w14:textId="77777777" w:rsidR="003046F7" w:rsidRPr="00AA47F5" w:rsidRDefault="003046F7" w:rsidP="00AA47F5">
      <w:pPr>
        <w:spacing w:line="240" w:lineRule="auto"/>
        <w:jc w:val="both"/>
        <w:rPr>
          <w:lang w:val="en-US"/>
        </w:rPr>
      </w:pPr>
    </w:p>
    <w:p w14:paraId="4194C6F0" w14:textId="77777777" w:rsidR="003046F7" w:rsidRPr="00AA47F5" w:rsidRDefault="003046F7" w:rsidP="00AA47F5">
      <w:pPr>
        <w:spacing w:line="240" w:lineRule="auto"/>
        <w:jc w:val="both"/>
        <w:rPr>
          <w:b/>
          <w:bCs/>
          <w:lang w:val="en-US"/>
        </w:rPr>
      </w:pPr>
      <w:r w:rsidRPr="00AA47F5">
        <w:rPr>
          <w:b/>
          <w:bCs/>
          <w:lang w:val="en-US"/>
        </w:rPr>
        <w:lastRenderedPageBreak/>
        <w:t>Statement on Academic Integrity</w:t>
      </w:r>
    </w:p>
    <w:p w14:paraId="03A0C699" w14:textId="77777777" w:rsidR="003046F7" w:rsidRPr="00AA47F5" w:rsidRDefault="003046F7" w:rsidP="00AA47F5">
      <w:pPr>
        <w:spacing w:line="240" w:lineRule="auto"/>
        <w:jc w:val="both"/>
        <w:rPr>
          <w:lang w:val="en-US"/>
        </w:rPr>
      </w:pPr>
      <w:r w:rsidRPr="00AA47F5">
        <w:rPr>
          <w:lang w:val="en-US"/>
        </w:rPr>
        <w:t>Queen’s students, faculty, administrators and staff all have responsibilities for supporting and upholding the fundamental values of academic integrity. Academic integrity is constituted by the five core fundamental values of honesty, trust, fairness, respect and responsibility (see www.academicintegrity.org) and by the quality of courage. These values and qualities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w:t>
      </w:r>
    </w:p>
    <w:p w14:paraId="49EF9427" w14:textId="77777777" w:rsidR="003046F7" w:rsidRPr="00AA47F5" w:rsidRDefault="003046F7" w:rsidP="00AA47F5">
      <w:pPr>
        <w:spacing w:line="240" w:lineRule="auto"/>
        <w:jc w:val="both"/>
        <w:rPr>
          <w:lang w:val="en-US"/>
        </w:rPr>
      </w:pPr>
      <w:r w:rsidRPr="00AA47F5">
        <w:rPr>
          <w:lang w:val="en-US"/>
        </w:rPr>
        <w:t xml:space="preserve"> Students are responsible for familiarizing themselves with and adhering to the regulations concerning academic integrity. General information on academic integrity is available at Integrity@Queen's University, along with Faculty or School specific information. Departures from academic integrity include, but are not limited to, plagiarism, use of unauthorized materials, facilitation, forgery and falsification. Actions which contravene the regulation on academic integrity carry sanctions that can range from a warning, to loss of grades on an assignment, to failure of a course, to requirement to withdraw from the university.</w:t>
      </w:r>
    </w:p>
    <w:p w14:paraId="07137B55" w14:textId="77777777" w:rsidR="003046F7" w:rsidRPr="00AA47F5" w:rsidRDefault="003046F7" w:rsidP="00AA47F5">
      <w:pPr>
        <w:spacing w:line="240" w:lineRule="auto"/>
        <w:jc w:val="both"/>
        <w:rPr>
          <w:b/>
          <w:bCs/>
          <w:lang w:val="en-US"/>
        </w:rPr>
      </w:pPr>
    </w:p>
    <w:p w14:paraId="116F1338" w14:textId="77777777" w:rsidR="003046F7" w:rsidRPr="00AA47F5" w:rsidRDefault="003046F7" w:rsidP="00AA47F5">
      <w:pPr>
        <w:spacing w:line="240" w:lineRule="auto"/>
        <w:jc w:val="both"/>
        <w:rPr>
          <w:b/>
          <w:bCs/>
          <w:lang w:val="en-US"/>
        </w:rPr>
      </w:pPr>
      <w:r w:rsidRPr="00AA47F5">
        <w:rPr>
          <w:b/>
          <w:bCs/>
          <w:lang w:val="en-US"/>
        </w:rPr>
        <w:t>Accessibility Statement</w:t>
      </w:r>
    </w:p>
    <w:p w14:paraId="6D410CAE" w14:textId="77777777" w:rsidR="003046F7" w:rsidRPr="00AA47F5" w:rsidRDefault="003046F7" w:rsidP="00AA47F5">
      <w:pPr>
        <w:spacing w:line="240" w:lineRule="auto"/>
        <w:jc w:val="both"/>
        <w:rPr>
          <w:lang w:val="en-US"/>
        </w:rPr>
      </w:pPr>
      <w:r w:rsidRPr="00AA47F5">
        <w:rPr>
          <w:lang w:val="en-US"/>
        </w:rPr>
        <w:t>Queen’s is committed to an inclusive campus community with accessible goods, services, and facilities that respect the dignity and independence of persons with disabilities. (Your document/event/service, etc) is available in an accessible format or with appropriate commun</w:t>
      </w:r>
      <w:r>
        <w:rPr>
          <w:lang w:val="en-US"/>
        </w:rPr>
        <w:t>ication supports upon re</w:t>
      </w:r>
      <w:r w:rsidRPr="00AA47F5">
        <w:rPr>
          <w:lang w:val="en-US"/>
        </w:rPr>
        <w:t>quest.</w:t>
      </w:r>
    </w:p>
    <w:p w14:paraId="73905808" w14:textId="77777777" w:rsidR="003046F7" w:rsidRDefault="003046F7" w:rsidP="00AA47F5">
      <w:pPr>
        <w:spacing w:line="240" w:lineRule="auto"/>
        <w:jc w:val="both"/>
        <w:rPr>
          <w:b/>
          <w:bCs/>
          <w:lang w:val="en-US"/>
        </w:rPr>
      </w:pPr>
    </w:p>
    <w:p w14:paraId="038E2F9C" w14:textId="77777777" w:rsidR="003046F7" w:rsidRPr="00AA47F5" w:rsidRDefault="003046F7" w:rsidP="00AA47F5">
      <w:pPr>
        <w:spacing w:line="240" w:lineRule="auto"/>
        <w:jc w:val="both"/>
        <w:rPr>
          <w:b/>
          <w:bCs/>
          <w:lang w:val="en-US"/>
        </w:rPr>
      </w:pPr>
      <w:r w:rsidRPr="00AA47F5">
        <w:rPr>
          <w:b/>
          <w:bCs/>
          <w:lang w:val="en-US"/>
        </w:rPr>
        <w:t>Accommodations Statement</w:t>
      </w:r>
    </w:p>
    <w:p w14:paraId="00C51B2A" w14:textId="77777777" w:rsidR="003046F7" w:rsidRPr="00AA47F5" w:rsidRDefault="003046F7" w:rsidP="00AA47F5">
      <w:pPr>
        <w:spacing w:line="240" w:lineRule="auto"/>
        <w:jc w:val="both"/>
        <w:rPr>
          <w:lang w:val="en-US"/>
        </w:rPr>
      </w:pPr>
      <w:r w:rsidRPr="00AA47F5">
        <w:rPr>
          <w:lang w:val="en-US"/>
        </w:rPr>
        <w:t>Queen's University is committed to achieving full accessibility for persons with disabilities. Part of this commitment includes arranging academic accommodations for students with disabilities to ensure they have an equitable opportunity to participate in all of their academic activities. If you are a student with a disability and think you may need accommodations, you are strongly encouraged to contact Student Wellness Services (SWS) and register as early as possible. For more information, including important deadlines, please visit the Student Wellness website at: http://www.queensu.ca/studentwellness/accessibility-services/</w:t>
      </w:r>
    </w:p>
    <w:p w14:paraId="24AFC32C" w14:textId="77777777" w:rsidR="003046F7" w:rsidRPr="00AA47F5" w:rsidRDefault="003046F7" w:rsidP="00AA47F5">
      <w:pPr>
        <w:spacing w:line="240" w:lineRule="auto"/>
        <w:rPr>
          <w:b/>
          <w:bCs/>
          <w:lang w:val="en-US"/>
        </w:rPr>
      </w:pPr>
    </w:p>
    <w:p w14:paraId="05DF2935" w14:textId="77777777" w:rsidR="003046F7" w:rsidRDefault="003046F7" w:rsidP="00AA47F5">
      <w:pPr>
        <w:spacing w:line="240" w:lineRule="auto"/>
        <w:rPr>
          <w:b/>
          <w:bCs/>
          <w:lang w:val="en-US"/>
        </w:rPr>
      </w:pPr>
      <w:r w:rsidRPr="00AA47F5">
        <w:rPr>
          <w:b/>
          <w:bCs/>
          <w:lang w:val="en-US"/>
        </w:rPr>
        <w:t>Weekly Schedule</w:t>
      </w:r>
    </w:p>
    <w:p w14:paraId="5D3C9A66" w14:textId="77777777" w:rsidR="003046F7" w:rsidRPr="00AA47F5" w:rsidRDefault="003046F7" w:rsidP="00AA47F5">
      <w:pPr>
        <w:spacing w:line="240" w:lineRule="auto"/>
        <w:rPr>
          <w:b/>
          <w:bCs/>
          <w:lang w:val="en-US"/>
        </w:rPr>
      </w:pPr>
    </w:p>
    <w:p w14:paraId="7DC3C868" w14:textId="32C6E393" w:rsidR="003046F7" w:rsidRPr="00AA47F5" w:rsidRDefault="003046F7" w:rsidP="00AA47F5">
      <w:pPr>
        <w:spacing w:line="240" w:lineRule="auto"/>
        <w:rPr>
          <w:b/>
          <w:bCs/>
          <w:lang w:val="en-US"/>
        </w:rPr>
      </w:pPr>
      <w:r w:rsidRPr="00AA47F5">
        <w:rPr>
          <w:b/>
          <w:bCs/>
          <w:lang w:val="en-US"/>
        </w:rPr>
        <w:t>Week 1</w:t>
      </w:r>
      <w:r w:rsidR="00F74485">
        <w:rPr>
          <w:b/>
          <w:bCs/>
          <w:lang w:val="en-US"/>
        </w:rPr>
        <w:t>(Jan. 13</w:t>
      </w:r>
      <w:r w:rsidR="00F74485" w:rsidRPr="00F74485">
        <w:rPr>
          <w:b/>
          <w:bCs/>
          <w:vertAlign w:val="superscript"/>
          <w:lang w:val="en-US"/>
        </w:rPr>
        <w:t>th</w:t>
      </w:r>
      <w:r w:rsidR="00F74485">
        <w:rPr>
          <w:b/>
          <w:bCs/>
          <w:lang w:val="en-US"/>
        </w:rPr>
        <w:t>)</w:t>
      </w:r>
      <w:r w:rsidRPr="00AA47F5">
        <w:rPr>
          <w:b/>
          <w:bCs/>
          <w:lang w:val="en-US"/>
        </w:rPr>
        <w:t xml:space="preserve"> </w:t>
      </w:r>
      <w:r w:rsidR="00760BD2">
        <w:rPr>
          <w:b/>
          <w:bCs/>
          <w:lang w:val="en-US"/>
        </w:rPr>
        <w:t>–</w:t>
      </w:r>
      <w:r w:rsidRPr="00AA47F5">
        <w:rPr>
          <w:b/>
          <w:bCs/>
          <w:lang w:val="en-US"/>
        </w:rPr>
        <w:t xml:space="preserve"> African </w:t>
      </w:r>
      <w:r w:rsidR="004462E4">
        <w:rPr>
          <w:b/>
          <w:bCs/>
          <w:lang w:val="en-US"/>
        </w:rPr>
        <w:t>A</w:t>
      </w:r>
      <w:r w:rsidRPr="00AA47F5">
        <w:rPr>
          <w:b/>
          <w:bCs/>
          <w:lang w:val="en-US"/>
        </w:rPr>
        <w:t xml:space="preserve">rt: </w:t>
      </w:r>
      <w:r w:rsidR="00641E42">
        <w:rPr>
          <w:b/>
          <w:bCs/>
          <w:lang w:val="en-US"/>
        </w:rPr>
        <w:t>W</w:t>
      </w:r>
      <w:r w:rsidR="0040461B">
        <w:rPr>
          <w:b/>
          <w:bCs/>
          <w:lang w:val="en-US"/>
        </w:rPr>
        <w:t xml:space="preserve">hat </w:t>
      </w:r>
      <w:r w:rsidR="004462E4">
        <w:rPr>
          <w:b/>
          <w:bCs/>
          <w:lang w:val="en-US"/>
        </w:rPr>
        <w:t>d</w:t>
      </w:r>
      <w:r w:rsidR="0040461B">
        <w:rPr>
          <w:b/>
          <w:bCs/>
          <w:lang w:val="en-US"/>
        </w:rPr>
        <w:t>oes it mean?</w:t>
      </w:r>
      <w:r w:rsidR="00760BD2">
        <w:rPr>
          <w:b/>
          <w:bCs/>
          <w:lang w:val="en-US"/>
        </w:rPr>
        <w:t xml:space="preserve"> – </w:t>
      </w:r>
      <w:r w:rsidR="00FB62C0">
        <w:rPr>
          <w:b/>
          <w:bCs/>
          <w:lang w:val="en-US"/>
        </w:rPr>
        <w:t xml:space="preserve">Welcome and </w:t>
      </w:r>
      <w:r w:rsidR="00760BD2">
        <w:rPr>
          <w:b/>
          <w:bCs/>
          <w:lang w:val="en-US"/>
        </w:rPr>
        <w:t>Introduction to the course</w:t>
      </w:r>
    </w:p>
    <w:p w14:paraId="30F961FD" w14:textId="77777777" w:rsidR="003046F7" w:rsidRPr="00AA47F5" w:rsidRDefault="003046F7" w:rsidP="00AA47F5">
      <w:pPr>
        <w:spacing w:line="240" w:lineRule="auto"/>
        <w:rPr>
          <w:lang w:val="en-US"/>
        </w:rPr>
      </w:pPr>
    </w:p>
    <w:p w14:paraId="6A30F9C7" w14:textId="2A96FA60" w:rsidR="000251AF" w:rsidRDefault="003046F7" w:rsidP="00AA47F5">
      <w:pPr>
        <w:spacing w:line="240" w:lineRule="auto"/>
        <w:rPr>
          <w:b/>
          <w:bCs/>
          <w:lang w:val="en-US"/>
        </w:rPr>
      </w:pPr>
      <w:r w:rsidRPr="00AA47F5">
        <w:rPr>
          <w:b/>
          <w:bCs/>
          <w:lang w:val="en-US"/>
        </w:rPr>
        <w:t>Week 2</w:t>
      </w:r>
      <w:r w:rsidR="00F74485">
        <w:rPr>
          <w:b/>
          <w:bCs/>
          <w:lang w:val="en-US"/>
        </w:rPr>
        <w:t xml:space="preserve"> (Jan. 20</w:t>
      </w:r>
      <w:r w:rsidR="00F74485" w:rsidRPr="00F74485">
        <w:rPr>
          <w:b/>
          <w:bCs/>
          <w:vertAlign w:val="superscript"/>
          <w:lang w:val="en-US"/>
        </w:rPr>
        <w:t>th</w:t>
      </w:r>
      <w:r w:rsidR="00F74485">
        <w:rPr>
          <w:b/>
          <w:bCs/>
          <w:lang w:val="en-US"/>
        </w:rPr>
        <w:t>)</w:t>
      </w:r>
      <w:r w:rsidRPr="00AA47F5">
        <w:rPr>
          <w:b/>
          <w:bCs/>
          <w:lang w:val="en-US"/>
        </w:rPr>
        <w:t xml:space="preserve"> </w:t>
      </w:r>
      <w:r w:rsidR="002978BF">
        <w:rPr>
          <w:b/>
          <w:bCs/>
          <w:lang w:val="en-US"/>
        </w:rPr>
        <w:t>-</w:t>
      </w:r>
      <w:r w:rsidR="0020195D">
        <w:rPr>
          <w:b/>
          <w:bCs/>
          <w:lang w:val="en-US"/>
        </w:rPr>
        <w:t xml:space="preserve"> </w:t>
      </w:r>
      <w:r w:rsidR="00641E42">
        <w:rPr>
          <w:b/>
          <w:bCs/>
          <w:lang w:val="en-US"/>
        </w:rPr>
        <w:t xml:space="preserve">Early Civilizations, New </w:t>
      </w:r>
      <w:r w:rsidR="004462E4">
        <w:rPr>
          <w:b/>
          <w:bCs/>
          <w:lang w:val="en-US"/>
        </w:rPr>
        <w:t>P</w:t>
      </w:r>
      <w:r w:rsidR="00641E42">
        <w:rPr>
          <w:b/>
          <w:bCs/>
          <w:lang w:val="en-US"/>
        </w:rPr>
        <w:t>aradigms</w:t>
      </w:r>
    </w:p>
    <w:p w14:paraId="47432002" w14:textId="1FFEA71B" w:rsidR="003906CB" w:rsidRDefault="003906CB" w:rsidP="003906CB">
      <w:pPr>
        <w:spacing w:line="240" w:lineRule="auto"/>
        <w:rPr>
          <w:lang w:val="en-US"/>
        </w:rPr>
      </w:pPr>
      <w:r w:rsidRPr="003906CB">
        <w:rPr>
          <w:lang w:val="en-US"/>
        </w:rPr>
        <w:t>Suzanne Preston Blier</w:t>
      </w:r>
      <w:r>
        <w:rPr>
          <w:lang w:val="en-US"/>
        </w:rPr>
        <w:t xml:space="preserve">. </w:t>
      </w:r>
      <w:r w:rsidRPr="003906CB">
        <w:rPr>
          <w:lang w:val="en-US"/>
        </w:rPr>
        <w:t>Art in Ancient Ife, Birthplace of the Yoruba</w:t>
      </w:r>
      <w:r>
        <w:rPr>
          <w:lang w:val="en-US"/>
        </w:rPr>
        <w:t xml:space="preserve">. </w:t>
      </w:r>
      <w:r w:rsidRPr="003906CB">
        <w:rPr>
          <w:lang w:val="en-US"/>
        </w:rPr>
        <w:t>African Arts, Winter 2012, Vol. 45, No. 4, Gender and South African Art</w:t>
      </w:r>
      <w:r>
        <w:rPr>
          <w:lang w:val="en-US"/>
        </w:rPr>
        <w:t xml:space="preserve"> </w:t>
      </w:r>
      <w:r w:rsidRPr="003906CB">
        <w:rPr>
          <w:lang w:val="en-US"/>
        </w:rPr>
        <w:t>(Winter 2012), p. 70-85</w:t>
      </w:r>
    </w:p>
    <w:p w14:paraId="6EC8B8FE" w14:textId="45F9ECCF" w:rsidR="003D3F66" w:rsidRDefault="003D3F66" w:rsidP="003906CB">
      <w:pPr>
        <w:spacing w:line="240" w:lineRule="auto"/>
        <w:rPr>
          <w:lang w:val="en-US"/>
        </w:rPr>
      </w:pPr>
      <w:r w:rsidRPr="003D3F66">
        <w:rPr>
          <w:lang w:val="en-US"/>
        </w:rPr>
        <w:t>Thurstan Shaw</w:t>
      </w:r>
      <w:r>
        <w:rPr>
          <w:lang w:val="en-US"/>
        </w:rPr>
        <w:t xml:space="preserve">. </w:t>
      </w:r>
      <w:r w:rsidRPr="003D3F66">
        <w:rPr>
          <w:lang w:val="en-US"/>
        </w:rPr>
        <w:t>The Nok Sculptures of Nigeria</w:t>
      </w:r>
      <w:r>
        <w:rPr>
          <w:lang w:val="en-US"/>
        </w:rPr>
        <w:t xml:space="preserve">. </w:t>
      </w:r>
      <w:r w:rsidR="00BA061D" w:rsidRPr="00BA061D">
        <w:rPr>
          <w:lang w:val="en-US"/>
        </w:rPr>
        <w:t>Scientific American, Vol. 244, No. 2 (February 1981), p. 154-167</w:t>
      </w:r>
    </w:p>
    <w:p w14:paraId="316C2198" w14:textId="77777777" w:rsidR="0039284E" w:rsidRDefault="0039284E" w:rsidP="003906CB">
      <w:pPr>
        <w:spacing w:line="240" w:lineRule="auto"/>
        <w:rPr>
          <w:lang w:val="en-US"/>
        </w:rPr>
      </w:pPr>
    </w:p>
    <w:p w14:paraId="2D8C1463" w14:textId="3E03951F" w:rsidR="00BA061D" w:rsidRDefault="00BA061D" w:rsidP="003906CB">
      <w:pPr>
        <w:spacing w:line="240" w:lineRule="auto"/>
        <w:rPr>
          <w:b/>
          <w:bCs/>
          <w:lang w:val="en-US"/>
        </w:rPr>
      </w:pPr>
      <w:r w:rsidRPr="00BA061D">
        <w:rPr>
          <w:b/>
          <w:bCs/>
          <w:lang w:val="en-US"/>
        </w:rPr>
        <w:t>Week 3</w:t>
      </w:r>
      <w:r w:rsidR="00F74485">
        <w:rPr>
          <w:b/>
          <w:bCs/>
          <w:lang w:val="en-US"/>
        </w:rPr>
        <w:t xml:space="preserve"> (Jan. 27</w:t>
      </w:r>
      <w:r w:rsidR="00F74485" w:rsidRPr="00F74485">
        <w:rPr>
          <w:b/>
          <w:bCs/>
          <w:vertAlign w:val="superscript"/>
          <w:lang w:val="en-US"/>
        </w:rPr>
        <w:t>th</w:t>
      </w:r>
      <w:r w:rsidR="00F74485">
        <w:rPr>
          <w:b/>
          <w:bCs/>
          <w:lang w:val="en-US"/>
        </w:rPr>
        <w:t>)</w:t>
      </w:r>
      <w:r w:rsidRPr="00BA061D">
        <w:rPr>
          <w:b/>
          <w:bCs/>
          <w:lang w:val="en-US"/>
        </w:rPr>
        <w:t xml:space="preserve"> </w:t>
      </w:r>
      <w:r w:rsidR="004462E4">
        <w:rPr>
          <w:b/>
          <w:bCs/>
          <w:lang w:val="en-US"/>
        </w:rPr>
        <w:t>-</w:t>
      </w:r>
      <w:r w:rsidR="0039284E">
        <w:rPr>
          <w:b/>
          <w:bCs/>
          <w:lang w:val="en-US"/>
        </w:rPr>
        <w:t xml:space="preserve"> T</w:t>
      </w:r>
      <w:r w:rsidR="00C35798">
        <w:rPr>
          <w:b/>
          <w:bCs/>
          <w:lang w:val="en-US"/>
        </w:rPr>
        <w:t>he Benin Kingdom: Art</w:t>
      </w:r>
      <w:r w:rsidR="0089312D">
        <w:rPr>
          <w:b/>
          <w:bCs/>
          <w:lang w:val="en-US"/>
        </w:rPr>
        <w:t xml:space="preserve"> and Violence</w:t>
      </w:r>
      <w:r w:rsidR="00FB62C0">
        <w:rPr>
          <w:b/>
          <w:bCs/>
          <w:lang w:val="en-US"/>
        </w:rPr>
        <w:t xml:space="preserve"> </w:t>
      </w:r>
    </w:p>
    <w:p w14:paraId="47B8C518" w14:textId="68775B64" w:rsidR="003906CB" w:rsidRDefault="00857712" w:rsidP="00857712">
      <w:pPr>
        <w:spacing w:line="240" w:lineRule="auto"/>
        <w:rPr>
          <w:lang w:val="en-US"/>
        </w:rPr>
      </w:pPr>
      <w:bookmarkStart w:id="0" w:name="_Hlk61271070"/>
      <w:r w:rsidRPr="00857712">
        <w:rPr>
          <w:lang w:val="en-US"/>
        </w:rPr>
        <w:t>Kathryn Wysocki Gunsch. Art and/or Ethnographica?: The Reception of Benin Works from</w:t>
      </w:r>
      <w:r>
        <w:rPr>
          <w:lang w:val="en-US"/>
        </w:rPr>
        <w:t xml:space="preserve"> </w:t>
      </w:r>
      <w:r w:rsidRPr="00857712">
        <w:rPr>
          <w:lang w:val="en-US"/>
        </w:rPr>
        <w:t>1897-1935. African Arts, Vol. 46, No. 4 (Winter 2013), p. 22-31.</w:t>
      </w:r>
    </w:p>
    <w:bookmarkEnd w:id="0"/>
    <w:p w14:paraId="1F896B37" w14:textId="751958FA" w:rsidR="00D80F76" w:rsidRDefault="00D80F76" w:rsidP="00D80F76">
      <w:pPr>
        <w:spacing w:line="240" w:lineRule="auto"/>
        <w:rPr>
          <w:lang w:val="en-US"/>
        </w:rPr>
      </w:pPr>
      <w:r w:rsidRPr="00D80F76">
        <w:rPr>
          <w:lang w:val="en-US"/>
        </w:rPr>
        <w:t>Charles Gore</w:t>
      </w:r>
      <w:r>
        <w:rPr>
          <w:lang w:val="en-US"/>
        </w:rPr>
        <w:t xml:space="preserve">. </w:t>
      </w:r>
      <w:r w:rsidRPr="00D80F76">
        <w:rPr>
          <w:lang w:val="en-US"/>
        </w:rPr>
        <w:t>Casting Identities in Contemporary Benin City</w:t>
      </w:r>
      <w:r>
        <w:rPr>
          <w:lang w:val="en-US"/>
        </w:rPr>
        <w:t xml:space="preserve">. </w:t>
      </w:r>
      <w:r w:rsidRPr="00D80F76">
        <w:rPr>
          <w:lang w:val="en-US"/>
        </w:rPr>
        <w:t>African Arts, Summer, 1997, Vol. 30, No. 3, Special Issue: The Benin Centenary,</w:t>
      </w:r>
      <w:r w:rsidR="00A95ECA">
        <w:rPr>
          <w:lang w:val="en-US"/>
        </w:rPr>
        <w:t xml:space="preserve"> </w:t>
      </w:r>
      <w:r w:rsidRPr="00D80F76">
        <w:rPr>
          <w:lang w:val="en-US"/>
        </w:rPr>
        <w:t>Part 1 (Summer, 1997), p. 54-61+93</w:t>
      </w:r>
    </w:p>
    <w:p w14:paraId="54263C18" w14:textId="77777777" w:rsidR="00D000B4" w:rsidRDefault="00D000B4" w:rsidP="00AA47F5">
      <w:pPr>
        <w:spacing w:line="240" w:lineRule="auto"/>
        <w:rPr>
          <w:lang w:val="en-US"/>
        </w:rPr>
      </w:pPr>
    </w:p>
    <w:p w14:paraId="23876BCB" w14:textId="22B87CA5" w:rsidR="003046F7" w:rsidRPr="002527EA" w:rsidRDefault="000251AF" w:rsidP="00AA47F5">
      <w:pPr>
        <w:spacing w:line="240" w:lineRule="auto"/>
        <w:rPr>
          <w:lang w:val="en-US"/>
        </w:rPr>
      </w:pPr>
      <w:r w:rsidRPr="00AA47F5">
        <w:rPr>
          <w:b/>
          <w:bCs/>
          <w:lang w:val="en-US"/>
        </w:rPr>
        <w:t xml:space="preserve">Week </w:t>
      </w:r>
      <w:r w:rsidR="00BA061D">
        <w:rPr>
          <w:b/>
          <w:bCs/>
          <w:lang w:val="en-US"/>
        </w:rPr>
        <w:t>4</w:t>
      </w:r>
      <w:r w:rsidR="00F74485">
        <w:rPr>
          <w:b/>
          <w:bCs/>
          <w:lang w:val="en-US"/>
        </w:rPr>
        <w:t xml:space="preserve"> (Feb. 03</w:t>
      </w:r>
      <w:r w:rsidR="00F74485" w:rsidRPr="00F74485">
        <w:rPr>
          <w:b/>
          <w:bCs/>
          <w:vertAlign w:val="superscript"/>
          <w:lang w:val="en-US"/>
        </w:rPr>
        <w:t>rd</w:t>
      </w:r>
      <w:r w:rsidR="00F74485">
        <w:rPr>
          <w:b/>
          <w:bCs/>
          <w:lang w:val="en-US"/>
        </w:rPr>
        <w:t>)</w:t>
      </w:r>
      <w:r w:rsidR="004462E4">
        <w:rPr>
          <w:b/>
          <w:bCs/>
          <w:lang w:val="en-US"/>
        </w:rPr>
        <w:t xml:space="preserve"> </w:t>
      </w:r>
      <w:r w:rsidR="00496D98">
        <w:rPr>
          <w:b/>
          <w:bCs/>
          <w:lang w:val="en-US"/>
        </w:rPr>
        <w:t xml:space="preserve">- </w:t>
      </w:r>
      <w:r w:rsidR="0026492B">
        <w:rPr>
          <w:b/>
          <w:bCs/>
          <w:lang w:val="en-US"/>
        </w:rPr>
        <w:t xml:space="preserve">Statues in </w:t>
      </w:r>
      <w:r w:rsidR="004462E4">
        <w:rPr>
          <w:b/>
          <w:bCs/>
          <w:lang w:val="en-US"/>
        </w:rPr>
        <w:t>F</w:t>
      </w:r>
      <w:r w:rsidR="0026492B">
        <w:rPr>
          <w:b/>
          <w:bCs/>
          <w:lang w:val="en-US"/>
        </w:rPr>
        <w:t xml:space="preserve">ocus: </w:t>
      </w:r>
      <w:r w:rsidR="004462E4">
        <w:rPr>
          <w:b/>
          <w:bCs/>
          <w:lang w:val="en-US"/>
        </w:rPr>
        <w:t>F</w:t>
      </w:r>
      <w:r w:rsidR="0026492B">
        <w:rPr>
          <w:b/>
          <w:bCs/>
          <w:lang w:val="en-US"/>
        </w:rPr>
        <w:t xml:space="preserve">orms and </w:t>
      </w:r>
      <w:r w:rsidR="004462E4">
        <w:rPr>
          <w:b/>
          <w:bCs/>
          <w:lang w:val="en-US"/>
        </w:rPr>
        <w:t>M</w:t>
      </w:r>
      <w:r w:rsidR="0026492B">
        <w:rPr>
          <w:b/>
          <w:bCs/>
          <w:lang w:val="en-US"/>
        </w:rPr>
        <w:t>eanings</w:t>
      </w:r>
      <w:r w:rsidR="00662199">
        <w:rPr>
          <w:b/>
          <w:bCs/>
          <w:lang w:val="en-US"/>
        </w:rPr>
        <w:t xml:space="preserve"> </w:t>
      </w:r>
    </w:p>
    <w:p w14:paraId="1D3F1C7F" w14:textId="5E4AC2A0" w:rsidR="003046F7" w:rsidRDefault="003046F7" w:rsidP="00AA47F5">
      <w:pPr>
        <w:spacing w:line="240" w:lineRule="auto"/>
        <w:rPr>
          <w:lang w:val="en-US"/>
        </w:rPr>
      </w:pPr>
      <w:r w:rsidRPr="00AA47F5">
        <w:rPr>
          <w:lang w:val="en-US"/>
        </w:rPr>
        <w:t>Dunja</w:t>
      </w:r>
      <w:r w:rsidR="00986F7B">
        <w:rPr>
          <w:lang w:val="en-US"/>
        </w:rPr>
        <w:t xml:space="preserve"> </w:t>
      </w:r>
      <w:r w:rsidRPr="00AA47F5">
        <w:rPr>
          <w:lang w:val="en-US"/>
        </w:rPr>
        <w:t>Hersak, Reviewing Power, Process, and Statement: The Case of Songye Figures. African Arts, Vol. 43, No. 2 (summer 2010), p. 38-51.</w:t>
      </w:r>
    </w:p>
    <w:p w14:paraId="6B06894A" w14:textId="16A3DF36" w:rsidR="00F74485" w:rsidRDefault="009F5746" w:rsidP="00AA47F5">
      <w:pPr>
        <w:spacing w:line="240" w:lineRule="auto"/>
        <w:rPr>
          <w:lang w:val="en-US"/>
        </w:rPr>
      </w:pPr>
      <w:r>
        <w:rPr>
          <w:lang w:val="en-US"/>
        </w:rPr>
        <w:t>E</w:t>
      </w:r>
      <w:r w:rsidRPr="00756025">
        <w:rPr>
          <w:lang w:val="en-US"/>
        </w:rPr>
        <w:t>lisabeth L. Cameron</w:t>
      </w:r>
      <w:r>
        <w:rPr>
          <w:lang w:val="en-US"/>
        </w:rPr>
        <w:t xml:space="preserve">. </w:t>
      </w:r>
      <w:r w:rsidRPr="009F5746">
        <w:rPr>
          <w:lang w:val="en-US"/>
        </w:rPr>
        <w:t>In Search of Children: Dolls and Agency in Africa</w:t>
      </w:r>
      <w:r>
        <w:rPr>
          <w:lang w:val="en-US"/>
        </w:rPr>
        <w:t xml:space="preserve">. </w:t>
      </w:r>
      <w:r w:rsidRPr="009F5746">
        <w:rPr>
          <w:lang w:val="en-US"/>
        </w:rPr>
        <w:t>African Arts, Spring, 1997, Vol. 30, No. 2 (Spring, 1997), pp. 18-33+93</w:t>
      </w:r>
      <w:r>
        <w:rPr>
          <w:lang w:val="en-US"/>
        </w:rPr>
        <w:t>.</w:t>
      </w:r>
    </w:p>
    <w:p w14:paraId="27B6CE3F" w14:textId="77777777" w:rsidR="00F74485" w:rsidRDefault="00F74485" w:rsidP="00AA47F5">
      <w:pPr>
        <w:spacing w:line="240" w:lineRule="auto"/>
        <w:rPr>
          <w:lang w:val="en-US"/>
        </w:rPr>
      </w:pPr>
    </w:p>
    <w:p w14:paraId="08AC3F62" w14:textId="0F5D0EF8" w:rsidR="00496D98" w:rsidRDefault="00496D98" w:rsidP="00AA47F5">
      <w:pPr>
        <w:spacing w:line="240" w:lineRule="auto"/>
        <w:rPr>
          <w:b/>
          <w:bCs/>
          <w:lang w:val="en-US"/>
        </w:rPr>
      </w:pPr>
      <w:r>
        <w:rPr>
          <w:b/>
          <w:bCs/>
          <w:lang w:val="en-US"/>
        </w:rPr>
        <w:t xml:space="preserve">Week </w:t>
      </w:r>
      <w:r w:rsidR="00BA061D">
        <w:rPr>
          <w:b/>
          <w:bCs/>
          <w:lang w:val="en-US"/>
        </w:rPr>
        <w:t>5</w:t>
      </w:r>
      <w:r w:rsidR="00F74485">
        <w:rPr>
          <w:b/>
          <w:bCs/>
          <w:lang w:val="en-US"/>
        </w:rPr>
        <w:t xml:space="preserve"> (Feb. 10</w:t>
      </w:r>
      <w:r w:rsidR="00F74485" w:rsidRPr="00F74485">
        <w:rPr>
          <w:b/>
          <w:bCs/>
          <w:vertAlign w:val="superscript"/>
          <w:lang w:val="en-US"/>
        </w:rPr>
        <w:t>th</w:t>
      </w:r>
      <w:r w:rsidR="00F74485">
        <w:rPr>
          <w:b/>
          <w:bCs/>
          <w:lang w:val="en-US"/>
        </w:rPr>
        <w:t>)</w:t>
      </w:r>
      <w:r w:rsidR="004462E4">
        <w:rPr>
          <w:b/>
          <w:bCs/>
          <w:lang w:val="en-US"/>
        </w:rPr>
        <w:t xml:space="preserve"> </w:t>
      </w:r>
      <w:r>
        <w:rPr>
          <w:b/>
          <w:bCs/>
          <w:lang w:val="en-US"/>
        </w:rPr>
        <w:t xml:space="preserve">- </w:t>
      </w:r>
      <w:r w:rsidR="0020195D">
        <w:rPr>
          <w:b/>
          <w:bCs/>
          <w:lang w:val="en-US"/>
        </w:rPr>
        <w:t xml:space="preserve">The </w:t>
      </w:r>
      <w:r w:rsidR="00954A9D">
        <w:rPr>
          <w:b/>
          <w:bCs/>
          <w:lang w:val="en-US"/>
        </w:rPr>
        <w:t>U</w:t>
      </w:r>
      <w:r w:rsidR="0020195D">
        <w:rPr>
          <w:b/>
          <w:bCs/>
          <w:lang w:val="en-US"/>
        </w:rPr>
        <w:t xml:space="preserve">niverse of African </w:t>
      </w:r>
      <w:r w:rsidR="004462E4">
        <w:rPr>
          <w:b/>
          <w:bCs/>
          <w:lang w:val="en-US"/>
        </w:rPr>
        <w:t>M</w:t>
      </w:r>
      <w:r w:rsidR="0020195D">
        <w:rPr>
          <w:b/>
          <w:bCs/>
          <w:lang w:val="en-US"/>
        </w:rPr>
        <w:t>asks</w:t>
      </w:r>
      <w:r w:rsidR="002C0D07">
        <w:rPr>
          <w:b/>
          <w:bCs/>
          <w:lang w:val="en-US"/>
        </w:rPr>
        <w:t xml:space="preserve"> I</w:t>
      </w:r>
    </w:p>
    <w:p w14:paraId="5EF74CF0" w14:textId="71C61E41" w:rsidR="00CC4D2A" w:rsidRDefault="00B85F67" w:rsidP="00B85F67">
      <w:pPr>
        <w:spacing w:line="240" w:lineRule="auto"/>
        <w:rPr>
          <w:lang w:val="en-US"/>
        </w:rPr>
      </w:pPr>
      <w:r w:rsidRPr="00B85F67">
        <w:rPr>
          <w:lang w:val="en-US"/>
        </w:rPr>
        <w:t>Ruth B. Phillips</w:t>
      </w:r>
      <w:r>
        <w:rPr>
          <w:lang w:val="en-US"/>
        </w:rPr>
        <w:t xml:space="preserve">. </w:t>
      </w:r>
      <w:r w:rsidRPr="00B85F67">
        <w:rPr>
          <w:lang w:val="en-US"/>
        </w:rPr>
        <w:t>Masking in Mende Sande Society Initiation Rituals</w:t>
      </w:r>
      <w:r>
        <w:rPr>
          <w:lang w:val="en-US"/>
        </w:rPr>
        <w:t xml:space="preserve">. </w:t>
      </w:r>
      <w:r w:rsidRPr="00B85F67">
        <w:rPr>
          <w:lang w:val="en-US"/>
        </w:rPr>
        <w:t>Africa: Journal of the International African Institute, 1978, Vol. 48, No. 3</w:t>
      </w:r>
      <w:r>
        <w:rPr>
          <w:lang w:val="en-US"/>
        </w:rPr>
        <w:t xml:space="preserve"> </w:t>
      </w:r>
      <w:r w:rsidRPr="00B85F67">
        <w:rPr>
          <w:lang w:val="en-US"/>
        </w:rPr>
        <w:t>(1978), p. 265-277</w:t>
      </w:r>
      <w:r w:rsidR="004F0A99">
        <w:rPr>
          <w:lang w:val="en-US"/>
        </w:rPr>
        <w:t>.</w:t>
      </w:r>
    </w:p>
    <w:p w14:paraId="58839EA5" w14:textId="138A396D" w:rsidR="004F0A99" w:rsidRDefault="004F0A99" w:rsidP="00B85F67">
      <w:pPr>
        <w:spacing w:line="240" w:lineRule="auto"/>
        <w:rPr>
          <w:lang w:val="en-US"/>
        </w:rPr>
      </w:pPr>
      <w:r>
        <w:rPr>
          <w:lang w:val="en-US"/>
        </w:rPr>
        <w:t xml:space="preserve">Polly Savage. </w:t>
      </w:r>
      <w:r w:rsidRPr="004F0A99">
        <w:rPr>
          <w:lang w:val="en-US"/>
        </w:rPr>
        <w:t>Playing to the Gallery: Masks, Masquerade, and Museums</w:t>
      </w:r>
      <w:r>
        <w:rPr>
          <w:lang w:val="en-US"/>
        </w:rPr>
        <w:t xml:space="preserve">. </w:t>
      </w:r>
      <w:r w:rsidRPr="004F0A99">
        <w:rPr>
          <w:lang w:val="en-US"/>
        </w:rPr>
        <w:t>African Arts, Winter, 2008, Vol. 41, No. 4 (Winter, 2008), pp. 74-81</w:t>
      </w:r>
      <w:r>
        <w:rPr>
          <w:lang w:val="en-US"/>
        </w:rPr>
        <w:t>.</w:t>
      </w:r>
    </w:p>
    <w:p w14:paraId="38C9C6B1" w14:textId="77777777" w:rsidR="004F0A99" w:rsidRPr="00CC4D2A" w:rsidRDefault="004F0A99" w:rsidP="00B85F67">
      <w:pPr>
        <w:spacing w:line="240" w:lineRule="auto"/>
        <w:rPr>
          <w:lang w:val="en-US"/>
        </w:rPr>
      </w:pPr>
    </w:p>
    <w:p w14:paraId="7619DD1F" w14:textId="1A929D03" w:rsidR="002C0D07" w:rsidRDefault="00496D98" w:rsidP="00AA47F5">
      <w:pPr>
        <w:spacing w:line="240" w:lineRule="auto"/>
        <w:rPr>
          <w:b/>
          <w:bCs/>
          <w:lang w:val="en-US"/>
        </w:rPr>
      </w:pPr>
      <w:r>
        <w:rPr>
          <w:b/>
          <w:bCs/>
          <w:lang w:val="en-US"/>
        </w:rPr>
        <w:t>Week 6</w:t>
      </w:r>
      <w:r w:rsidR="00F74485">
        <w:rPr>
          <w:b/>
          <w:bCs/>
          <w:lang w:val="en-US"/>
        </w:rPr>
        <w:t xml:space="preserve"> (Feb. 17</w:t>
      </w:r>
      <w:r w:rsidR="00F74485" w:rsidRPr="00F74485">
        <w:rPr>
          <w:b/>
          <w:bCs/>
          <w:vertAlign w:val="superscript"/>
          <w:lang w:val="en-US"/>
        </w:rPr>
        <w:t>th</w:t>
      </w:r>
      <w:r w:rsidR="00F74485">
        <w:rPr>
          <w:b/>
          <w:bCs/>
          <w:lang w:val="en-US"/>
        </w:rPr>
        <w:t>)</w:t>
      </w:r>
      <w:r w:rsidR="004462E4">
        <w:rPr>
          <w:b/>
          <w:bCs/>
          <w:lang w:val="en-US"/>
        </w:rPr>
        <w:t xml:space="preserve"> </w:t>
      </w:r>
      <w:r w:rsidR="002C0D07">
        <w:rPr>
          <w:b/>
          <w:bCs/>
          <w:lang w:val="en-US"/>
        </w:rPr>
        <w:t>–</w:t>
      </w:r>
      <w:r>
        <w:rPr>
          <w:b/>
          <w:bCs/>
          <w:lang w:val="en-US"/>
        </w:rPr>
        <w:t xml:space="preserve"> </w:t>
      </w:r>
      <w:r w:rsidR="002C0D07">
        <w:rPr>
          <w:b/>
          <w:bCs/>
          <w:lang w:val="en-US"/>
        </w:rPr>
        <w:t>The Universe of African Masks II</w:t>
      </w:r>
      <w:r w:rsidR="00FB62C0">
        <w:rPr>
          <w:b/>
          <w:bCs/>
          <w:lang w:val="en-US"/>
        </w:rPr>
        <w:t xml:space="preserve"> </w:t>
      </w:r>
    </w:p>
    <w:p w14:paraId="1C367A9F" w14:textId="77777777" w:rsidR="00756025" w:rsidRDefault="00AB47BD" w:rsidP="00756025">
      <w:pPr>
        <w:spacing w:line="240" w:lineRule="auto"/>
        <w:rPr>
          <w:lang w:val="en-US"/>
        </w:rPr>
      </w:pPr>
      <w:r>
        <w:rPr>
          <w:lang w:val="en-US"/>
        </w:rPr>
        <w:t xml:space="preserve">Lisa Homman. </w:t>
      </w:r>
      <w:r w:rsidRPr="00AB47BD">
        <w:rPr>
          <w:lang w:val="en-US"/>
        </w:rPr>
        <w:t>Controversy and human agency in 'portrait masks' from the studio of André Sanou</w:t>
      </w:r>
      <w:r>
        <w:rPr>
          <w:lang w:val="en-US"/>
        </w:rPr>
        <w:t xml:space="preserve">. </w:t>
      </w:r>
      <w:r w:rsidRPr="00AB47BD">
        <w:rPr>
          <w:lang w:val="en-US"/>
        </w:rPr>
        <w:t>Africa: The Journal of the International African Institute, Volume 88, Number</w:t>
      </w:r>
      <w:r>
        <w:rPr>
          <w:lang w:val="en-US"/>
        </w:rPr>
        <w:t xml:space="preserve"> </w:t>
      </w:r>
      <w:r w:rsidRPr="00AB47BD">
        <w:rPr>
          <w:lang w:val="en-US"/>
        </w:rPr>
        <w:t>4, November 2018, pp. 768-801</w:t>
      </w:r>
      <w:r>
        <w:rPr>
          <w:lang w:val="en-US"/>
        </w:rPr>
        <w:t>.</w:t>
      </w:r>
      <w:r w:rsidR="00756025" w:rsidRPr="00756025">
        <w:rPr>
          <w:lang w:val="en-US"/>
        </w:rPr>
        <w:t xml:space="preserve"> </w:t>
      </w:r>
    </w:p>
    <w:p w14:paraId="4F697157" w14:textId="61873CDB" w:rsidR="00756025" w:rsidRDefault="00756025" w:rsidP="00756025">
      <w:pPr>
        <w:spacing w:line="240" w:lineRule="auto"/>
        <w:rPr>
          <w:lang w:val="en-US"/>
        </w:rPr>
      </w:pPr>
      <w:r w:rsidRPr="00CC4D2A">
        <w:rPr>
          <w:lang w:val="en-US"/>
        </w:rPr>
        <w:t>Dunja Hersak. On the Concept of Prototype in Songye Masquerades</w:t>
      </w:r>
      <w:r>
        <w:rPr>
          <w:lang w:val="en-US"/>
        </w:rPr>
        <w:t xml:space="preserve">. </w:t>
      </w:r>
      <w:r w:rsidRPr="00CC4D2A">
        <w:rPr>
          <w:lang w:val="en-US"/>
        </w:rPr>
        <w:t>African Arts, S</w:t>
      </w:r>
      <w:r>
        <w:rPr>
          <w:lang w:val="en-US"/>
        </w:rPr>
        <w:t xml:space="preserve">ummer </w:t>
      </w:r>
      <w:r w:rsidRPr="00CC4D2A">
        <w:rPr>
          <w:lang w:val="en-US"/>
        </w:rPr>
        <w:t>2012, Vol. 45, No. 2 (SUMMER 2012), p. 12-23</w:t>
      </w:r>
    </w:p>
    <w:p w14:paraId="1263CF84" w14:textId="1B2DFB16" w:rsidR="002C0D07" w:rsidRPr="00AB47BD" w:rsidRDefault="002C0D07" w:rsidP="00AB47BD">
      <w:pPr>
        <w:spacing w:line="240" w:lineRule="auto"/>
        <w:rPr>
          <w:lang w:val="en-US"/>
        </w:rPr>
      </w:pPr>
    </w:p>
    <w:p w14:paraId="01C40C57" w14:textId="331A7523" w:rsidR="00496D98" w:rsidRDefault="00756025" w:rsidP="00AA47F5">
      <w:pPr>
        <w:spacing w:line="240" w:lineRule="auto"/>
        <w:rPr>
          <w:b/>
          <w:bCs/>
          <w:lang w:val="en-US"/>
        </w:rPr>
      </w:pPr>
      <w:r>
        <w:rPr>
          <w:b/>
          <w:bCs/>
          <w:lang w:val="en-US"/>
        </w:rPr>
        <w:t>Week 7</w:t>
      </w:r>
      <w:r w:rsidR="00F74485">
        <w:rPr>
          <w:b/>
          <w:bCs/>
          <w:lang w:val="en-US"/>
        </w:rPr>
        <w:t xml:space="preserve"> (March 03</w:t>
      </w:r>
      <w:r w:rsidR="00F74485" w:rsidRPr="00F74485">
        <w:rPr>
          <w:b/>
          <w:bCs/>
          <w:vertAlign w:val="superscript"/>
          <w:lang w:val="en-US"/>
        </w:rPr>
        <w:t>rd</w:t>
      </w:r>
      <w:r w:rsidR="00F74485">
        <w:rPr>
          <w:b/>
          <w:bCs/>
          <w:lang w:val="en-US"/>
        </w:rPr>
        <w:t>)</w:t>
      </w:r>
      <w:r>
        <w:rPr>
          <w:b/>
          <w:bCs/>
          <w:lang w:val="en-US"/>
        </w:rPr>
        <w:t xml:space="preserve">- </w:t>
      </w:r>
      <w:r w:rsidR="002527EA" w:rsidRPr="00AA47F5">
        <w:rPr>
          <w:b/>
          <w:bCs/>
          <w:lang w:val="en-US"/>
        </w:rPr>
        <w:t xml:space="preserve">Authorship </w:t>
      </w:r>
      <w:r w:rsidR="00954A9D">
        <w:rPr>
          <w:b/>
          <w:bCs/>
          <w:lang w:val="en-US"/>
        </w:rPr>
        <w:t>and</w:t>
      </w:r>
      <w:r w:rsidR="002527EA" w:rsidRPr="00AA47F5">
        <w:rPr>
          <w:b/>
          <w:bCs/>
          <w:lang w:val="en-US"/>
        </w:rPr>
        <w:t xml:space="preserve"> African art</w:t>
      </w:r>
    </w:p>
    <w:p w14:paraId="1ED88E94" w14:textId="24F74B7C" w:rsidR="002527EA" w:rsidRDefault="005F24A1" w:rsidP="002527EA">
      <w:pPr>
        <w:spacing w:line="240" w:lineRule="auto"/>
        <w:rPr>
          <w:lang w:val="en-US"/>
        </w:rPr>
      </w:pPr>
      <w:r w:rsidRPr="005F24A1">
        <w:rPr>
          <w:lang w:val="en-US"/>
        </w:rPr>
        <w:t>Mary Nooter Roberts</w:t>
      </w:r>
      <w:r>
        <w:rPr>
          <w:lang w:val="en-US"/>
        </w:rPr>
        <w:t xml:space="preserve">. </w:t>
      </w:r>
      <w:r w:rsidRPr="005F24A1">
        <w:rPr>
          <w:lang w:val="en-US"/>
        </w:rPr>
        <w:t>The Naming Game: Ideologies of Luba Artistic Identity</w:t>
      </w:r>
      <w:r>
        <w:rPr>
          <w:lang w:val="en-US"/>
        </w:rPr>
        <w:t xml:space="preserve">. </w:t>
      </w:r>
      <w:r w:rsidRPr="005F24A1">
        <w:rPr>
          <w:lang w:val="en-US"/>
        </w:rPr>
        <w:t>African Arts, Vol. 31, No. 4, Special Issue: Authorship in African Art, Part 1(Autumn, 1998), pp. 56-73+90-92</w:t>
      </w:r>
    </w:p>
    <w:p w14:paraId="00BEAFD8" w14:textId="56495402" w:rsidR="005F24A1" w:rsidRPr="00AA47F5" w:rsidRDefault="005F24A1" w:rsidP="002527EA">
      <w:pPr>
        <w:spacing w:line="240" w:lineRule="auto"/>
        <w:rPr>
          <w:lang w:val="en-US"/>
        </w:rPr>
      </w:pPr>
      <w:r w:rsidRPr="005F24A1">
        <w:rPr>
          <w:lang w:val="en-US"/>
        </w:rPr>
        <w:t>Alisa LaGamma</w:t>
      </w:r>
      <w:r>
        <w:rPr>
          <w:lang w:val="en-US"/>
        </w:rPr>
        <w:t xml:space="preserve">. </w:t>
      </w:r>
      <w:r w:rsidRPr="005F24A1">
        <w:rPr>
          <w:lang w:val="en-US"/>
        </w:rPr>
        <w:t>Beyond Master Hands: The Lives of the Artists</w:t>
      </w:r>
      <w:r>
        <w:rPr>
          <w:lang w:val="en-US"/>
        </w:rPr>
        <w:t xml:space="preserve">. </w:t>
      </w:r>
      <w:r w:rsidRPr="005F24A1">
        <w:rPr>
          <w:lang w:val="en-US"/>
        </w:rPr>
        <w:t>African Arts, Autumn, 1998, Vol. 31, No. 4, Special Issue: Authorship in</w:t>
      </w:r>
      <w:r>
        <w:rPr>
          <w:lang w:val="en-US"/>
        </w:rPr>
        <w:t xml:space="preserve"> </w:t>
      </w:r>
      <w:r w:rsidRPr="005F24A1">
        <w:rPr>
          <w:lang w:val="en-US"/>
        </w:rPr>
        <w:t>African Art, Part 1 (Autumn, 1998), p. 24-37+89-90</w:t>
      </w:r>
      <w:r w:rsidRPr="005F24A1">
        <w:rPr>
          <w:lang w:val="en-US"/>
        </w:rPr>
        <w:cr/>
      </w:r>
    </w:p>
    <w:p w14:paraId="0E15DCE3" w14:textId="7FAF0300" w:rsidR="00496D98" w:rsidRDefault="00496D98" w:rsidP="00AA47F5">
      <w:pPr>
        <w:spacing w:line="240" w:lineRule="auto"/>
        <w:rPr>
          <w:b/>
          <w:bCs/>
          <w:lang w:val="en-US"/>
        </w:rPr>
      </w:pPr>
      <w:r>
        <w:rPr>
          <w:b/>
          <w:bCs/>
          <w:lang w:val="en-US"/>
        </w:rPr>
        <w:t xml:space="preserve">Week </w:t>
      </w:r>
      <w:r w:rsidR="00756025">
        <w:rPr>
          <w:b/>
          <w:bCs/>
          <w:lang w:val="en-US"/>
        </w:rPr>
        <w:t>8</w:t>
      </w:r>
      <w:r w:rsidR="00F74485">
        <w:rPr>
          <w:b/>
          <w:bCs/>
          <w:lang w:val="en-US"/>
        </w:rPr>
        <w:t xml:space="preserve"> (March 10</w:t>
      </w:r>
      <w:r w:rsidR="00F74485" w:rsidRPr="00F74485">
        <w:rPr>
          <w:b/>
          <w:bCs/>
          <w:vertAlign w:val="superscript"/>
          <w:lang w:val="en-US"/>
        </w:rPr>
        <w:t>th</w:t>
      </w:r>
      <w:r w:rsidR="00F74485">
        <w:rPr>
          <w:b/>
          <w:bCs/>
          <w:lang w:val="en-US"/>
        </w:rPr>
        <w:t>)</w:t>
      </w:r>
      <w:r>
        <w:rPr>
          <w:b/>
          <w:bCs/>
          <w:lang w:val="en-US"/>
        </w:rPr>
        <w:t xml:space="preserve"> </w:t>
      </w:r>
      <w:r w:rsidR="009C2B91">
        <w:rPr>
          <w:b/>
          <w:bCs/>
          <w:lang w:val="en-US"/>
        </w:rPr>
        <w:t>–</w:t>
      </w:r>
      <w:r>
        <w:rPr>
          <w:b/>
          <w:bCs/>
          <w:lang w:val="en-US"/>
        </w:rPr>
        <w:t xml:space="preserve"> Assignment</w:t>
      </w:r>
      <w:r w:rsidR="00FB62C0">
        <w:rPr>
          <w:b/>
          <w:bCs/>
          <w:lang w:val="en-US"/>
        </w:rPr>
        <w:t xml:space="preserve"> </w:t>
      </w:r>
    </w:p>
    <w:p w14:paraId="4E309B7D" w14:textId="77777777" w:rsidR="004462E4" w:rsidRDefault="004462E4" w:rsidP="00AA47F5">
      <w:pPr>
        <w:spacing w:line="240" w:lineRule="auto"/>
        <w:rPr>
          <w:lang w:val="en-US"/>
        </w:rPr>
      </w:pPr>
    </w:p>
    <w:p w14:paraId="3BE3FE93" w14:textId="3BB49973" w:rsidR="003046F7" w:rsidRDefault="00496D98" w:rsidP="00AA47F5">
      <w:pPr>
        <w:spacing w:line="240" w:lineRule="auto"/>
        <w:rPr>
          <w:b/>
          <w:bCs/>
          <w:lang w:val="en-US"/>
        </w:rPr>
      </w:pPr>
      <w:r>
        <w:rPr>
          <w:b/>
          <w:bCs/>
          <w:lang w:val="en-US"/>
        </w:rPr>
        <w:t xml:space="preserve">Week </w:t>
      </w:r>
      <w:r w:rsidR="00756025">
        <w:rPr>
          <w:b/>
          <w:bCs/>
          <w:lang w:val="en-US"/>
        </w:rPr>
        <w:t>9</w:t>
      </w:r>
      <w:r w:rsidR="00F74485">
        <w:rPr>
          <w:b/>
          <w:bCs/>
          <w:lang w:val="en-US"/>
        </w:rPr>
        <w:t xml:space="preserve"> (March 17</w:t>
      </w:r>
      <w:r w:rsidR="00F74485" w:rsidRPr="00F74485">
        <w:rPr>
          <w:b/>
          <w:bCs/>
          <w:vertAlign w:val="superscript"/>
          <w:lang w:val="en-US"/>
        </w:rPr>
        <w:t>th</w:t>
      </w:r>
      <w:r w:rsidR="00F74485">
        <w:rPr>
          <w:b/>
          <w:bCs/>
          <w:lang w:val="en-US"/>
        </w:rPr>
        <w:t>)</w:t>
      </w:r>
      <w:r>
        <w:rPr>
          <w:b/>
          <w:bCs/>
          <w:lang w:val="en-US"/>
        </w:rPr>
        <w:t xml:space="preserve"> </w:t>
      </w:r>
      <w:r w:rsidR="004462E4">
        <w:rPr>
          <w:b/>
          <w:bCs/>
          <w:lang w:val="en-US"/>
        </w:rPr>
        <w:t>-</w:t>
      </w:r>
      <w:r>
        <w:rPr>
          <w:b/>
          <w:bCs/>
          <w:lang w:val="en-US"/>
        </w:rPr>
        <w:t xml:space="preserve"> Modernism</w:t>
      </w:r>
      <w:r w:rsidR="005362CA">
        <w:rPr>
          <w:b/>
          <w:bCs/>
          <w:lang w:val="en-US"/>
        </w:rPr>
        <w:t xml:space="preserve"> in Africa</w:t>
      </w:r>
    </w:p>
    <w:p w14:paraId="5ED61E5B" w14:textId="1C483DD2" w:rsidR="00405765" w:rsidRDefault="00405765" w:rsidP="00405765">
      <w:pPr>
        <w:spacing w:line="240" w:lineRule="auto"/>
        <w:rPr>
          <w:lang w:val="en-US"/>
        </w:rPr>
      </w:pPr>
      <w:bookmarkStart w:id="1" w:name="_Hlk61277138"/>
      <w:r w:rsidRPr="00405765">
        <w:rPr>
          <w:lang w:val="en-US"/>
        </w:rPr>
        <w:t>Rasheed</w:t>
      </w:r>
      <w:r>
        <w:rPr>
          <w:lang w:val="en-US"/>
        </w:rPr>
        <w:t xml:space="preserve"> Araeen</w:t>
      </w:r>
      <w:r w:rsidRPr="00405765">
        <w:rPr>
          <w:lang w:val="en-US"/>
        </w:rPr>
        <w:t>. “Modernity, Modernism, and Africa's Place in the History of</w:t>
      </w:r>
      <w:r>
        <w:rPr>
          <w:lang w:val="en-US"/>
        </w:rPr>
        <w:t xml:space="preserve"> </w:t>
      </w:r>
      <w:r w:rsidRPr="00405765">
        <w:rPr>
          <w:lang w:val="en-US"/>
        </w:rPr>
        <w:t>Art of Our Age”. Third Text: Critical Perspectives on Contemporary Art an</w:t>
      </w:r>
      <w:r w:rsidR="005362CA">
        <w:rPr>
          <w:lang w:val="en-US"/>
        </w:rPr>
        <w:t>d</w:t>
      </w:r>
      <w:r w:rsidRPr="00405765">
        <w:rPr>
          <w:lang w:val="en-US"/>
        </w:rPr>
        <w:t xml:space="preserve"> Criticism,</w:t>
      </w:r>
      <w:r>
        <w:rPr>
          <w:lang w:val="en-US"/>
        </w:rPr>
        <w:t xml:space="preserve"> </w:t>
      </w:r>
      <w:r w:rsidRPr="00405765">
        <w:rPr>
          <w:lang w:val="en-US"/>
        </w:rPr>
        <w:t>London, v. 19:04, n. 75, 2005, p.411-417</w:t>
      </w:r>
      <w:r>
        <w:rPr>
          <w:lang w:val="en-US"/>
        </w:rPr>
        <w:t>.</w:t>
      </w:r>
    </w:p>
    <w:p w14:paraId="64F8A486" w14:textId="3E292D72" w:rsidR="001C2ECD" w:rsidRDefault="00954A9D" w:rsidP="00AA47F5">
      <w:pPr>
        <w:spacing w:line="240" w:lineRule="auto"/>
        <w:rPr>
          <w:lang w:val="en-US"/>
        </w:rPr>
      </w:pPr>
      <w:r w:rsidRPr="00954A9D">
        <w:rPr>
          <w:lang w:val="en-US"/>
        </w:rPr>
        <w:lastRenderedPageBreak/>
        <w:t xml:space="preserve">Salah Hassan. The modernist experience in African art: visual expressions of the self and cross-cultural aesthetics. </w:t>
      </w:r>
      <w:r>
        <w:rPr>
          <w:lang w:val="en-US"/>
        </w:rPr>
        <w:t>I</w:t>
      </w:r>
      <w:r w:rsidRPr="00954A9D">
        <w:rPr>
          <w:lang w:val="en-US"/>
        </w:rPr>
        <w:t>n:Okwui</w:t>
      </w:r>
      <w:r>
        <w:rPr>
          <w:lang w:val="en-US"/>
        </w:rPr>
        <w:t xml:space="preserve"> Enwezor</w:t>
      </w:r>
      <w:r w:rsidRPr="00954A9D">
        <w:rPr>
          <w:lang w:val="en-US"/>
        </w:rPr>
        <w:t>; Olu</w:t>
      </w:r>
      <w:r>
        <w:rPr>
          <w:lang w:val="en-US"/>
        </w:rPr>
        <w:t xml:space="preserve"> Oguibe</w:t>
      </w:r>
      <w:r w:rsidRPr="00954A9D">
        <w:rPr>
          <w:lang w:val="en-US"/>
        </w:rPr>
        <w:t xml:space="preserve"> (Ed.). Reading the contemporary: African art from theory to the marketplace. London: Institute of International Visual Arts; Cambridge: The MIT Press, 1999</w:t>
      </w:r>
      <w:r w:rsidR="00635F9E">
        <w:rPr>
          <w:lang w:val="en-US"/>
        </w:rPr>
        <w:t>, p</w:t>
      </w:r>
      <w:r w:rsidRPr="00954A9D">
        <w:rPr>
          <w:lang w:val="en-US"/>
        </w:rPr>
        <w:t>. 214-235.</w:t>
      </w:r>
      <w:bookmarkEnd w:id="1"/>
    </w:p>
    <w:p w14:paraId="1AD9B06F" w14:textId="77777777" w:rsidR="004462E4" w:rsidRPr="00350586" w:rsidRDefault="004462E4" w:rsidP="00AA47F5">
      <w:pPr>
        <w:spacing w:line="240" w:lineRule="auto"/>
        <w:rPr>
          <w:lang w:val="en-US"/>
        </w:rPr>
      </w:pPr>
    </w:p>
    <w:p w14:paraId="524F0C86" w14:textId="059E321E" w:rsidR="00496D98" w:rsidRDefault="00496D98" w:rsidP="00AA47F5">
      <w:pPr>
        <w:spacing w:line="240" w:lineRule="auto"/>
        <w:rPr>
          <w:b/>
          <w:bCs/>
          <w:lang w:val="en-US"/>
        </w:rPr>
      </w:pPr>
      <w:r>
        <w:rPr>
          <w:b/>
          <w:bCs/>
          <w:lang w:val="en-US"/>
        </w:rPr>
        <w:t xml:space="preserve">Week </w:t>
      </w:r>
      <w:r w:rsidR="00756025">
        <w:rPr>
          <w:b/>
          <w:bCs/>
          <w:lang w:val="en-US"/>
        </w:rPr>
        <w:t>10</w:t>
      </w:r>
      <w:r w:rsidR="00F74485">
        <w:rPr>
          <w:b/>
          <w:bCs/>
          <w:lang w:val="en-US"/>
        </w:rPr>
        <w:t xml:space="preserve"> (March 24</w:t>
      </w:r>
      <w:r w:rsidR="00F74485" w:rsidRPr="00F74485">
        <w:rPr>
          <w:b/>
          <w:bCs/>
          <w:vertAlign w:val="superscript"/>
          <w:lang w:val="en-US"/>
        </w:rPr>
        <w:t>th</w:t>
      </w:r>
      <w:r w:rsidR="00F74485">
        <w:rPr>
          <w:b/>
          <w:bCs/>
          <w:lang w:val="en-US"/>
        </w:rPr>
        <w:t>) -</w:t>
      </w:r>
      <w:r>
        <w:rPr>
          <w:b/>
          <w:bCs/>
          <w:lang w:val="en-US"/>
        </w:rPr>
        <w:t xml:space="preserve"> Contemporary African </w:t>
      </w:r>
      <w:r w:rsidR="004462E4">
        <w:rPr>
          <w:b/>
          <w:bCs/>
          <w:lang w:val="en-US"/>
        </w:rPr>
        <w:t>A</w:t>
      </w:r>
      <w:r>
        <w:rPr>
          <w:b/>
          <w:bCs/>
          <w:lang w:val="en-US"/>
        </w:rPr>
        <w:t>rt</w:t>
      </w:r>
      <w:r w:rsidR="0089312D">
        <w:rPr>
          <w:b/>
          <w:bCs/>
          <w:lang w:val="en-US"/>
        </w:rPr>
        <w:t xml:space="preserve"> in </w:t>
      </w:r>
      <w:r w:rsidR="004462E4">
        <w:rPr>
          <w:b/>
          <w:bCs/>
          <w:lang w:val="en-US"/>
        </w:rPr>
        <w:t>P</w:t>
      </w:r>
      <w:r w:rsidR="0089312D">
        <w:rPr>
          <w:b/>
          <w:bCs/>
          <w:lang w:val="en-US"/>
        </w:rPr>
        <w:t>erspective</w:t>
      </w:r>
      <w:r w:rsidR="00FB62C0">
        <w:rPr>
          <w:b/>
          <w:bCs/>
          <w:lang w:val="en-US"/>
        </w:rPr>
        <w:t xml:space="preserve"> </w:t>
      </w:r>
    </w:p>
    <w:p w14:paraId="165D6239" w14:textId="502759DD" w:rsidR="004F0A99" w:rsidRDefault="00350586" w:rsidP="00AA47F5">
      <w:pPr>
        <w:spacing w:line="240" w:lineRule="auto"/>
        <w:rPr>
          <w:lang w:val="en-US"/>
        </w:rPr>
      </w:pPr>
      <w:bookmarkStart w:id="2" w:name="_Hlk61371381"/>
      <w:r w:rsidRPr="00350586">
        <w:rPr>
          <w:lang w:val="en-US"/>
        </w:rPr>
        <w:t>Okwui Enwenzor; Chika Okeke-Agulu. Situating Contemporary African Art: Introduction. In: ____. Contemporary African Art Since 1980. Bolonha: Damiami, 2009, p. 10-17.</w:t>
      </w:r>
    </w:p>
    <w:bookmarkEnd w:id="2"/>
    <w:p w14:paraId="0BAE9713" w14:textId="559061E9" w:rsidR="0089312D" w:rsidRDefault="00247A68" w:rsidP="00AA47F5">
      <w:pPr>
        <w:spacing w:line="240" w:lineRule="auto"/>
        <w:rPr>
          <w:lang w:val="en-US"/>
        </w:rPr>
      </w:pPr>
      <w:r w:rsidRPr="0089312D">
        <w:rPr>
          <w:lang w:val="en-US"/>
        </w:rPr>
        <w:t xml:space="preserve">Sidney Littlefield Kasfir. </w:t>
      </w:r>
      <w:r w:rsidRPr="0089312D">
        <w:rPr>
          <w:i/>
          <w:iCs/>
          <w:lang w:val="en-US"/>
        </w:rPr>
        <w:t>Contemporary African Art</w:t>
      </w:r>
      <w:r w:rsidRPr="0089312D">
        <w:rPr>
          <w:lang w:val="en-US"/>
        </w:rPr>
        <w:t xml:space="preserve">. </w:t>
      </w:r>
      <w:r w:rsidR="00500FE5" w:rsidRPr="0089312D">
        <w:rPr>
          <w:lang w:val="en-US"/>
        </w:rPr>
        <w:t>NY</w:t>
      </w:r>
      <w:r w:rsidR="0089312D" w:rsidRPr="0089312D">
        <w:rPr>
          <w:lang w:val="en-US"/>
        </w:rPr>
        <w:t>:</w:t>
      </w:r>
      <w:r w:rsidR="0089312D">
        <w:rPr>
          <w:lang w:val="en-US"/>
        </w:rPr>
        <w:t xml:space="preserve"> Thames and Hudson, 1999, p. 9-47</w:t>
      </w:r>
    </w:p>
    <w:p w14:paraId="1F08FC64" w14:textId="77777777" w:rsidR="00756025" w:rsidRPr="00350586" w:rsidRDefault="00756025" w:rsidP="00AA47F5">
      <w:pPr>
        <w:spacing w:line="240" w:lineRule="auto"/>
        <w:rPr>
          <w:lang w:val="en-US"/>
        </w:rPr>
      </w:pPr>
    </w:p>
    <w:p w14:paraId="7DDB90C3" w14:textId="1D4B9438" w:rsidR="003046F7" w:rsidRPr="00AA47F5" w:rsidRDefault="00496D98" w:rsidP="00AA47F5">
      <w:pPr>
        <w:spacing w:line="240" w:lineRule="auto"/>
        <w:rPr>
          <w:b/>
          <w:bCs/>
          <w:lang w:val="en-US"/>
        </w:rPr>
      </w:pPr>
      <w:r>
        <w:rPr>
          <w:b/>
          <w:bCs/>
          <w:lang w:val="en-US"/>
        </w:rPr>
        <w:t>Week 11</w:t>
      </w:r>
      <w:r w:rsidR="004462E4">
        <w:rPr>
          <w:b/>
          <w:bCs/>
          <w:lang w:val="en-US"/>
        </w:rPr>
        <w:t xml:space="preserve"> </w:t>
      </w:r>
      <w:r w:rsidR="00F74485">
        <w:rPr>
          <w:b/>
          <w:bCs/>
          <w:lang w:val="en-US"/>
        </w:rPr>
        <w:t>(March 31</w:t>
      </w:r>
      <w:r w:rsidR="00F74485" w:rsidRPr="00F74485">
        <w:rPr>
          <w:b/>
          <w:bCs/>
          <w:vertAlign w:val="superscript"/>
          <w:lang w:val="en-US"/>
        </w:rPr>
        <w:t>st</w:t>
      </w:r>
      <w:r w:rsidR="00F74485">
        <w:rPr>
          <w:b/>
          <w:bCs/>
          <w:lang w:val="en-US"/>
        </w:rPr>
        <w:t xml:space="preserve">) </w:t>
      </w:r>
      <w:r>
        <w:rPr>
          <w:b/>
          <w:bCs/>
          <w:lang w:val="en-US"/>
        </w:rPr>
        <w:t xml:space="preserve">- </w:t>
      </w:r>
      <w:r w:rsidR="003046F7" w:rsidRPr="00AA47F5">
        <w:rPr>
          <w:b/>
          <w:bCs/>
          <w:lang w:val="en-US"/>
        </w:rPr>
        <w:t xml:space="preserve">African art </w:t>
      </w:r>
      <w:r w:rsidR="004462E4">
        <w:rPr>
          <w:b/>
          <w:bCs/>
          <w:lang w:val="en-US"/>
        </w:rPr>
        <w:t>E</w:t>
      </w:r>
      <w:r w:rsidR="003046F7" w:rsidRPr="00AA47F5">
        <w:rPr>
          <w:b/>
          <w:bCs/>
          <w:lang w:val="en-US"/>
        </w:rPr>
        <w:t xml:space="preserve">xhibitions that </w:t>
      </w:r>
      <w:r w:rsidR="004462E4">
        <w:rPr>
          <w:b/>
          <w:bCs/>
          <w:lang w:val="en-US"/>
        </w:rPr>
        <w:t>S</w:t>
      </w:r>
      <w:r>
        <w:rPr>
          <w:b/>
          <w:bCs/>
          <w:lang w:val="en-US"/>
        </w:rPr>
        <w:t xml:space="preserve">haped the </w:t>
      </w:r>
      <w:r w:rsidR="004462E4">
        <w:rPr>
          <w:b/>
          <w:bCs/>
          <w:lang w:val="en-US"/>
        </w:rPr>
        <w:t>F</w:t>
      </w:r>
      <w:r>
        <w:rPr>
          <w:b/>
          <w:bCs/>
          <w:lang w:val="en-US"/>
        </w:rPr>
        <w:t>ield</w:t>
      </w:r>
    </w:p>
    <w:p w14:paraId="6B4D86A4" w14:textId="60D107F5" w:rsidR="003046F7" w:rsidRPr="00AA47F5" w:rsidRDefault="003046F7" w:rsidP="00AA47F5">
      <w:pPr>
        <w:spacing w:line="240" w:lineRule="auto"/>
        <w:rPr>
          <w:lang w:val="en-US"/>
        </w:rPr>
      </w:pPr>
      <w:r w:rsidRPr="00AA47F5">
        <w:rPr>
          <w:lang w:val="en-US"/>
        </w:rPr>
        <w:t xml:space="preserve">Susan Mullin Vogel. Always true to the object, in our fashion. </w:t>
      </w:r>
      <w:r w:rsidRPr="00AA47F5">
        <w:rPr>
          <w:lang w:val="nb-NO"/>
        </w:rPr>
        <w:t xml:space="preserve">Ivan Karp &amp; Steven Lavine, eds. </w:t>
      </w:r>
      <w:r w:rsidRPr="00AA47F5">
        <w:rPr>
          <w:lang w:val="en-US"/>
        </w:rPr>
        <w:t>Exhibiting Cultures: The Poetics and Politics of Museum Display. Washington &amp; London: Smithsonian Institution Press, 1991</w:t>
      </w:r>
      <w:r w:rsidR="00635F9E">
        <w:rPr>
          <w:lang w:val="en-US"/>
        </w:rPr>
        <w:t xml:space="preserve">, </w:t>
      </w:r>
      <w:r w:rsidRPr="00AA47F5">
        <w:rPr>
          <w:lang w:val="en-US"/>
        </w:rPr>
        <w:t>pp. 191-204.</w:t>
      </w:r>
    </w:p>
    <w:p w14:paraId="014CE8F6" w14:textId="7EF1C446" w:rsidR="003046F7" w:rsidRPr="00AA47F5" w:rsidRDefault="003046F7" w:rsidP="00AA47F5">
      <w:pPr>
        <w:pStyle w:val="Default"/>
        <w:rPr>
          <w:rFonts w:ascii="Calibri" w:hAnsi="Calibri" w:cs="Calibri"/>
          <w:sz w:val="22"/>
          <w:szCs w:val="22"/>
          <w:lang w:val="en-US"/>
        </w:rPr>
      </w:pPr>
      <w:r w:rsidRPr="00AA47F5">
        <w:rPr>
          <w:rFonts w:ascii="Calibri" w:hAnsi="Calibri" w:cs="Calibri"/>
          <w:sz w:val="22"/>
          <w:szCs w:val="22"/>
          <w:lang w:val="en-US"/>
        </w:rPr>
        <w:t>Mary (Polly) Nooter Roberts. Tradition Is Always Now: African Arts and the Curatorial Turn. African Arts, Vol. 45, No. 1 (SPRING 2012), p. 1, 4-7.</w:t>
      </w:r>
    </w:p>
    <w:p w14:paraId="391C6BF7" w14:textId="77777777" w:rsidR="003046F7" w:rsidRPr="00AA47F5" w:rsidRDefault="003046F7" w:rsidP="00AA47F5">
      <w:pPr>
        <w:spacing w:line="240" w:lineRule="auto"/>
        <w:rPr>
          <w:lang w:val="en-US"/>
        </w:rPr>
      </w:pPr>
    </w:p>
    <w:p w14:paraId="08FE7F52" w14:textId="20F55AF4" w:rsidR="000251AF" w:rsidRDefault="0020195D" w:rsidP="000251AF">
      <w:pPr>
        <w:spacing w:line="240" w:lineRule="auto"/>
        <w:rPr>
          <w:b/>
          <w:bCs/>
          <w:lang w:val="en-US"/>
        </w:rPr>
      </w:pPr>
      <w:r>
        <w:rPr>
          <w:b/>
          <w:bCs/>
          <w:lang w:val="en-US"/>
        </w:rPr>
        <w:t>Week 12</w:t>
      </w:r>
      <w:r w:rsidR="004462E4">
        <w:rPr>
          <w:b/>
          <w:bCs/>
          <w:lang w:val="en-US"/>
        </w:rPr>
        <w:t xml:space="preserve"> </w:t>
      </w:r>
      <w:r w:rsidR="00F74485">
        <w:rPr>
          <w:b/>
          <w:bCs/>
          <w:lang w:val="en-US"/>
        </w:rPr>
        <w:t>(April 07</w:t>
      </w:r>
      <w:r w:rsidR="00F74485" w:rsidRPr="00F74485">
        <w:rPr>
          <w:b/>
          <w:bCs/>
          <w:vertAlign w:val="superscript"/>
          <w:lang w:val="en-US"/>
        </w:rPr>
        <w:t>th</w:t>
      </w:r>
      <w:r w:rsidR="00F74485">
        <w:rPr>
          <w:b/>
          <w:bCs/>
          <w:lang w:val="en-US"/>
        </w:rPr>
        <w:t>)</w:t>
      </w:r>
      <w:r>
        <w:rPr>
          <w:b/>
          <w:bCs/>
          <w:lang w:val="en-US"/>
        </w:rPr>
        <w:t xml:space="preserve">- Final </w:t>
      </w:r>
      <w:r w:rsidR="004C19A9">
        <w:rPr>
          <w:b/>
          <w:bCs/>
          <w:lang w:val="en-US"/>
        </w:rPr>
        <w:t>A</w:t>
      </w:r>
      <w:r>
        <w:rPr>
          <w:b/>
          <w:bCs/>
          <w:lang w:val="en-US"/>
        </w:rPr>
        <w:t>ssignment</w:t>
      </w:r>
      <w:r w:rsidR="002C0D07">
        <w:rPr>
          <w:b/>
          <w:bCs/>
          <w:lang w:val="en-US"/>
        </w:rPr>
        <w:t xml:space="preserve"> </w:t>
      </w:r>
    </w:p>
    <w:p w14:paraId="266730C1" w14:textId="77777777" w:rsidR="000251AF" w:rsidRPr="00AA47F5" w:rsidRDefault="000251AF" w:rsidP="00AA47F5">
      <w:pPr>
        <w:spacing w:line="240" w:lineRule="auto"/>
        <w:rPr>
          <w:lang w:val="en-US"/>
        </w:rPr>
      </w:pPr>
    </w:p>
    <w:p w14:paraId="5FC61CEA" w14:textId="77777777" w:rsidR="000251AF" w:rsidRDefault="000251AF" w:rsidP="00AA47F5">
      <w:pPr>
        <w:spacing w:line="240" w:lineRule="auto"/>
        <w:rPr>
          <w:b/>
          <w:bCs/>
          <w:lang w:val="en-US"/>
        </w:rPr>
      </w:pPr>
    </w:p>
    <w:p w14:paraId="18CF9E69" w14:textId="77777777" w:rsidR="003046F7" w:rsidRPr="00AA47F5" w:rsidRDefault="003046F7" w:rsidP="00AA47F5">
      <w:pPr>
        <w:spacing w:line="240" w:lineRule="auto"/>
        <w:rPr>
          <w:lang w:val="en-US"/>
        </w:rPr>
      </w:pPr>
    </w:p>
    <w:sectPr w:rsidR="003046F7" w:rsidRPr="00AA47F5" w:rsidSect="00002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DD"/>
    <w:rsid w:val="0000160D"/>
    <w:rsid w:val="00002DDA"/>
    <w:rsid w:val="00010B65"/>
    <w:rsid w:val="000251AF"/>
    <w:rsid w:val="0005361D"/>
    <w:rsid w:val="000639C0"/>
    <w:rsid w:val="0007655C"/>
    <w:rsid w:val="000939B3"/>
    <w:rsid w:val="000E4A41"/>
    <w:rsid w:val="001014E3"/>
    <w:rsid w:val="00107D8F"/>
    <w:rsid w:val="001556DF"/>
    <w:rsid w:val="0016219C"/>
    <w:rsid w:val="0019200A"/>
    <w:rsid w:val="00196994"/>
    <w:rsid w:val="00197C5A"/>
    <w:rsid w:val="001C0D93"/>
    <w:rsid w:val="001C2ECD"/>
    <w:rsid w:val="001D3340"/>
    <w:rsid w:val="001F27E8"/>
    <w:rsid w:val="001F3D79"/>
    <w:rsid w:val="001F7CDD"/>
    <w:rsid w:val="0020195D"/>
    <w:rsid w:val="0020234F"/>
    <w:rsid w:val="0023520E"/>
    <w:rsid w:val="00241407"/>
    <w:rsid w:val="00246727"/>
    <w:rsid w:val="00247A68"/>
    <w:rsid w:val="002527EA"/>
    <w:rsid w:val="0026492B"/>
    <w:rsid w:val="002978BF"/>
    <w:rsid w:val="002C0D07"/>
    <w:rsid w:val="002C5C8D"/>
    <w:rsid w:val="00301A6F"/>
    <w:rsid w:val="003046F7"/>
    <w:rsid w:val="00341ED2"/>
    <w:rsid w:val="00343043"/>
    <w:rsid w:val="00350586"/>
    <w:rsid w:val="0036362A"/>
    <w:rsid w:val="003733BC"/>
    <w:rsid w:val="00380DB2"/>
    <w:rsid w:val="003906CB"/>
    <w:rsid w:val="003912B8"/>
    <w:rsid w:val="0039284E"/>
    <w:rsid w:val="003C5261"/>
    <w:rsid w:val="003D3F66"/>
    <w:rsid w:val="003D514C"/>
    <w:rsid w:val="003D5C00"/>
    <w:rsid w:val="003E079F"/>
    <w:rsid w:val="003F2187"/>
    <w:rsid w:val="0040461B"/>
    <w:rsid w:val="00405765"/>
    <w:rsid w:val="004259C4"/>
    <w:rsid w:val="004462E4"/>
    <w:rsid w:val="00483326"/>
    <w:rsid w:val="00494BED"/>
    <w:rsid w:val="00495136"/>
    <w:rsid w:val="00496D98"/>
    <w:rsid w:val="004B1D3B"/>
    <w:rsid w:val="004B7F42"/>
    <w:rsid w:val="004C19A9"/>
    <w:rsid w:val="004F0A99"/>
    <w:rsid w:val="00500937"/>
    <w:rsid w:val="00500FE5"/>
    <w:rsid w:val="00515C66"/>
    <w:rsid w:val="005362CA"/>
    <w:rsid w:val="005363CA"/>
    <w:rsid w:val="00536D13"/>
    <w:rsid w:val="0054498E"/>
    <w:rsid w:val="0054775E"/>
    <w:rsid w:val="00581926"/>
    <w:rsid w:val="00590993"/>
    <w:rsid w:val="0059525B"/>
    <w:rsid w:val="00595F11"/>
    <w:rsid w:val="005C3026"/>
    <w:rsid w:val="005C4AA7"/>
    <w:rsid w:val="005F24A1"/>
    <w:rsid w:val="006041BF"/>
    <w:rsid w:val="006058D0"/>
    <w:rsid w:val="006112DD"/>
    <w:rsid w:val="00611FE9"/>
    <w:rsid w:val="00635F9E"/>
    <w:rsid w:val="00641E42"/>
    <w:rsid w:val="00644246"/>
    <w:rsid w:val="00662199"/>
    <w:rsid w:val="006656C6"/>
    <w:rsid w:val="006B5D3A"/>
    <w:rsid w:val="006C6A25"/>
    <w:rsid w:val="006D4EA5"/>
    <w:rsid w:val="006E3456"/>
    <w:rsid w:val="00707DDE"/>
    <w:rsid w:val="00715A08"/>
    <w:rsid w:val="00732DB1"/>
    <w:rsid w:val="007341B8"/>
    <w:rsid w:val="0074214A"/>
    <w:rsid w:val="00756025"/>
    <w:rsid w:val="00760BD2"/>
    <w:rsid w:val="00762474"/>
    <w:rsid w:val="00783656"/>
    <w:rsid w:val="007C0C5D"/>
    <w:rsid w:val="007C3B3F"/>
    <w:rsid w:val="007D2D55"/>
    <w:rsid w:val="007D36A3"/>
    <w:rsid w:val="007E0608"/>
    <w:rsid w:val="007E0987"/>
    <w:rsid w:val="00802FA7"/>
    <w:rsid w:val="00822377"/>
    <w:rsid w:val="00840533"/>
    <w:rsid w:val="00845112"/>
    <w:rsid w:val="008563BC"/>
    <w:rsid w:val="00857712"/>
    <w:rsid w:val="0089312D"/>
    <w:rsid w:val="009035CD"/>
    <w:rsid w:val="00910F0B"/>
    <w:rsid w:val="00923900"/>
    <w:rsid w:val="00940D3D"/>
    <w:rsid w:val="009466E1"/>
    <w:rsid w:val="00954A9D"/>
    <w:rsid w:val="009561A1"/>
    <w:rsid w:val="00986F7B"/>
    <w:rsid w:val="00997F2D"/>
    <w:rsid w:val="009C2B91"/>
    <w:rsid w:val="009F5746"/>
    <w:rsid w:val="00A1356A"/>
    <w:rsid w:val="00A13B1E"/>
    <w:rsid w:val="00A176DD"/>
    <w:rsid w:val="00A61125"/>
    <w:rsid w:val="00A6298B"/>
    <w:rsid w:val="00A63778"/>
    <w:rsid w:val="00A724D0"/>
    <w:rsid w:val="00A90B1C"/>
    <w:rsid w:val="00A95ECA"/>
    <w:rsid w:val="00AA47F5"/>
    <w:rsid w:val="00AB47BD"/>
    <w:rsid w:val="00AD29E7"/>
    <w:rsid w:val="00AF2CE9"/>
    <w:rsid w:val="00B36956"/>
    <w:rsid w:val="00B63218"/>
    <w:rsid w:val="00B67E9B"/>
    <w:rsid w:val="00B84B38"/>
    <w:rsid w:val="00B85F67"/>
    <w:rsid w:val="00B92C18"/>
    <w:rsid w:val="00B95199"/>
    <w:rsid w:val="00B954FF"/>
    <w:rsid w:val="00BA061D"/>
    <w:rsid w:val="00BD07F2"/>
    <w:rsid w:val="00BD1576"/>
    <w:rsid w:val="00BD769A"/>
    <w:rsid w:val="00C35798"/>
    <w:rsid w:val="00C40FAE"/>
    <w:rsid w:val="00C444EA"/>
    <w:rsid w:val="00C61AC1"/>
    <w:rsid w:val="00C6427D"/>
    <w:rsid w:val="00C64B5D"/>
    <w:rsid w:val="00C7737E"/>
    <w:rsid w:val="00C80BB3"/>
    <w:rsid w:val="00C8514A"/>
    <w:rsid w:val="00C86D37"/>
    <w:rsid w:val="00C96D1D"/>
    <w:rsid w:val="00CC4D2A"/>
    <w:rsid w:val="00CF2B95"/>
    <w:rsid w:val="00D000B4"/>
    <w:rsid w:val="00D0422C"/>
    <w:rsid w:val="00D14C14"/>
    <w:rsid w:val="00D276C9"/>
    <w:rsid w:val="00D27E2C"/>
    <w:rsid w:val="00D4059B"/>
    <w:rsid w:val="00D7505E"/>
    <w:rsid w:val="00D80F76"/>
    <w:rsid w:val="00D86037"/>
    <w:rsid w:val="00D9586D"/>
    <w:rsid w:val="00DA3667"/>
    <w:rsid w:val="00DA7C7E"/>
    <w:rsid w:val="00DC1EC2"/>
    <w:rsid w:val="00DF2447"/>
    <w:rsid w:val="00E019CA"/>
    <w:rsid w:val="00E07C0A"/>
    <w:rsid w:val="00E1736E"/>
    <w:rsid w:val="00E222E7"/>
    <w:rsid w:val="00E3006D"/>
    <w:rsid w:val="00E34E24"/>
    <w:rsid w:val="00E43E52"/>
    <w:rsid w:val="00E46EFC"/>
    <w:rsid w:val="00E5711A"/>
    <w:rsid w:val="00E63BCE"/>
    <w:rsid w:val="00E86122"/>
    <w:rsid w:val="00E87A16"/>
    <w:rsid w:val="00EF38A2"/>
    <w:rsid w:val="00EF3EBC"/>
    <w:rsid w:val="00F03C62"/>
    <w:rsid w:val="00F1048F"/>
    <w:rsid w:val="00F707C5"/>
    <w:rsid w:val="00F73194"/>
    <w:rsid w:val="00F73BCA"/>
    <w:rsid w:val="00F74485"/>
    <w:rsid w:val="00F96E0C"/>
    <w:rsid w:val="00FA17C0"/>
    <w:rsid w:val="00FA24E7"/>
    <w:rsid w:val="00FA2D9D"/>
    <w:rsid w:val="00FB1099"/>
    <w:rsid w:val="00FB62C0"/>
    <w:rsid w:val="00FC2FC5"/>
    <w:rsid w:val="00FF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785EA"/>
  <w15:docId w15:val="{B4E49894-71AC-4AC6-9793-4CDD8A9E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14"/>
    <w:pPr>
      <w:spacing w:after="160" w:line="259" w:lineRule="auto"/>
    </w:pPr>
    <w:rPr>
      <w:rFonts w:cs="Calibri"/>
      <w:lang w:val="pt-PT" w:eastAsia="en-US"/>
    </w:rPr>
  </w:style>
  <w:style w:type="paragraph" w:styleId="Ttulo1">
    <w:name w:val="heading 1"/>
    <w:basedOn w:val="Normal"/>
    <w:next w:val="Normal"/>
    <w:link w:val="Ttulo1Carter"/>
    <w:uiPriority w:val="99"/>
    <w:qFormat/>
    <w:locked/>
    <w:rsid w:val="00D7505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ter"/>
    <w:uiPriority w:val="99"/>
    <w:qFormat/>
    <w:locked/>
    <w:rsid w:val="006B5D3A"/>
    <w:pPr>
      <w:keepNext/>
      <w:spacing w:before="240" w:after="60"/>
      <w:outlineLvl w:val="1"/>
    </w:pPr>
    <w:rPr>
      <w:rFonts w:ascii="Arial" w:hAnsi="Arial" w:cs="Arial"/>
      <w:b/>
      <w:bCs/>
      <w:i/>
      <w:iCs/>
      <w:sz w:val="28"/>
      <w:szCs w:val="28"/>
    </w:rPr>
  </w:style>
  <w:style w:type="paragraph" w:styleId="Ttulo3">
    <w:name w:val="heading 3"/>
    <w:basedOn w:val="Normal"/>
    <w:link w:val="Ttulo3Carter"/>
    <w:uiPriority w:val="99"/>
    <w:qFormat/>
    <w:locked/>
    <w:rsid w:val="00D7505E"/>
    <w:pPr>
      <w:spacing w:before="100" w:beforeAutospacing="1" w:after="100" w:afterAutospacing="1" w:line="240" w:lineRule="auto"/>
      <w:outlineLvl w:val="2"/>
    </w:pPr>
    <w:rPr>
      <w:rFonts w:cs="Times New Roman"/>
      <w:b/>
      <w:bCs/>
      <w:sz w:val="27"/>
      <w:szCs w:val="27"/>
      <w:lang w:val="pt-BR"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978FB"/>
    <w:rPr>
      <w:rFonts w:asciiTheme="majorHAnsi" w:eastAsiaTheme="majorEastAsia" w:hAnsiTheme="majorHAnsi" w:cstheme="majorBidi"/>
      <w:b/>
      <w:bCs/>
      <w:kern w:val="32"/>
      <w:sz w:val="32"/>
      <w:szCs w:val="32"/>
      <w:lang w:val="pt-PT" w:eastAsia="en-US"/>
    </w:rPr>
  </w:style>
  <w:style w:type="character" w:customStyle="1" w:styleId="Ttulo2Carter">
    <w:name w:val="Título 2 Caráter"/>
    <w:basedOn w:val="Tipodeletrapredefinidodopargrafo"/>
    <w:link w:val="Ttulo2"/>
    <w:uiPriority w:val="9"/>
    <w:semiHidden/>
    <w:rsid w:val="00D978FB"/>
    <w:rPr>
      <w:rFonts w:asciiTheme="majorHAnsi" w:eastAsiaTheme="majorEastAsia" w:hAnsiTheme="majorHAnsi" w:cstheme="majorBidi"/>
      <w:b/>
      <w:bCs/>
      <w:i/>
      <w:iCs/>
      <w:sz w:val="28"/>
      <w:szCs w:val="28"/>
      <w:lang w:val="pt-PT" w:eastAsia="en-US"/>
    </w:rPr>
  </w:style>
  <w:style w:type="character" w:customStyle="1" w:styleId="Ttulo3Carter">
    <w:name w:val="Título 3 Caráter"/>
    <w:basedOn w:val="Tipodeletrapredefinidodopargrafo"/>
    <w:link w:val="Ttulo3"/>
    <w:uiPriority w:val="9"/>
    <w:semiHidden/>
    <w:rsid w:val="00D978FB"/>
    <w:rPr>
      <w:rFonts w:asciiTheme="majorHAnsi" w:eastAsiaTheme="majorEastAsia" w:hAnsiTheme="majorHAnsi" w:cstheme="majorBidi"/>
      <w:b/>
      <w:bCs/>
      <w:sz w:val="26"/>
      <w:szCs w:val="26"/>
      <w:lang w:val="pt-PT" w:eastAsia="en-US"/>
    </w:rPr>
  </w:style>
  <w:style w:type="paragraph" w:customStyle="1" w:styleId="Default">
    <w:name w:val="Default"/>
    <w:uiPriority w:val="99"/>
    <w:rsid w:val="00E5711A"/>
    <w:pPr>
      <w:autoSpaceDE w:val="0"/>
      <w:autoSpaceDN w:val="0"/>
      <w:adjustRightInd w:val="0"/>
    </w:pPr>
    <w:rPr>
      <w:rFonts w:ascii="Code" w:hAnsi="Code" w:cs="Code"/>
      <w:color w:val="000000"/>
      <w:sz w:val="24"/>
      <w:szCs w:val="24"/>
      <w:lang w:val="pt-PT" w:eastAsia="en-US"/>
    </w:rPr>
  </w:style>
  <w:style w:type="character" w:styleId="Hiperligao">
    <w:name w:val="Hyperlink"/>
    <w:basedOn w:val="Tipodeletrapredefinidodopargrafo"/>
    <w:uiPriority w:val="99"/>
    <w:rsid w:val="003733BC"/>
    <w:rPr>
      <w:color w:val="0563C1"/>
      <w:u w:val="single"/>
    </w:rPr>
  </w:style>
  <w:style w:type="character" w:customStyle="1" w:styleId="MenoNoResolvida1">
    <w:name w:val="Menção Não Resolvida1"/>
    <w:basedOn w:val="Tipodeletrapredefinidodopargrafo"/>
    <w:uiPriority w:val="99"/>
    <w:semiHidden/>
    <w:rsid w:val="003733BC"/>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33601">
      <w:marLeft w:val="0"/>
      <w:marRight w:val="0"/>
      <w:marTop w:val="0"/>
      <w:marBottom w:val="0"/>
      <w:divBdr>
        <w:top w:val="none" w:sz="0" w:space="0" w:color="auto"/>
        <w:left w:val="none" w:sz="0" w:space="0" w:color="auto"/>
        <w:bottom w:val="none" w:sz="0" w:space="0" w:color="auto"/>
        <w:right w:val="none" w:sz="0" w:space="0" w:color="auto"/>
      </w:divBdr>
    </w:div>
    <w:div w:id="352733602">
      <w:marLeft w:val="0"/>
      <w:marRight w:val="0"/>
      <w:marTop w:val="0"/>
      <w:marBottom w:val="0"/>
      <w:divBdr>
        <w:top w:val="none" w:sz="0" w:space="0" w:color="auto"/>
        <w:left w:val="none" w:sz="0" w:space="0" w:color="auto"/>
        <w:bottom w:val="none" w:sz="0" w:space="0" w:color="auto"/>
        <w:right w:val="none" w:sz="0" w:space="0" w:color="auto"/>
      </w:divBdr>
    </w:div>
    <w:div w:id="352733603">
      <w:marLeft w:val="0"/>
      <w:marRight w:val="0"/>
      <w:marTop w:val="0"/>
      <w:marBottom w:val="0"/>
      <w:divBdr>
        <w:top w:val="none" w:sz="0" w:space="0" w:color="auto"/>
        <w:left w:val="none" w:sz="0" w:space="0" w:color="auto"/>
        <w:bottom w:val="none" w:sz="0" w:space="0" w:color="auto"/>
        <w:right w:val="none" w:sz="0" w:space="0" w:color="auto"/>
      </w:divBdr>
    </w:div>
    <w:div w:id="352733604">
      <w:marLeft w:val="0"/>
      <w:marRight w:val="0"/>
      <w:marTop w:val="0"/>
      <w:marBottom w:val="0"/>
      <w:divBdr>
        <w:top w:val="none" w:sz="0" w:space="0" w:color="auto"/>
        <w:left w:val="none" w:sz="0" w:space="0" w:color="auto"/>
        <w:bottom w:val="none" w:sz="0" w:space="0" w:color="auto"/>
        <w:right w:val="none" w:sz="0" w:space="0" w:color="auto"/>
      </w:divBdr>
    </w:div>
    <w:div w:id="352733605">
      <w:marLeft w:val="0"/>
      <w:marRight w:val="0"/>
      <w:marTop w:val="0"/>
      <w:marBottom w:val="0"/>
      <w:divBdr>
        <w:top w:val="none" w:sz="0" w:space="0" w:color="auto"/>
        <w:left w:val="none" w:sz="0" w:space="0" w:color="auto"/>
        <w:bottom w:val="none" w:sz="0" w:space="0" w:color="auto"/>
        <w:right w:val="none" w:sz="0" w:space="0" w:color="auto"/>
      </w:divBdr>
    </w:div>
    <w:div w:id="352733606">
      <w:marLeft w:val="0"/>
      <w:marRight w:val="0"/>
      <w:marTop w:val="0"/>
      <w:marBottom w:val="0"/>
      <w:divBdr>
        <w:top w:val="none" w:sz="0" w:space="0" w:color="auto"/>
        <w:left w:val="none" w:sz="0" w:space="0" w:color="auto"/>
        <w:bottom w:val="none" w:sz="0" w:space="0" w:color="auto"/>
        <w:right w:val="none" w:sz="0" w:space="0" w:color="auto"/>
      </w:divBdr>
    </w:div>
    <w:div w:id="352733607">
      <w:marLeft w:val="0"/>
      <w:marRight w:val="0"/>
      <w:marTop w:val="0"/>
      <w:marBottom w:val="0"/>
      <w:divBdr>
        <w:top w:val="none" w:sz="0" w:space="0" w:color="auto"/>
        <w:left w:val="none" w:sz="0" w:space="0" w:color="auto"/>
        <w:bottom w:val="none" w:sz="0" w:space="0" w:color="auto"/>
        <w:right w:val="none" w:sz="0" w:space="0" w:color="auto"/>
      </w:divBdr>
    </w:div>
    <w:div w:id="352733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rds@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1257</Words>
  <Characters>7171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Curatorial Studies</vt:lpstr>
    </vt:vector>
  </TitlesOfParts>
  <Company>Microsoft</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Curatorial Studies</dc:title>
  <dc:subject/>
  <dc:creator>Juliana Bevilacqua</dc:creator>
  <cp:keywords/>
  <dc:description/>
  <cp:lastModifiedBy>Juliana</cp:lastModifiedBy>
  <cp:revision>15</cp:revision>
  <dcterms:created xsi:type="dcterms:W3CDTF">2023-01-11T21:32:00Z</dcterms:created>
  <dcterms:modified xsi:type="dcterms:W3CDTF">2023-01-16T23:32:00Z</dcterms:modified>
</cp:coreProperties>
</file>