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F3BD" w14:textId="77777777" w:rsidR="00D85479" w:rsidRDefault="001C59F4">
      <w:pPr>
        <w:spacing w:before="54" w:after="0" w:line="240" w:lineRule="auto"/>
        <w:ind w:left="108" w:right="-20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b/>
          <w:bCs/>
          <w:color w:val="2F5897"/>
          <w:spacing w:val="1"/>
          <w:sz w:val="28"/>
          <w:szCs w:val="28"/>
        </w:rPr>
        <w:t>DEPARTMEN</w:t>
      </w:r>
      <w:r>
        <w:rPr>
          <w:rFonts w:ascii="Century Gothic" w:eastAsia="Century Gothic" w:hAnsi="Century Gothic" w:cs="Century Gothic"/>
          <w:b/>
          <w:bCs/>
          <w:color w:val="2F5897"/>
          <w:sz w:val="28"/>
          <w:szCs w:val="28"/>
        </w:rPr>
        <w:t>T</w:t>
      </w:r>
      <w:r>
        <w:rPr>
          <w:rFonts w:ascii="Century Gothic" w:eastAsia="Century Gothic" w:hAnsi="Century Gothic" w:cs="Century Gothic"/>
          <w:b/>
          <w:bCs/>
          <w:color w:val="2F5897"/>
          <w:spacing w:val="-16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2F5897"/>
          <w:spacing w:val="1"/>
          <w:sz w:val="28"/>
          <w:szCs w:val="28"/>
        </w:rPr>
        <w:t>O</w:t>
      </w:r>
      <w:r>
        <w:rPr>
          <w:rFonts w:ascii="Century Gothic" w:eastAsia="Century Gothic" w:hAnsi="Century Gothic" w:cs="Century Gothic"/>
          <w:b/>
          <w:bCs/>
          <w:color w:val="2F5897"/>
          <w:sz w:val="28"/>
          <w:szCs w:val="28"/>
        </w:rPr>
        <w:t>F</w:t>
      </w:r>
      <w:r>
        <w:rPr>
          <w:rFonts w:ascii="Century Gothic" w:eastAsia="Century Gothic" w:hAnsi="Century Gothic" w:cs="Century Gothic"/>
          <w:b/>
          <w:bCs/>
          <w:color w:val="2F5897"/>
          <w:spacing w:val="-3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2F5897"/>
          <w:spacing w:val="1"/>
          <w:sz w:val="28"/>
          <w:szCs w:val="28"/>
        </w:rPr>
        <w:t>AR</w:t>
      </w:r>
      <w:r>
        <w:rPr>
          <w:rFonts w:ascii="Century Gothic" w:eastAsia="Century Gothic" w:hAnsi="Century Gothic" w:cs="Century Gothic"/>
          <w:b/>
          <w:bCs/>
          <w:color w:val="2F5897"/>
          <w:sz w:val="28"/>
          <w:szCs w:val="28"/>
        </w:rPr>
        <w:t>T</w:t>
      </w:r>
    </w:p>
    <w:p w14:paraId="2AAF5335" w14:textId="77777777" w:rsidR="00D85479" w:rsidRDefault="001C59F4">
      <w:pPr>
        <w:spacing w:after="0" w:line="341" w:lineRule="exact"/>
        <w:ind w:left="108" w:right="-20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b/>
          <w:bCs/>
          <w:color w:val="2F5897"/>
          <w:spacing w:val="1"/>
          <w:position w:val="-1"/>
          <w:sz w:val="28"/>
          <w:szCs w:val="28"/>
        </w:rPr>
        <w:t>AR</w:t>
      </w:r>
      <w:r>
        <w:rPr>
          <w:rFonts w:ascii="Century Gothic" w:eastAsia="Century Gothic" w:hAnsi="Century Gothic" w:cs="Century Gothic"/>
          <w:b/>
          <w:bCs/>
          <w:color w:val="2F5897"/>
          <w:position w:val="-1"/>
          <w:sz w:val="28"/>
          <w:szCs w:val="28"/>
        </w:rPr>
        <w:t>T</w:t>
      </w:r>
      <w:r>
        <w:rPr>
          <w:rFonts w:ascii="Century Gothic" w:eastAsia="Century Gothic" w:hAnsi="Century Gothic" w:cs="Century Gothic"/>
          <w:b/>
          <w:bCs/>
          <w:color w:val="2F5897"/>
          <w:spacing w:val="-5"/>
          <w:position w:val="-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2F5897"/>
          <w:spacing w:val="1"/>
          <w:position w:val="-1"/>
          <w:sz w:val="28"/>
          <w:szCs w:val="28"/>
        </w:rPr>
        <w:t>H</w:t>
      </w:r>
      <w:r>
        <w:rPr>
          <w:rFonts w:ascii="Century Gothic" w:eastAsia="Century Gothic" w:hAnsi="Century Gothic" w:cs="Century Gothic"/>
          <w:b/>
          <w:bCs/>
          <w:color w:val="2F5897"/>
          <w:position w:val="-1"/>
          <w:sz w:val="28"/>
          <w:szCs w:val="28"/>
        </w:rPr>
        <w:t>I</w:t>
      </w:r>
      <w:r>
        <w:rPr>
          <w:rFonts w:ascii="Century Gothic" w:eastAsia="Century Gothic" w:hAnsi="Century Gothic" w:cs="Century Gothic"/>
          <w:b/>
          <w:bCs/>
          <w:color w:val="2F5897"/>
          <w:spacing w:val="1"/>
          <w:position w:val="-1"/>
          <w:sz w:val="28"/>
          <w:szCs w:val="28"/>
        </w:rPr>
        <w:t>STOR</w:t>
      </w:r>
      <w:r>
        <w:rPr>
          <w:rFonts w:ascii="Century Gothic" w:eastAsia="Century Gothic" w:hAnsi="Century Gothic" w:cs="Century Gothic"/>
          <w:b/>
          <w:bCs/>
          <w:color w:val="2F5897"/>
          <w:position w:val="-1"/>
          <w:sz w:val="28"/>
          <w:szCs w:val="28"/>
        </w:rPr>
        <w:t>Y</w:t>
      </w:r>
      <w:r>
        <w:rPr>
          <w:rFonts w:ascii="Century Gothic" w:eastAsia="Century Gothic" w:hAnsi="Century Gothic" w:cs="Century Gothic"/>
          <w:b/>
          <w:bCs/>
          <w:color w:val="2F5897"/>
          <w:spacing w:val="-10"/>
          <w:position w:val="-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2F5897"/>
          <w:position w:val="-1"/>
          <w:sz w:val="28"/>
          <w:szCs w:val="28"/>
        </w:rPr>
        <w:t>&amp;</w:t>
      </w:r>
      <w:r>
        <w:rPr>
          <w:rFonts w:ascii="Century Gothic" w:eastAsia="Century Gothic" w:hAnsi="Century Gothic" w:cs="Century Gothic"/>
          <w:b/>
          <w:bCs/>
          <w:color w:val="2F5897"/>
          <w:spacing w:val="-1"/>
          <w:position w:val="-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2F5897"/>
          <w:spacing w:val="1"/>
          <w:position w:val="-1"/>
          <w:sz w:val="28"/>
          <w:szCs w:val="28"/>
        </w:rPr>
        <w:t>AR</w:t>
      </w:r>
      <w:r>
        <w:rPr>
          <w:rFonts w:ascii="Century Gothic" w:eastAsia="Century Gothic" w:hAnsi="Century Gothic" w:cs="Century Gothic"/>
          <w:b/>
          <w:bCs/>
          <w:color w:val="2F5897"/>
          <w:position w:val="-1"/>
          <w:sz w:val="28"/>
          <w:szCs w:val="28"/>
        </w:rPr>
        <w:t>T</w:t>
      </w:r>
      <w:r>
        <w:rPr>
          <w:rFonts w:ascii="Century Gothic" w:eastAsia="Century Gothic" w:hAnsi="Century Gothic" w:cs="Century Gothic"/>
          <w:b/>
          <w:bCs/>
          <w:color w:val="2F5897"/>
          <w:spacing w:val="-5"/>
          <w:position w:val="-1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2F5897"/>
          <w:spacing w:val="1"/>
          <w:position w:val="-1"/>
          <w:sz w:val="28"/>
          <w:szCs w:val="28"/>
        </w:rPr>
        <w:t>CONSERVAT</w:t>
      </w:r>
      <w:r>
        <w:rPr>
          <w:rFonts w:ascii="Century Gothic" w:eastAsia="Century Gothic" w:hAnsi="Century Gothic" w:cs="Century Gothic"/>
          <w:b/>
          <w:bCs/>
          <w:color w:val="2F5897"/>
          <w:position w:val="-1"/>
          <w:sz w:val="28"/>
          <w:szCs w:val="28"/>
        </w:rPr>
        <w:t>I</w:t>
      </w:r>
      <w:r>
        <w:rPr>
          <w:rFonts w:ascii="Century Gothic" w:eastAsia="Century Gothic" w:hAnsi="Century Gothic" w:cs="Century Gothic"/>
          <w:b/>
          <w:bCs/>
          <w:color w:val="2F5897"/>
          <w:spacing w:val="1"/>
          <w:position w:val="-1"/>
          <w:sz w:val="28"/>
          <w:szCs w:val="28"/>
        </w:rPr>
        <w:t>O</w:t>
      </w:r>
      <w:r>
        <w:rPr>
          <w:rFonts w:ascii="Century Gothic" w:eastAsia="Century Gothic" w:hAnsi="Century Gothic" w:cs="Century Gothic"/>
          <w:b/>
          <w:bCs/>
          <w:color w:val="2F5897"/>
          <w:position w:val="-1"/>
          <w:sz w:val="28"/>
          <w:szCs w:val="28"/>
        </w:rPr>
        <w:t>N</w:t>
      </w:r>
    </w:p>
    <w:p w14:paraId="2317DEEA" w14:textId="77777777" w:rsidR="00D85479" w:rsidRDefault="00D85479">
      <w:pPr>
        <w:spacing w:before="3" w:after="0" w:line="140" w:lineRule="exact"/>
        <w:rPr>
          <w:sz w:val="14"/>
          <w:szCs w:val="14"/>
        </w:rPr>
      </w:pPr>
    </w:p>
    <w:p w14:paraId="65CF757F" w14:textId="77777777" w:rsidR="00D85479" w:rsidRDefault="00D85479">
      <w:pPr>
        <w:spacing w:after="0" w:line="200" w:lineRule="exact"/>
        <w:rPr>
          <w:sz w:val="20"/>
          <w:szCs w:val="20"/>
        </w:rPr>
      </w:pPr>
    </w:p>
    <w:p w14:paraId="62DB75B5" w14:textId="77777777" w:rsidR="00CC4CC5" w:rsidRDefault="001C59F4" w:rsidP="00CC4CC5">
      <w:pPr>
        <w:spacing w:after="0" w:line="240" w:lineRule="auto"/>
        <w:ind w:left="108" w:right="-20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spacing w:val="1"/>
          <w:sz w:val="28"/>
          <w:szCs w:val="28"/>
        </w:rPr>
        <w:t>ART</w:t>
      </w:r>
      <w:r>
        <w:rPr>
          <w:rFonts w:ascii="Century Gothic" w:eastAsia="Century Gothic" w:hAnsi="Century Gothic" w:cs="Century Gothic"/>
          <w:sz w:val="28"/>
          <w:szCs w:val="28"/>
        </w:rPr>
        <w:t>H</w:t>
      </w:r>
      <w:r>
        <w:rPr>
          <w:rFonts w:ascii="Century Gothic" w:eastAsia="Century Gothic" w:hAnsi="Century Gothic" w:cs="Century Gothic"/>
          <w:spacing w:val="-6"/>
          <w:sz w:val="28"/>
          <w:szCs w:val="28"/>
        </w:rPr>
        <w:t xml:space="preserve"> </w:t>
      </w:r>
      <w:r w:rsidR="00F66028">
        <w:rPr>
          <w:rFonts w:ascii="Century Gothic" w:eastAsia="Century Gothic" w:hAnsi="Century Gothic" w:cs="Century Gothic"/>
          <w:spacing w:val="1"/>
          <w:sz w:val="28"/>
          <w:szCs w:val="28"/>
        </w:rPr>
        <w:t>210</w:t>
      </w:r>
      <w:r>
        <w:rPr>
          <w:rFonts w:ascii="Century Gothic" w:eastAsia="Century Gothic" w:hAnsi="Century Gothic" w:cs="Century Gothic"/>
          <w:spacing w:val="1"/>
          <w:sz w:val="28"/>
          <w:szCs w:val="28"/>
        </w:rPr>
        <w:t>/3</w:t>
      </w:r>
      <w:r>
        <w:rPr>
          <w:rFonts w:ascii="Century Gothic" w:eastAsia="Century Gothic" w:hAnsi="Century Gothic" w:cs="Century Gothic"/>
          <w:sz w:val="28"/>
          <w:szCs w:val="28"/>
        </w:rPr>
        <w:t>.0</w:t>
      </w:r>
    </w:p>
    <w:p w14:paraId="183F822A" w14:textId="77777777" w:rsidR="000953BB" w:rsidRPr="000953BB" w:rsidRDefault="00CC4CC5" w:rsidP="000953BB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sz w:val="28"/>
          <w:szCs w:val="28"/>
        </w:rPr>
        <w:t xml:space="preserve">  </w:t>
      </w:r>
      <w:r w:rsidR="000953BB" w:rsidRPr="000953BB">
        <w:rPr>
          <w:rFonts w:ascii="Calibri" w:eastAsia="Times New Roman" w:hAnsi="Calibri" w:cs="Calibri"/>
          <w:color w:val="000000"/>
          <w:sz w:val="24"/>
          <w:szCs w:val="24"/>
        </w:rPr>
        <w:t>An Introduction to Technical Art History</w:t>
      </w:r>
    </w:p>
    <w:p w14:paraId="57713DD4" w14:textId="77777777" w:rsidR="00CC4CC5" w:rsidRDefault="00CC4CC5">
      <w:pPr>
        <w:spacing w:after="0" w:line="240" w:lineRule="auto"/>
        <w:ind w:left="108" w:right="-20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sz w:val="28"/>
          <w:szCs w:val="28"/>
        </w:rPr>
        <w:t xml:space="preserve">        </w:t>
      </w:r>
      <w:r w:rsidR="000953BB">
        <w:rPr>
          <w:rFonts w:ascii="Century Gothic" w:eastAsia="Century Gothic" w:hAnsi="Century Gothic" w:cs="Century Gothic"/>
          <w:sz w:val="28"/>
          <w:szCs w:val="28"/>
        </w:rPr>
        <w:t xml:space="preserve">                  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             </w:t>
      </w:r>
      <w:r>
        <w:rPr>
          <w:rFonts w:ascii="Century Gothic" w:eastAsia="Century Gothic" w:hAnsi="Century Gothic" w:cs="Century Gothic"/>
          <w:noProof/>
          <w:sz w:val="28"/>
          <w:szCs w:val="28"/>
        </w:rPr>
        <w:drawing>
          <wp:inline distT="0" distB="0" distL="0" distR="0" wp14:anchorId="4CB9FD15" wp14:editId="162EF06A">
            <wp:extent cx="1894029" cy="227390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10 lef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930" cy="2291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  <w:sz w:val="28"/>
          <w:szCs w:val="28"/>
        </w:rPr>
        <w:t xml:space="preserve">  </w:t>
      </w:r>
      <w:r>
        <w:rPr>
          <w:rFonts w:ascii="Century Gothic" w:eastAsia="Century Gothic" w:hAnsi="Century Gothic" w:cs="Century Gothic"/>
          <w:noProof/>
          <w:sz w:val="28"/>
          <w:szCs w:val="28"/>
        </w:rPr>
        <w:drawing>
          <wp:inline distT="0" distB="0" distL="0" distR="0" wp14:anchorId="21C9C78F" wp14:editId="54F98380">
            <wp:extent cx="1886069" cy="226434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10 righ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158" cy="229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DCD2D" w14:textId="77777777" w:rsidR="00CC4CC5" w:rsidRPr="00484F2A" w:rsidRDefault="00484F2A">
      <w:pPr>
        <w:spacing w:after="0" w:line="240" w:lineRule="auto"/>
        <w:ind w:left="108" w:right="-20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Century Gothic" w:eastAsia="Century Gothic" w:hAnsi="Century Gothic" w:cs="Century Gothic"/>
          <w:sz w:val="21"/>
          <w:szCs w:val="21"/>
        </w:rPr>
        <w:tab/>
        <w:t xml:space="preserve">       </w:t>
      </w:r>
      <w:r w:rsidRPr="00484F2A">
        <w:rPr>
          <w:rFonts w:ascii="Century Gothic" w:eastAsia="Century Gothic" w:hAnsi="Century Gothic" w:cs="Century Gothic"/>
          <w:sz w:val="21"/>
          <w:szCs w:val="21"/>
        </w:rPr>
        <w:t>Visible light</w:t>
      </w:r>
      <w:r w:rsidRPr="00484F2A">
        <w:rPr>
          <w:rFonts w:ascii="Century Gothic" w:eastAsia="Century Gothic" w:hAnsi="Century Gothic" w:cs="Century Gothic"/>
          <w:sz w:val="21"/>
          <w:szCs w:val="21"/>
        </w:rPr>
        <w:tab/>
      </w:r>
      <w:r w:rsidRPr="00484F2A">
        <w:rPr>
          <w:rFonts w:ascii="Century Gothic" w:eastAsia="Century Gothic" w:hAnsi="Century Gothic" w:cs="Century Gothic"/>
          <w:sz w:val="21"/>
          <w:szCs w:val="21"/>
        </w:rPr>
        <w:tab/>
      </w:r>
      <w:r>
        <w:rPr>
          <w:rFonts w:ascii="Century Gothic" w:eastAsia="Century Gothic" w:hAnsi="Century Gothic" w:cs="Century Gothic"/>
          <w:sz w:val="21"/>
          <w:szCs w:val="21"/>
        </w:rPr>
        <w:tab/>
      </w:r>
      <w:r w:rsidRPr="00484F2A">
        <w:rPr>
          <w:rFonts w:ascii="Century Gothic" w:eastAsia="Century Gothic" w:hAnsi="Century Gothic" w:cs="Century Gothic"/>
          <w:sz w:val="21"/>
          <w:szCs w:val="21"/>
        </w:rPr>
        <w:t>Infrared re</w:t>
      </w:r>
      <w:r>
        <w:rPr>
          <w:rFonts w:ascii="Century Gothic" w:eastAsia="Century Gothic" w:hAnsi="Century Gothic" w:cs="Century Gothic"/>
          <w:sz w:val="21"/>
          <w:szCs w:val="21"/>
        </w:rPr>
        <w:t>f</w:t>
      </w:r>
      <w:r w:rsidRPr="00484F2A">
        <w:rPr>
          <w:rFonts w:ascii="Century Gothic" w:eastAsia="Century Gothic" w:hAnsi="Century Gothic" w:cs="Century Gothic"/>
          <w:sz w:val="21"/>
          <w:szCs w:val="21"/>
        </w:rPr>
        <w:t>lectogram</w:t>
      </w:r>
    </w:p>
    <w:p w14:paraId="5F95050C" w14:textId="77777777" w:rsidR="00CC4CC5" w:rsidRDefault="00CC4CC5">
      <w:pPr>
        <w:spacing w:after="0" w:line="240" w:lineRule="auto"/>
        <w:ind w:left="108" w:right="-20"/>
        <w:rPr>
          <w:rFonts w:ascii="Century Gothic" w:eastAsia="Century Gothic" w:hAnsi="Century Gothic" w:cs="Century Gothic"/>
          <w:sz w:val="28"/>
          <w:szCs w:val="28"/>
        </w:rPr>
      </w:pPr>
    </w:p>
    <w:p w14:paraId="72EF850F" w14:textId="77777777" w:rsidR="00CC4CC5" w:rsidRDefault="00CC4CC5" w:rsidP="00CC4CC5">
      <w:pPr>
        <w:spacing w:after="0" w:line="240" w:lineRule="auto"/>
        <w:ind w:right="-20"/>
        <w:rPr>
          <w:rFonts w:ascii="Century Gothic" w:eastAsia="Century Gothic" w:hAnsi="Century Gothic" w:cs="Century Gothic"/>
          <w:sz w:val="28"/>
          <w:szCs w:val="28"/>
        </w:rPr>
      </w:pPr>
    </w:p>
    <w:p w14:paraId="69D07946" w14:textId="77777777" w:rsidR="00CC4CC5" w:rsidRDefault="00CC4CC5">
      <w:pPr>
        <w:spacing w:after="0" w:line="240" w:lineRule="auto"/>
        <w:ind w:left="108" w:right="-20"/>
        <w:rPr>
          <w:rFonts w:ascii="Century Gothic" w:eastAsia="Century Gothic" w:hAnsi="Century Gothic" w:cs="Century Gothic"/>
          <w:sz w:val="28"/>
          <w:szCs w:val="28"/>
        </w:rPr>
      </w:pPr>
    </w:p>
    <w:p w14:paraId="7DC950C3" w14:textId="77777777" w:rsidR="00D85479" w:rsidRDefault="00F66028">
      <w:pPr>
        <w:spacing w:before="15" w:after="0" w:line="240" w:lineRule="auto"/>
        <w:ind w:left="108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336BB71" wp14:editId="65C18DC7">
                <wp:simplePos x="0" y="0"/>
                <wp:positionH relativeFrom="page">
                  <wp:posOffset>792480</wp:posOffset>
                </wp:positionH>
                <wp:positionV relativeFrom="paragraph">
                  <wp:posOffset>-200025</wp:posOffset>
                </wp:positionV>
                <wp:extent cx="6172200" cy="12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1270"/>
                          <a:chOff x="1248" y="-315"/>
                          <a:chExt cx="972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48" y="-315"/>
                            <a:ext cx="9720" cy="2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720"/>
                              <a:gd name="T2" fmla="+- 0 10968 1248"/>
                              <a:gd name="T3" fmla="*/ T2 w 9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2E57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6616B" id="Group 2" o:spid="_x0000_s1026" style="position:absolute;margin-left:62.4pt;margin-top:-15.75pt;width:486pt;height:.1pt;z-index:-251658240;mso-position-horizontal-relative:page" coordorigin="1248,-315" coordsize="972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">
                <v:shape id="Freeform 3" o:spid="_x0000_s1027" style="position:absolute;left:1248;top:-315;width:9720;height:2;visibility:visible;mso-wrap-style:square;v-text-anchor:top" coordsize="97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" path="m,l9720,e" filled="f" strokecolor="#2e5796" strokeweight=".6pt">
                  <v:path arrowok="t" o:connecttype="custom" o:connectlocs="0,0;9720,0" o:connectangles="0,0"/>
                </v:shape>
                <w10:wrap anchorx="page"/>
              </v:group>
            </w:pict>
          </mc:Fallback>
        </mc:AlternateContent>
      </w:r>
      <w:r w:rsidR="001C59F4">
        <w:rPr>
          <w:rFonts w:ascii="Century Gothic" w:eastAsia="Century Gothic" w:hAnsi="Century Gothic" w:cs="Century Gothic"/>
          <w:color w:val="2F5897"/>
          <w:sz w:val="24"/>
          <w:szCs w:val="24"/>
        </w:rPr>
        <w:t>CALENDAR DESCRIPTION:</w:t>
      </w:r>
    </w:p>
    <w:p w14:paraId="2F2C3CFB" w14:textId="66A506ED" w:rsidR="00D85479" w:rsidRPr="00484F2A" w:rsidRDefault="005F4F48" w:rsidP="00484F2A">
      <w:pPr>
        <w:ind w:left="90"/>
        <w:rPr>
          <w:sz w:val="21"/>
          <w:szCs w:val="21"/>
          <w:lang w:val="en-CA"/>
        </w:rPr>
      </w:pPr>
      <w:r w:rsidRPr="005F4F48">
        <w:rPr>
          <w:sz w:val="21"/>
          <w:szCs w:val="21"/>
          <w:lang w:val="en-CA"/>
        </w:rPr>
        <w:t xml:space="preserve">A course surveying the study of </w:t>
      </w:r>
      <w:r w:rsidR="00F03FBA">
        <w:rPr>
          <w:sz w:val="21"/>
          <w:szCs w:val="21"/>
          <w:lang w:val="en-CA"/>
        </w:rPr>
        <w:t>painters’</w:t>
      </w:r>
      <w:r w:rsidRPr="005F4F48">
        <w:rPr>
          <w:sz w:val="21"/>
          <w:szCs w:val="21"/>
          <w:lang w:val="en-CA"/>
        </w:rPr>
        <w:t xml:space="preserve"> materials and techniques through method</w:t>
      </w:r>
      <w:r w:rsidR="00A7477F">
        <w:rPr>
          <w:sz w:val="21"/>
          <w:szCs w:val="21"/>
          <w:lang w:val="en-CA"/>
        </w:rPr>
        <w:t>s of examination such as X-radi</w:t>
      </w:r>
      <w:r w:rsidRPr="005F4F48">
        <w:rPr>
          <w:sz w:val="21"/>
          <w:szCs w:val="21"/>
          <w:lang w:val="en-CA"/>
        </w:rPr>
        <w:t>ography, infrared reflectography, dendrochronology, and high-resolution digital imaging.</w:t>
      </w:r>
    </w:p>
    <w:p w14:paraId="4F2C31A3" w14:textId="77777777" w:rsidR="00A7477F" w:rsidRPr="00484F2A" w:rsidRDefault="001C59F4">
      <w:pPr>
        <w:spacing w:after="0" w:line="246" w:lineRule="auto"/>
        <w:ind w:left="108" w:right="241"/>
        <w:rPr>
          <w:rFonts w:ascii="Century Gothic" w:eastAsia="Century Gothic" w:hAnsi="Century Gothic" w:cs="Century Gothic"/>
          <w:caps/>
          <w:color w:val="2F5897"/>
          <w:spacing w:val="22"/>
          <w:sz w:val="24"/>
          <w:szCs w:val="24"/>
        </w:rPr>
      </w:pPr>
      <w:r w:rsidRPr="00484F2A">
        <w:rPr>
          <w:rFonts w:ascii="Century Gothic" w:eastAsia="Century Gothic" w:hAnsi="Century Gothic" w:cs="Century Gothic"/>
          <w:caps/>
          <w:color w:val="2F5897"/>
          <w:spacing w:val="2"/>
          <w:sz w:val="24"/>
          <w:szCs w:val="24"/>
        </w:rPr>
        <w:t>P</w:t>
      </w:r>
      <w:r w:rsidRPr="00484F2A">
        <w:rPr>
          <w:rFonts w:ascii="Century Gothic" w:eastAsia="Century Gothic" w:hAnsi="Century Gothic" w:cs="Century Gothic"/>
          <w:caps/>
          <w:color w:val="2F5897"/>
          <w:spacing w:val="1"/>
          <w:sz w:val="24"/>
          <w:szCs w:val="24"/>
        </w:rPr>
        <w:t>r</w:t>
      </w:r>
      <w:r w:rsidRPr="00484F2A">
        <w:rPr>
          <w:rFonts w:ascii="Century Gothic" w:eastAsia="Century Gothic" w:hAnsi="Century Gothic" w:cs="Century Gothic"/>
          <w:caps/>
          <w:color w:val="2F5897"/>
          <w:spacing w:val="3"/>
          <w:sz w:val="24"/>
          <w:szCs w:val="24"/>
        </w:rPr>
        <w:t>e</w:t>
      </w:r>
      <w:r w:rsidRPr="00484F2A">
        <w:rPr>
          <w:rFonts w:ascii="Century Gothic" w:eastAsia="Century Gothic" w:hAnsi="Century Gothic" w:cs="Century Gothic"/>
          <w:caps/>
          <w:color w:val="2F5897"/>
          <w:spacing w:val="1"/>
          <w:sz w:val="24"/>
          <w:szCs w:val="24"/>
        </w:rPr>
        <w:t>r</w:t>
      </w:r>
      <w:r w:rsidRPr="00484F2A">
        <w:rPr>
          <w:rFonts w:ascii="Century Gothic" w:eastAsia="Century Gothic" w:hAnsi="Century Gothic" w:cs="Century Gothic"/>
          <w:caps/>
          <w:color w:val="2F5897"/>
          <w:spacing w:val="3"/>
          <w:sz w:val="24"/>
          <w:szCs w:val="24"/>
        </w:rPr>
        <w:t>eq</w:t>
      </w:r>
      <w:r w:rsidRPr="00484F2A">
        <w:rPr>
          <w:rFonts w:ascii="Century Gothic" w:eastAsia="Century Gothic" w:hAnsi="Century Gothic" w:cs="Century Gothic"/>
          <w:caps/>
          <w:color w:val="2F5897"/>
          <w:spacing w:val="2"/>
          <w:sz w:val="24"/>
          <w:szCs w:val="24"/>
        </w:rPr>
        <w:t>u</w:t>
      </w:r>
      <w:r w:rsidRPr="00484F2A">
        <w:rPr>
          <w:rFonts w:ascii="Century Gothic" w:eastAsia="Century Gothic" w:hAnsi="Century Gothic" w:cs="Century Gothic"/>
          <w:caps/>
          <w:color w:val="2F5897"/>
          <w:spacing w:val="1"/>
          <w:sz w:val="24"/>
          <w:szCs w:val="24"/>
        </w:rPr>
        <w:t>i</w:t>
      </w:r>
      <w:r w:rsidRPr="00484F2A">
        <w:rPr>
          <w:rFonts w:ascii="Century Gothic" w:eastAsia="Century Gothic" w:hAnsi="Century Gothic" w:cs="Century Gothic"/>
          <w:caps/>
          <w:color w:val="2F5897"/>
          <w:spacing w:val="2"/>
          <w:sz w:val="24"/>
          <w:szCs w:val="24"/>
        </w:rPr>
        <w:t>s</w:t>
      </w:r>
      <w:r w:rsidRPr="00484F2A">
        <w:rPr>
          <w:rFonts w:ascii="Century Gothic" w:eastAsia="Century Gothic" w:hAnsi="Century Gothic" w:cs="Century Gothic"/>
          <w:caps/>
          <w:color w:val="2F5897"/>
          <w:spacing w:val="1"/>
          <w:sz w:val="24"/>
          <w:szCs w:val="24"/>
        </w:rPr>
        <w:t>it</w:t>
      </w:r>
      <w:r w:rsidRPr="00484F2A">
        <w:rPr>
          <w:rFonts w:ascii="Century Gothic" w:eastAsia="Century Gothic" w:hAnsi="Century Gothic" w:cs="Century Gothic"/>
          <w:caps/>
          <w:color w:val="2F5897"/>
          <w:spacing w:val="2"/>
          <w:sz w:val="24"/>
          <w:szCs w:val="24"/>
        </w:rPr>
        <w:t>e</w:t>
      </w:r>
      <w:r w:rsidRPr="00484F2A">
        <w:rPr>
          <w:rFonts w:ascii="Century Gothic" w:eastAsia="Century Gothic" w:hAnsi="Century Gothic" w:cs="Century Gothic"/>
          <w:caps/>
          <w:color w:val="2F5897"/>
          <w:sz w:val="24"/>
          <w:szCs w:val="24"/>
        </w:rPr>
        <w:t>:</w:t>
      </w:r>
      <w:r w:rsidRPr="00484F2A">
        <w:rPr>
          <w:rFonts w:ascii="Century Gothic" w:eastAsia="Century Gothic" w:hAnsi="Century Gothic" w:cs="Century Gothic"/>
          <w:caps/>
          <w:color w:val="2F5897"/>
          <w:spacing w:val="22"/>
          <w:sz w:val="24"/>
          <w:szCs w:val="24"/>
        </w:rPr>
        <w:t xml:space="preserve"> </w:t>
      </w:r>
    </w:p>
    <w:p w14:paraId="6D792CDA" w14:textId="77777777" w:rsidR="00D85479" w:rsidRPr="00A7477F" w:rsidRDefault="00A7477F">
      <w:pPr>
        <w:spacing w:after="0" w:line="246" w:lineRule="auto"/>
        <w:ind w:left="108" w:right="241"/>
        <w:rPr>
          <w:rFonts w:ascii="Calibri" w:eastAsia="Calibri" w:hAnsi="Calibri" w:cs="Calibri"/>
          <w:sz w:val="21"/>
          <w:szCs w:val="21"/>
        </w:rPr>
      </w:pPr>
      <w:r w:rsidRPr="00A7477F">
        <w:rPr>
          <w:sz w:val="21"/>
          <w:szCs w:val="21"/>
          <w:lang w:val="en-GB"/>
        </w:rPr>
        <w:t>Second-year standing or permission of the Department</w:t>
      </w:r>
      <w:r w:rsidR="00BA7FA8">
        <w:rPr>
          <w:rFonts w:ascii="Calibri" w:eastAsia="Calibri" w:hAnsi="Calibri" w:cs="Calibri"/>
          <w:color w:val="000000"/>
          <w:w w:val="102"/>
          <w:sz w:val="21"/>
          <w:szCs w:val="21"/>
        </w:rPr>
        <w:t>.</w:t>
      </w:r>
    </w:p>
    <w:p w14:paraId="5CBAA3F3" w14:textId="77777777" w:rsidR="00D85479" w:rsidRDefault="00D85479">
      <w:pPr>
        <w:spacing w:before="5" w:after="0" w:line="280" w:lineRule="exact"/>
        <w:rPr>
          <w:sz w:val="28"/>
          <w:szCs w:val="28"/>
        </w:rPr>
      </w:pPr>
    </w:p>
    <w:p w14:paraId="7F308BBF" w14:textId="77777777" w:rsidR="00D85479" w:rsidRDefault="001C59F4">
      <w:pPr>
        <w:spacing w:after="0" w:line="240" w:lineRule="auto"/>
        <w:ind w:left="108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color w:val="2F5897"/>
          <w:sz w:val="24"/>
          <w:szCs w:val="24"/>
        </w:rPr>
        <w:t>COURSE DESCRIPTION:</w:t>
      </w:r>
    </w:p>
    <w:p w14:paraId="046E22DD" w14:textId="18189F1E" w:rsidR="00B17EE7" w:rsidRPr="00BA7FA8" w:rsidRDefault="00BA7FA8" w:rsidP="00B17EE7">
      <w:pPr>
        <w:spacing w:after="0" w:line="240" w:lineRule="auto"/>
        <w:ind w:left="108" w:right="-20"/>
        <w:rPr>
          <w:rFonts w:ascii="Calibri" w:eastAsia="Calibri" w:hAnsi="Calibri" w:cs="Calibri"/>
          <w:sz w:val="21"/>
          <w:szCs w:val="21"/>
        </w:rPr>
      </w:pPr>
      <w:r w:rsidRPr="00B17EE7">
        <w:rPr>
          <w:rFonts w:eastAsia="Times New Roman" w:cs="Arial"/>
          <w:sz w:val="21"/>
          <w:szCs w:val="21"/>
          <w:lang w:val="en-CA"/>
        </w:rPr>
        <w:t xml:space="preserve">As material objects, works of art are corporeal testimonials of the culture that produced them. </w:t>
      </w:r>
      <w:r w:rsidR="00A7477F" w:rsidRPr="00B17EE7">
        <w:rPr>
          <w:rFonts w:ascii="Calibri" w:eastAsia="Calibri" w:hAnsi="Calibri" w:cs="Calibri"/>
          <w:spacing w:val="2"/>
          <w:sz w:val="21"/>
          <w:szCs w:val="21"/>
        </w:rPr>
        <w:t>Technical Art History is a new and exciting interdisciplinary field, bridging traditional Art History and Art Conservation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 xml:space="preserve">, that </w:t>
      </w:r>
      <w:r w:rsidR="00B17EE7" w:rsidRPr="00BA7FA8">
        <w:rPr>
          <w:rFonts w:eastAsia="Times New Roman" w:cs="Arial"/>
          <w:sz w:val="21"/>
          <w:szCs w:val="21"/>
          <w:lang w:val="en-CA"/>
        </w:rPr>
        <w:t>examin</w:t>
      </w:r>
      <w:r w:rsidR="00B17EE7">
        <w:rPr>
          <w:rFonts w:eastAsia="Times New Roman" w:cs="Arial"/>
          <w:sz w:val="21"/>
          <w:szCs w:val="21"/>
          <w:lang w:val="en-CA"/>
        </w:rPr>
        <w:t>es</w:t>
      </w:r>
      <w:r w:rsidR="00B17EE7" w:rsidRPr="00BA7FA8">
        <w:rPr>
          <w:rFonts w:eastAsia="Times New Roman" w:cs="Arial"/>
          <w:sz w:val="21"/>
          <w:szCs w:val="21"/>
          <w:lang w:val="en-CA"/>
        </w:rPr>
        <w:t xml:space="preserve"> the materials and techniques used by artists for art historical inquiry</w:t>
      </w:r>
      <w:r w:rsidR="001C59F4" w:rsidRPr="00B17EE7">
        <w:rPr>
          <w:rFonts w:ascii="Calibri" w:eastAsia="Calibri" w:hAnsi="Calibri" w:cs="Calibri"/>
          <w:spacing w:val="1"/>
          <w:w w:val="103"/>
          <w:sz w:val="21"/>
          <w:szCs w:val="21"/>
        </w:rPr>
        <w:t>.</w:t>
      </w:r>
      <w:r w:rsidR="001C59F4" w:rsidRPr="00B17EE7"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 w:rsidR="00B17EE7" w:rsidRPr="00BA7FA8">
        <w:rPr>
          <w:rFonts w:eastAsia="Times New Roman" w:cs="Arial"/>
          <w:sz w:val="21"/>
          <w:szCs w:val="21"/>
          <w:lang w:val="en-CA"/>
        </w:rPr>
        <w:t xml:space="preserve">Close examination of the physical aspects of works of art enables scholars to gather data </w:t>
      </w:r>
      <w:r w:rsidR="00F03FBA">
        <w:rPr>
          <w:rFonts w:eastAsia="Times New Roman" w:cs="Arial"/>
          <w:sz w:val="21"/>
          <w:szCs w:val="21"/>
          <w:lang w:val="en-CA"/>
        </w:rPr>
        <w:t xml:space="preserve">that are </w:t>
      </w:r>
      <w:r w:rsidR="00B17EE7" w:rsidRPr="00BA7FA8">
        <w:rPr>
          <w:rFonts w:eastAsia="Times New Roman" w:cs="Arial"/>
          <w:sz w:val="21"/>
          <w:szCs w:val="21"/>
          <w:lang w:val="en-CA"/>
        </w:rPr>
        <w:t xml:space="preserve">critical for a better understanding of a wide range of topics, such as when, where, why, and by whom an object was produced. Such research also provides unique insights into the genesis and the original function of </w:t>
      </w:r>
      <w:r w:rsidR="00F03FBA">
        <w:rPr>
          <w:rFonts w:eastAsia="Times New Roman" w:cs="Arial"/>
          <w:sz w:val="21"/>
          <w:szCs w:val="21"/>
          <w:lang w:val="en-CA"/>
        </w:rPr>
        <w:t>an</w:t>
      </w:r>
      <w:r w:rsidR="00B17EE7" w:rsidRPr="00BA7FA8">
        <w:rPr>
          <w:rFonts w:eastAsia="Times New Roman" w:cs="Arial"/>
          <w:sz w:val="21"/>
          <w:szCs w:val="21"/>
          <w:lang w:val="en-CA"/>
        </w:rPr>
        <w:t xml:space="preserve"> object, into </w:t>
      </w:r>
      <w:r w:rsidR="00F03FBA">
        <w:rPr>
          <w:rFonts w:eastAsia="Times New Roman" w:cs="Arial"/>
          <w:sz w:val="21"/>
          <w:szCs w:val="21"/>
          <w:lang w:val="en-CA"/>
        </w:rPr>
        <w:t>the</w:t>
      </w:r>
      <w:r w:rsidR="00B17EE7" w:rsidRPr="00BA7FA8">
        <w:rPr>
          <w:rFonts w:eastAsia="Times New Roman" w:cs="Arial"/>
          <w:sz w:val="21"/>
          <w:szCs w:val="21"/>
          <w:lang w:val="en-CA"/>
        </w:rPr>
        <w:t xml:space="preserve"> </w:t>
      </w:r>
      <w:r w:rsidR="00F03FBA">
        <w:rPr>
          <w:rFonts w:eastAsia="Times New Roman" w:cs="Arial"/>
          <w:sz w:val="21"/>
          <w:szCs w:val="21"/>
          <w:lang w:val="en-CA"/>
        </w:rPr>
        <w:t>painter’s</w:t>
      </w:r>
      <w:r w:rsidR="00B17EE7" w:rsidRPr="00BA7FA8">
        <w:rPr>
          <w:rFonts w:eastAsia="Times New Roman" w:cs="Arial"/>
          <w:sz w:val="21"/>
          <w:szCs w:val="21"/>
          <w:lang w:val="en-CA"/>
        </w:rPr>
        <w:t xml:space="preserve"> intentions and creative processes</w:t>
      </w:r>
      <w:r w:rsidR="0035073F">
        <w:rPr>
          <w:rFonts w:eastAsia="Times New Roman" w:cs="Arial"/>
          <w:sz w:val="21"/>
          <w:szCs w:val="21"/>
          <w:lang w:val="en-CA"/>
        </w:rPr>
        <w:t>, and in later alterations</w:t>
      </w:r>
      <w:r w:rsidR="00F03FBA">
        <w:rPr>
          <w:rFonts w:eastAsia="Times New Roman" w:cs="Arial"/>
          <w:sz w:val="21"/>
          <w:szCs w:val="21"/>
          <w:lang w:val="en-CA"/>
        </w:rPr>
        <w:t xml:space="preserve"> to the work</w:t>
      </w:r>
      <w:r w:rsidR="00B17EE7" w:rsidRPr="00BA7FA8">
        <w:rPr>
          <w:rFonts w:eastAsia="Times New Roman" w:cs="Arial"/>
          <w:sz w:val="21"/>
          <w:szCs w:val="21"/>
          <w:lang w:val="en-CA"/>
        </w:rPr>
        <w:t xml:space="preserve">. </w:t>
      </w:r>
      <w:r w:rsidR="0035073F">
        <w:rPr>
          <w:rFonts w:eastAsia="Times New Roman" w:cs="Arial"/>
          <w:sz w:val="21"/>
          <w:szCs w:val="21"/>
          <w:lang w:val="en-CA"/>
        </w:rPr>
        <w:t>Therefore</w:t>
      </w:r>
      <w:r w:rsidR="00B17EE7" w:rsidRPr="00BA7FA8">
        <w:rPr>
          <w:rFonts w:eastAsia="Times New Roman" w:cs="Arial"/>
          <w:sz w:val="21"/>
          <w:szCs w:val="21"/>
          <w:lang w:val="en-CA"/>
        </w:rPr>
        <w:t>, such research findings will often provide new information on the broader socio-economic structures within which works of art were produced, marketed, used</w:t>
      </w:r>
      <w:r w:rsidR="0035073F">
        <w:rPr>
          <w:rFonts w:eastAsia="Times New Roman" w:cs="Arial"/>
          <w:sz w:val="21"/>
          <w:szCs w:val="21"/>
          <w:lang w:val="en-CA"/>
        </w:rPr>
        <w:t>, and conserved</w:t>
      </w:r>
      <w:r w:rsidR="00B17EE7" w:rsidRPr="00BA7FA8">
        <w:rPr>
          <w:rFonts w:eastAsia="Times New Roman" w:cs="Arial"/>
          <w:sz w:val="21"/>
          <w:szCs w:val="21"/>
          <w:lang w:val="en-CA"/>
        </w:rPr>
        <w:t xml:space="preserve">. </w:t>
      </w:r>
      <w:r w:rsidR="00B17EE7" w:rsidRPr="00BA7FA8">
        <w:rPr>
          <w:sz w:val="21"/>
          <w:szCs w:val="21"/>
        </w:rPr>
        <w:t>Technical Art History c</w:t>
      </w:r>
      <w:r w:rsidR="001C59F4">
        <w:rPr>
          <w:sz w:val="21"/>
          <w:szCs w:val="21"/>
        </w:rPr>
        <w:t>an be performed on objects in different media</w:t>
      </w:r>
      <w:r w:rsidR="00F03FBA">
        <w:rPr>
          <w:sz w:val="21"/>
          <w:szCs w:val="21"/>
        </w:rPr>
        <w:t>, but this course will focus on paintings</w:t>
      </w:r>
      <w:r w:rsidR="00B17EE7" w:rsidRPr="00BA7FA8">
        <w:rPr>
          <w:sz w:val="21"/>
          <w:szCs w:val="21"/>
        </w:rPr>
        <w:t>.</w:t>
      </w:r>
      <w:r w:rsidR="00B17EE7">
        <w:rPr>
          <w:sz w:val="21"/>
          <w:szCs w:val="21"/>
        </w:rPr>
        <w:t xml:space="preserve"> </w:t>
      </w:r>
      <w:r w:rsidR="00F03FBA">
        <w:rPr>
          <w:sz w:val="21"/>
          <w:szCs w:val="21"/>
        </w:rPr>
        <w:t>S</w:t>
      </w:r>
      <w:r w:rsidR="00B17EE7">
        <w:rPr>
          <w:sz w:val="21"/>
          <w:szCs w:val="21"/>
        </w:rPr>
        <w:t xml:space="preserve">tudents will be introduced to </w:t>
      </w:r>
      <w:r w:rsidR="0035073F">
        <w:rPr>
          <w:sz w:val="21"/>
          <w:szCs w:val="21"/>
        </w:rPr>
        <w:t xml:space="preserve">different </w:t>
      </w:r>
      <w:r w:rsidR="00B17EE7">
        <w:rPr>
          <w:sz w:val="21"/>
          <w:szCs w:val="21"/>
        </w:rPr>
        <w:t>methods of examination</w:t>
      </w:r>
      <w:r w:rsidR="0035073F">
        <w:rPr>
          <w:sz w:val="21"/>
          <w:szCs w:val="21"/>
        </w:rPr>
        <w:t xml:space="preserve"> using case studies ranging from </w:t>
      </w:r>
      <w:r w:rsidR="00F03FBA">
        <w:rPr>
          <w:sz w:val="21"/>
          <w:szCs w:val="21"/>
        </w:rPr>
        <w:t>Early Italian panel paintings</w:t>
      </w:r>
      <w:r w:rsidR="0035073F">
        <w:rPr>
          <w:sz w:val="21"/>
          <w:szCs w:val="21"/>
        </w:rPr>
        <w:t xml:space="preserve"> to </w:t>
      </w:r>
      <w:r w:rsidR="00F03FBA">
        <w:rPr>
          <w:sz w:val="21"/>
          <w:szCs w:val="21"/>
        </w:rPr>
        <w:t xml:space="preserve">the </w:t>
      </w:r>
      <w:r w:rsidR="001C59F4">
        <w:rPr>
          <w:sz w:val="21"/>
          <w:szCs w:val="21"/>
        </w:rPr>
        <w:t xml:space="preserve">abstract </w:t>
      </w:r>
      <w:r w:rsidR="00F03FBA">
        <w:rPr>
          <w:sz w:val="21"/>
          <w:szCs w:val="21"/>
        </w:rPr>
        <w:t>canvases</w:t>
      </w:r>
      <w:r w:rsidR="0035073F">
        <w:rPr>
          <w:sz w:val="21"/>
          <w:szCs w:val="21"/>
        </w:rPr>
        <w:t xml:space="preserve"> by Piet Mondrian</w:t>
      </w:r>
      <w:r w:rsidR="00B17EE7">
        <w:rPr>
          <w:sz w:val="21"/>
          <w:szCs w:val="21"/>
        </w:rPr>
        <w:t xml:space="preserve">. </w:t>
      </w:r>
    </w:p>
    <w:p w14:paraId="103C3129" w14:textId="77777777" w:rsidR="00B17EE7" w:rsidRDefault="00B17EE7" w:rsidP="00B17EE7">
      <w:pPr>
        <w:spacing w:before="9" w:after="0" w:line="260" w:lineRule="exact"/>
        <w:rPr>
          <w:sz w:val="26"/>
          <w:szCs w:val="26"/>
        </w:rPr>
      </w:pPr>
    </w:p>
    <w:p w14:paraId="7036A033" w14:textId="333F0FA4" w:rsidR="00B17EE7" w:rsidRDefault="00B17EE7" w:rsidP="00B17EE7">
      <w:pPr>
        <w:spacing w:after="0" w:line="240" w:lineRule="auto"/>
        <w:ind w:left="108" w:right="-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color w:val="2F5897"/>
          <w:sz w:val="24"/>
          <w:szCs w:val="24"/>
        </w:rPr>
        <w:t>COURSE REQUIREMENTS:</w:t>
      </w:r>
    </w:p>
    <w:p w14:paraId="7AACA81B" w14:textId="0C5FDFB3" w:rsidR="00D85479" w:rsidRDefault="00840F22" w:rsidP="00B17EE7">
      <w:pPr>
        <w:spacing w:before="6" w:after="0" w:line="251" w:lineRule="auto"/>
        <w:ind w:left="108" w:right="336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w w:val="102"/>
          <w:sz w:val="21"/>
          <w:szCs w:val="21"/>
        </w:rPr>
        <w:t>T</w:t>
      </w:r>
      <w:r w:rsidR="00F03FBA">
        <w:rPr>
          <w:rFonts w:ascii="Calibri" w:eastAsia="Calibri" w:hAnsi="Calibri" w:cs="Calibri"/>
          <w:w w:val="102"/>
          <w:sz w:val="21"/>
          <w:szCs w:val="21"/>
        </w:rPr>
        <w:t xml:space="preserve">his course is </w:t>
      </w:r>
      <w:r w:rsidR="00F03FBA" w:rsidRPr="00F03FBA">
        <w:rPr>
          <w:rFonts w:ascii="Calibri" w:eastAsia="Calibri" w:hAnsi="Calibri" w:cs="Calibri"/>
          <w:i/>
          <w:iCs/>
          <w:w w:val="102"/>
          <w:sz w:val="21"/>
          <w:szCs w:val="21"/>
        </w:rPr>
        <w:t>not</w:t>
      </w:r>
      <w:r w:rsidR="00F03FBA">
        <w:rPr>
          <w:rFonts w:ascii="Calibri" w:eastAsia="Calibri" w:hAnsi="Calibri" w:cs="Calibri"/>
          <w:w w:val="102"/>
          <w:sz w:val="21"/>
          <w:szCs w:val="21"/>
        </w:rPr>
        <w:t xml:space="preserve"> on </w:t>
      </w:r>
      <w:proofErr w:type="spellStart"/>
      <w:r w:rsidR="00F03FBA">
        <w:rPr>
          <w:rFonts w:ascii="Calibri" w:eastAsia="Calibri" w:hAnsi="Calibri" w:cs="Calibri"/>
          <w:w w:val="102"/>
          <w:sz w:val="21"/>
          <w:szCs w:val="21"/>
        </w:rPr>
        <w:t>OnQ</w:t>
      </w:r>
      <w:proofErr w:type="spellEnd"/>
      <w:r w:rsidR="00F03FBA">
        <w:rPr>
          <w:rFonts w:ascii="Calibri" w:eastAsia="Calibri" w:hAnsi="Calibri" w:cs="Calibri"/>
          <w:w w:val="102"/>
          <w:sz w:val="21"/>
          <w:szCs w:val="21"/>
        </w:rPr>
        <w:t>.</w:t>
      </w:r>
      <w:r w:rsidR="00F03FBA">
        <w:rPr>
          <w:rFonts w:ascii="Calibri" w:eastAsia="Calibri" w:hAnsi="Calibri" w:cs="Calibri"/>
          <w:w w:val="102"/>
          <w:sz w:val="21"/>
          <w:szCs w:val="21"/>
        </w:rPr>
        <w:t xml:space="preserve"> 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A</w:t>
      </w:r>
      <w:r w:rsidR="00B17EE7">
        <w:rPr>
          <w:rFonts w:ascii="Calibri" w:eastAsia="Calibri" w:hAnsi="Calibri" w:cs="Calibri"/>
          <w:spacing w:val="4"/>
          <w:sz w:val="21"/>
          <w:szCs w:val="21"/>
        </w:rPr>
        <w:t xml:space="preserve"> 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de</w:t>
      </w:r>
      <w:r w:rsidR="00B17EE7">
        <w:rPr>
          <w:rFonts w:ascii="Calibri" w:eastAsia="Calibri" w:hAnsi="Calibri" w:cs="Calibri"/>
          <w:spacing w:val="1"/>
          <w:sz w:val="21"/>
          <w:szCs w:val="21"/>
        </w:rPr>
        <w:t>t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a</w:t>
      </w:r>
      <w:r w:rsidR="00B17EE7">
        <w:rPr>
          <w:rFonts w:ascii="Calibri" w:eastAsia="Calibri" w:hAnsi="Calibri" w:cs="Calibri"/>
          <w:spacing w:val="1"/>
          <w:sz w:val="21"/>
          <w:szCs w:val="21"/>
        </w:rPr>
        <w:t>il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ed</w:t>
      </w:r>
      <w:r w:rsidR="00B17EE7"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 w:rsidR="00B17EE7">
        <w:rPr>
          <w:rFonts w:ascii="Calibri" w:eastAsia="Calibri" w:hAnsi="Calibri" w:cs="Calibri"/>
          <w:spacing w:val="1"/>
          <w:sz w:val="21"/>
          <w:szCs w:val="21"/>
        </w:rPr>
        <w:t>li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s</w:t>
      </w:r>
      <w:r w:rsidR="00B17EE7">
        <w:rPr>
          <w:rFonts w:ascii="Calibri" w:eastAsia="Calibri" w:hAnsi="Calibri" w:cs="Calibri"/>
          <w:spacing w:val="1"/>
          <w:sz w:val="21"/>
          <w:szCs w:val="21"/>
        </w:rPr>
        <w:t>t</w:t>
      </w:r>
      <w:r w:rsidR="00B17EE7"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o</w:t>
      </w:r>
      <w:r w:rsidR="00B17EE7">
        <w:rPr>
          <w:rFonts w:ascii="Calibri" w:eastAsia="Calibri" w:hAnsi="Calibri" w:cs="Calibri"/>
          <w:spacing w:val="1"/>
          <w:sz w:val="21"/>
          <w:szCs w:val="21"/>
        </w:rPr>
        <w:t>f</w:t>
      </w:r>
      <w:r w:rsidR="00B17EE7"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 w:rsidR="00B17EE7">
        <w:rPr>
          <w:rFonts w:ascii="Calibri" w:eastAsia="Calibri" w:hAnsi="Calibri" w:cs="Calibri"/>
          <w:spacing w:val="1"/>
          <w:sz w:val="21"/>
          <w:szCs w:val="21"/>
        </w:rPr>
        <w:t>r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ead</w:t>
      </w:r>
      <w:r w:rsidR="00B17EE7">
        <w:rPr>
          <w:rFonts w:ascii="Calibri" w:eastAsia="Calibri" w:hAnsi="Calibri" w:cs="Calibri"/>
          <w:spacing w:val="1"/>
          <w:sz w:val="21"/>
          <w:szCs w:val="21"/>
        </w:rPr>
        <w:t>i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ngs</w:t>
      </w:r>
      <w:r w:rsidR="00B17EE7">
        <w:rPr>
          <w:rFonts w:ascii="Calibri" w:eastAsia="Calibri" w:hAnsi="Calibri" w:cs="Calibri"/>
          <w:spacing w:val="17"/>
          <w:sz w:val="21"/>
          <w:szCs w:val="21"/>
        </w:rPr>
        <w:t xml:space="preserve"> 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and</w:t>
      </w:r>
      <w:r w:rsidR="00B17EE7">
        <w:rPr>
          <w:rFonts w:ascii="Calibri" w:eastAsia="Calibri" w:hAnsi="Calibri" w:cs="Calibri"/>
          <w:spacing w:val="8"/>
          <w:sz w:val="21"/>
          <w:szCs w:val="21"/>
        </w:rPr>
        <w:t xml:space="preserve"> </w:t>
      </w:r>
      <w:r w:rsidR="00B17EE7">
        <w:rPr>
          <w:rFonts w:ascii="Calibri" w:eastAsia="Calibri" w:hAnsi="Calibri" w:cs="Calibri"/>
          <w:spacing w:val="1"/>
          <w:sz w:val="21"/>
          <w:szCs w:val="21"/>
        </w:rPr>
        <w:t>r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equ</w:t>
      </w:r>
      <w:r w:rsidR="00B17EE7">
        <w:rPr>
          <w:rFonts w:ascii="Calibri" w:eastAsia="Calibri" w:hAnsi="Calibri" w:cs="Calibri"/>
          <w:spacing w:val="1"/>
          <w:sz w:val="21"/>
          <w:szCs w:val="21"/>
        </w:rPr>
        <w:t>ir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e</w:t>
      </w:r>
      <w:r w:rsidR="00B17EE7">
        <w:rPr>
          <w:rFonts w:ascii="Calibri" w:eastAsia="Calibri" w:hAnsi="Calibri" w:cs="Calibri"/>
          <w:spacing w:val="3"/>
          <w:sz w:val="21"/>
          <w:szCs w:val="21"/>
        </w:rPr>
        <w:t>m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en</w:t>
      </w:r>
      <w:r w:rsidR="00B17EE7">
        <w:rPr>
          <w:rFonts w:ascii="Calibri" w:eastAsia="Calibri" w:hAnsi="Calibri" w:cs="Calibri"/>
          <w:spacing w:val="1"/>
          <w:sz w:val="21"/>
          <w:szCs w:val="21"/>
        </w:rPr>
        <w:t>t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s</w:t>
      </w:r>
      <w:r w:rsidR="00B17EE7">
        <w:rPr>
          <w:rFonts w:ascii="Calibri" w:eastAsia="Calibri" w:hAnsi="Calibri" w:cs="Calibri"/>
          <w:spacing w:val="28"/>
          <w:sz w:val="21"/>
          <w:szCs w:val="21"/>
        </w:rPr>
        <w:t xml:space="preserve"> </w:t>
      </w:r>
      <w:r w:rsidR="00B17EE7">
        <w:rPr>
          <w:rFonts w:ascii="Calibri" w:eastAsia="Calibri" w:hAnsi="Calibri" w:cs="Calibri"/>
          <w:spacing w:val="3"/>
          <w:sz w:val="21"/>
          <w:szCs w:val="21"/>
        </w:rPr>
        <w:t>w</w:t>
      </w:r>
      <w:r w:rsidR="00B17EE7">
        <w:rPr>
          <w:rFonts w:ascii="Calibri" w:eastAsia="Calibri" w:hAnsi="Calibri" w:cs="Calibri"/>
          <w:spacing w:val="1"/>
          <w:sz w:val="21"/>
          <w:szCs w:val="21"/>
        </w:rPr>
        <w:t>ill</w:t>
      </w:r>
      <w:r w:rsidR="00B17EE7"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be</w:t>
      </w:r>
      <w:r w:rsidR="00B17EE7">
        <w:rPr>
          <w:rFonts w:ascii="Calibri" w:eastAsia="Calibri" w:hAnsi="Calibri" w:cs="Calibri"/>
          <w:spacing w:val="6"/>
          <w:sz w:val="21"/>
          <w:szCs w:val="21"/>
        </w:rPr>
        <w:t xml:space="preserve"> </w:t>
      </w:r>
      <w:r w:rsidR="00F03FBA">
        <w:rPr>
          <w:rFonts w:ascii="Calibri" w:eastAsia="Calibri" w:hAnsi="Calibri" w:cs="Calibri"/>
          <w:spacing w:val="6"/>
          <w:sz w:val="21"/>
          <w:szCs w:val="21"/>
        </w:rPr>
        <w:t xml:space="preserve">made 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ava</w:t>
      </w:r>
      <w:r w:rsidR="00B17EE7">
        <w:rPr>
          <w:rFonts w:ascii="Calibri" w:eastAsia="Calibri" w:hAnsi="Calibri" w:cs="Calibri"/>
          <w:spacing w:val="1"/>
          <w:sz w:val="21"/>
          <w:szCs w:val="21"/>
        </w:rPr>
        <w:t>il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ab</w:t>
      </w:r>
      <w:r w:rsidR="00B17EE7">
        <w:rPr>
          <w:rFonts w:ascii="Calibri" w:eastAsia="Calibri" w:hAnsi="Calibri" w:cs="Calibri"/>
          <w:spacing w:val="1"/>
          <w:sz w:val="21"/>
          <w:szCs w:val="21"/>
        </w:rPr>
        <w:t>l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e</w:t>
      </w:r>
      <w:r>
        <w:rPr>
          <w:rFonts w:ascii="Calibri" w:eastAsia="Calibri" w:hAnsi="Calibri" w:cs="Calibri"/>
          <w:spacing w:val="19"/>
          <w:sz w:val="21"/>
          <w:szCs w:val="21"/>
        </w:rPr>
        <w:t xml:space="preserve"> to enrolled students </w:t>
      </w:r>
      <w:r w:rsidR="00F03FBA">
        <w:rPr>
          <w:rFonts w:ascii="Calibri" w:eastAsia="Calibri" w:hAnsi="Calibri" w:cs="Calibri"/>
          <w:spacing w:val="19"/>
          <w:sz w:val="21"/>
          <w:szCs w:val="21"/>
        </w:rPr>
        <w:t>by email</w:t>
      </w:r>
      <w:r w:rsidR="00B17EE7">
        <w:rPr>
          <w:rFonts w:ascii="Calibri" w:eastAsia="Calibri" w:hAnsi="Calibri" w:cs="Calibri"/>
          <w:spacing w:val="1"/>
          <w:sz w:val="21"/>
          <w:szCs w:val="21"/>
        </w:rPr>
        <w:t>.</w:t>
      </w:r>
      <w:r w:rsidR="00B17EE7">
        <w:rPr>
          <w:rFonts w:ascii="Calibri" w:eastAsia="Calibri" w:hAnsi="Calibri" w:cs="Calibri"/>
          <w:spacing w:val="13"/>
          <w:sz w:val="21"/>
          <w:szCs w:val="21"/>
        </w:rPr>
        <w:t xml:space="preserve"> 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Eva</w:t>
      </w:r>
      <w:r w:rsidR="00B17EE7">
        <w:rPr>
          <w:rFonts w:ascii="Calibri" w:eastAsia="Calibri" w:hAnsi="Calibri" w:cs="Calibri"/>
          <w:spacing w:val="1"/>
          <w:sz w:val="21"/>
          <w:szCs w:val="21"/>
        </w:rPr>
        <w:t>l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ua</w:t>
      </w:r>
      <w:r w:rsidR="00B17EE7">
        <w:rPr>
          <w:rFonts w:ascii="Calibri" w:eastAsia="Calibri" w:hAnsi="Calibri" w:cs="Calibri"/>
          <w:spacing w:val="1"/>
          <w:sz w:val="21"/>
          <w:szCs w:val="21"/>
        </w:rPr>
        <w:t>ti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on</w:t>
      </w:r>
      <w:r w:rsidR="00B17EE7">
        <w:rPr>
          <w:rFonts w:ascii="Calibri" w:eastAsia="Calibri" w:hAnsi="Calibri" w:cs="Calibri"/>
          <w:spacing w:val="20"/>
          <w:sz w:val="21"/>
          <w:szCs w:val="21"/>
        </w:rPr>
        <w:t xml:space="preserve"> </w:t>
      </w:r>
      <w:r w:rsidR="00B17EE7">
        <w:rPr>
          <w:rFonts w:ascii="Calibri" w:eastAsia="Calibri" w:hAnsi="Calibri" w:cs="Calibri"/>
          <w:spacing w:val="3"/>
          <w:sz w:val="21"/>
          <w:szCs w:val="21"/>
        </w:rPr>
        <w:t>w</w:t>
      </w:r>
      <w:r w:rsidR="00B17EE7">
        <w:rPr>
          <w:rFonts w:ascii="Calibri" w:eastAsia="Calibri" w:hAnsi="Calibri" w:cs="Calibri"/>
          <w:spacing w:val="1"/>
          <w:sz w:val="21"/>
          <w:szCs w:val="21"/>
        </w:rPr>
        <w:t>ill</w:t>
      </w:r>
      <w:r w:rsidR="00B17EE7">
        <w:rPr>
          <w:rFonts w:ascii="Calibri" w:eastAsia="Calibri" w:hAnsi="Calibri" w:cs="Calibri"/>
          <w:spacing w:val="9"/>
          <w:sz w:val="21"/>
          <w:szCs w:val="21"/>
        </w:rPr>
        <w:t xml:space="preserve"> 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cons</w:t>
      </w:r>
      <w:r w:rsidR="00B17EE7">
        <w:rPr>
          <w:rFonts w:ascii="Calibri" w:eastAsia="Calibri" w:hAnsi="Calibri" w:cs="Calibri"/>
          <w:spacing w:val="1"/>
          <w:sz w:val="21"/>
          <w:szCs w:val="21"/>
        </w:rPr>
        <w:t>i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s</w:t>
      </w:r>
      <w:r w:rsidR="00B17EE7">
        <w:rPr>
          <w:rFonts w:ascii="Calibri" w:eastAsia="Calibri" w:hAnsi="Calibri" w:cs="Calibri"/>
          <w:spacing w:val="1"/>
          <w:sz w:val="21"/>
          <w:szCs w:val="21"/>
        </w:rPr>
        <w:t>t</w:t>
      </w:r>
      <w:r w:rsidR="00B17EE7">
        <w:rPr>
          <w:rFonts w:ascii="Calibri" w:eastAsia="Calibri" w:hAnsi="Calibri" w:cs="Calibri"/>
          <w:spacing w:val="16"/>
          <w:sz w:val="21"/>
          <w:szCs w:val="21"/>
        </w:rPr>
        <w:t xml:space="preserve"> </w:t>
      </w:r>
      <w:r w:rsidR="00B17EE7">
        <w:rPr>
          <w:rFonts w:ascii="Calibri" w:eastAsia="Calibri" w:hAnsi="Calibri" w:cs="Calibri"/>
          <w:spacing w:val="2"/>
          <w:sz w:val="21"/>
          <w:szCs w:val="21"/>
        </w:rPr>
        <w:t>o</w:t>
      </w:r>
      <w:r w:rsidR="00B17EE7">
        <w:rPr>
          <w:rFonts w:ascii="Calibri" w:eastAsia="Calibri" w:hAnsi="Calibri" w:cs="Calibri"/>
          <w:spacing w:val="1"/>
          <w:sz w:val="21"/>
          <w:szCs w:val="21"/>
        </w:rPr>
        <w:t>f</w:t>
      </w:r>
      <w:r w:rsidR="00B17EE7"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 w:rsidR="00F03FBA">
        <w:rPr>
          <w:rFonts w:ascii="Calibri" w:eastAsia="Calibri" w:hAnsi="Calibri" w:cs="Calibri"/>
          <w:spacing w:val="5"/>
          <w:sz w:val="21"/>
          <w:szCs w:val="21"/>
        </w:rPr>
        <w:t>two essays</w:t>
      </w:r>
      <w:r w:rsidR="00DA34D0">
        <w:rPr>
          <w:rFonts w:ascii="Calibri" w:eastAsia="Calibri" w:hAnsi="Calibri" w:cs="Calibri"/>
          <w:spacing w:val="5"/>
          <w:sz w:val="21"/>
          <w:szCs w:val="21"/>
        </w:rPr>
        <w:t>, a m</w:t>
      </w:r>
      <w:r w:rsidR="00F03FBA">
        <w:rPr>
          <w:rFonts w:ascii="Calibri" w:eastAsia="Calibri" w:hAnsi="Calibri" w:cs="Calibri"/>
          <w:spacing w:val="1"/>
          <w:sz w:val="21"/>
          <w:szCs w:val="21"/>
        </w:rPr>
        <w:t>id-term</w:t>
      </w:r>
      <w:r w:rsidR="00F03FBA"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proofErr w:type="gramStart"/>
      <w:r w:rsidR="00DA34D0">
        <w:rPr>
          <w:rFonts w:ascii="Calibri" w:eastAsia="Calibri" w:hAnsi="Calibri" w:cs="Calibri"/>
          <w:spacing w:val="1"/>
          <w:w w:val="102"/>
          <w:sz w:val="21"/>
          <w:szCs w:val="21"/>
        </w:rPr>
        <w:t>test</w:t>
      </w:r>
      <w:proofErr w:type="gramEnd"/>
      <w:r w:rsidR="00DA34D0">
        <w:rPr>
          <w:rFonts w:ascii="Calibri" w:eastAsia="Calibri" w:hAnsi="Calibri" w:cs="Calibri"/>
          <w:spacing w:val="1"/>
          <w:w w:val="102"/>
          <w:sz w:val="21"/>
          <w:szCs w:val="21"/>
        </w:rPr>
        <w:t xml:space="preserve"> </w:t>
      </w:r>
      <w:r w:rsidR="00F03FBA">
        <w:rPr>
          <w:rFonts w:ascii="Calibri" w:eastAsia="Calibri" w:hAnsi="Calibri" w:cs="Calibri"/>
          <w:spacing w:val="1"/>
          <w:w w:val="102"/>
          <w:sz w:val="21"/>
          <w:szCs w:val="21"/>
        </w:rPr>
        <w:t>and a final exam</w:t>
      </w:r>
      <w:r w:rsidR="00F03FBA">
        <w:rPr>
          <w:rFonts w:ascii="Calibri" w:eastAsia="Calibri" w:hAnsi="Calibri" w:cs="Calibri"/>
          <w:spacing w:val="5"/>
          <w:sz w:val="21"/>
          <w:szCs w:val="21"/>
        </w:rPr>
        <w:t xml:space="preserve">. </w:t>
      </w:r>
      <w:r>
        <w:rPr>
          <w:rFonts w:ascii="Calibri" w:eastAsia="Calibri" w:hAnsi="Calibri" w:cs="Calibri"/>
          <w:spacing w:val="2"/>
          <w:sz w:val="21"/>
          <w:szCs w:val="21"/>
        </w:rPr>
        <w:t>A</w:t>
      </w:r>
      <w:r>
        <w:rPr>
          <w:rFonts w:ascii="Calibri" w:eastAsia="Calibri" w:hAnsi="Calibri" w:cs="Calibri"/>
          <w:spacing w:val="1"/>
          <w:sz w:val="21"/>
          <w:szCs w:val="21"/>
        </w:rPr>
        <w:t>tt</w:t>
      </w:r>
      <w:r>
        <w:rPr>
          <w:rFonts w:ascii="Calibri" w:eastAsia="Calibri" w:hAnsi="Calibri" w:cs="Calibri"/>
          <w:spacing w:val="2"/>
          <w:sz w:val="21"/>
          <w:szCs w:val="21"/>
        </w:rPr>
        <w:t>endance</w:t>
      </w:r>
      <w:r>
        <w:rPr>
          <w:rFonts w:ascii="Calibri" w:eastAsia="Calibri" w:hAnsi="Calibri" w:cs="Calibri"/>
          <w:spacing w:val="24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</w:rPr>
        <w:t>i</w:t>
      </w:r>
      <w:r>
        <w:rPr>
          <w:rFonts w:ascii="Calibri" w:eastAsia="Calibri" w:hAnsi="Calibri" w:cs="Calibri"/>
          <w:spacing w:val="2"/>
          <w:sz w:val="21"/>
          <w:szCs w:val="21"/>
        </w:rPr>
        <w:t>s</w:t>
      </w:r>
      <w:r>
        <w:rPr>
          <w:rFonts w:ascii="Calibri" w:eastAsia="Calibri" w:hAnsi="Calibri" w:cs="Calibri"/>
          <w:spacing w:val="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3"/>
          <w:sz w:val="21"/>
          <w:szCs w:val="21"/>
        </w:rPr>
        <w:t>m</w:t>
      </w:r>
      <w:r>
        <w:rPr>
          <w:rFonts w:ascii="Calibri" w:eastAsia="Calibri" w:hAnsi="Calibri" w:cs="Calibri"/>
          <w:spacing w:val="2"/>
          <w:sz w:val="21"/>
          <w:szCs w:val="21"/>
        </w:rPr>
        <w:t>anda</w:t>
      </w:r>
      <w:r>
        <w:rPr>
          <w:rFonts w:ascii="Calibri" w:eastAsia="Calibri" w:hAnsi="Calibri" w:cs="Calibri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spacing w:val="2"/>
          <w:sz w:val="21"/>
          <w:szCs w:val="21"/>
        </w:rPr>
        <w:t>o</w:t>
      </w:r>
      <w:r>
        <w:rPr>
          <w:rFonts w:ascii="Calibri" w:eastAsia="Calibri" w:hAnsi="Calibri" w:cs="Calibri"/>
          <w:spacing w:val="1"/>
          <w:sz w:val="21"/>
          <w:szCs w:val="21"/>
        </w:rPr>
        <w:t>r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y and will be part of your </w:t>
      </w:r>
      <w:r>
        <w:rPr>
          <w:rFonts w:ascii="Calibri" w:eastAsia="Calibri" w:hAnsi="Calibri" w:cs="Calibri"/>
          <w:spacing w:val="2"/>
          <w:sz w:val="21"/>
          <w:szCs w:val="21"/>
        </w:rPr>
        <w:t xml:space="preserve">final </w:t>
      </w:r>
      <w:r>
        <w:rPr>
          <w:rFonts w:ascii="Calibri" w:eastAsia="Calibri" w:hAnsi="Calibri" w:cs="Calibri"/>
          <w:spacing w:val="2"/>
          <w:sz w:val="21"/>
          <w:szCs w:val="21"/>
        </w:rPr>
        <w:t>grade</w:t>
      </w:r>
      <w:r>
        <w:rPr>
          <w:rFonts w:ascii="Calibri" w:eastAsia="Calibri" w:hAnsi="Calibri" w:cs="Calibri"/>
          <w:spacing w:val="1"/>
          <w:sz w:val="21"/>
          <w:szCs w:val="21"/>
        </w:rPr>
        <w:t>.</w:t>
      </w:r>
    </w:p>
    <w:sectPr w:rsidR="00D85479">
      <w:type w:val="continuous"/>
      <w:pgSz w:w="12240" w:h="15840"/>
      <w:pgMar w:top="1200" w:right="11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79"/>
    <w:rsid w:val="00057014"/>
    <w:rsid w:val="000953BB"/>
    <w:rsid w:val="001C59F4"/>
    <w:rsid w:val="002932ED"/>
    <w:rsid w:val="0035073F"/>
    <w:rsid w:val="00484F2A"/>
    <w:rsid w:val="005F4F48"/>
    <w:rsid w:val="00840F22"/>
    <w:rsid w:val="00A7477F"/>
    <w:rsid w:val="00B17EE7"/>
    <w:rsid w:val="00BA7FA8"/>
    <w:rsid w:val="00CC4CC5"/>
    <w:rsid w:val="00D85479"/>
    <w:rsid w:val="00DA34D0"/>
    <w:rsid w:val="00F03FBA"/>
    <w:rsid w:val="00F66028"/>
    <w:rsid w:val="00F9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8E357"/>
  <w15:docId w15:val="{C2677D2D-39C5-B84B-9CB6-7DCE1897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Ron Spronk</cp:lastModifiedBy>
  <cp:revision>3</cp:revision>
  <dcterms:created xsi:type="dcterms:W3CDTF">2023-06-07T16:37:00Z</dcterms:created>
  <dcterms:modified xsi:type="dcterms:W3CDTF">2023-06-07T16:38:00Z</dcterms:modified>
</cp:coreProperties>
</file>