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D8E55" w14:textId="13D14526" w:rsidR="00BA788F" w:rsidRDefault="00CE3B1A" w:rsidP="001D2603">
      <w:pPr>
        <w:pStyle w:val="Title"/>
        <w:spacing w:after="240"/>
        <w:ind w:right="2850"/>
        <w:rPr>
          <w:color w:val="082A4A" w:themeColor="accent1" w:themeShade="BF"/>
        </w:rPr>
      </w:pPr>
      <w:r w:rsidRPr="00357D80">
        <w:rPr>
          <w:color w:val="082A4A" w:themeColor="accent1" w:themeShade="BF"/>
          <w:lang w:val="en-GB" w:eastAsia="en-GB"/>
        </w:rPr>
        <w:drawing>
          <wp:anchor distT="0" distB="0" distL="114300" distR="114300" simplePos="0" relativeHeight="251662336" behindDoc="1" locked="1" layoutInCell="1" allowOverlap="1" wp14:anchorId="665918C7" wp14:editId="63EAA27E">
            <wp:simplePos x="0" y="0"/>
            <wp:positionH relativeFrom="page">
              <wp:posOffset>5185410</wp:posOffset>
            </wp:positionH>
            <wp:positionV relativeFrom="page">
              <wp:posOffset>-300355</wp:posOffset>
            </wp:positionV>
            <wp:extent cx="2819400" cy="1712595"/>
            <wp:effectExtent l="0" t="0" r="0" b="190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19400" cy="1712595"/>
                    </a:xfrm>
                    <a:prstGeom prst="rect">
                      <a:avLst/>
                    </a:prstGeom>
                  </pic:spPr>
                </pic:pic>
              </a:graphicData>
            </a:graphic>
            <wp14:sizeRelH relativeFrom="margin">
              <wp14:pctWidth>0</wp14:pctWidth>
            </wp14:sizeRelH>
            <wp14:sizeRelV relativeFrom="margin">
              <wp14:pctHeight>0</wp14:pctHeight>
            </wp14:sizeRelV>
          </wp:anchor>
        </w:drawing>
      </w:r>
      <w:r w:rsidR="00357D80" w:rsidRPr="00357D80">
        <w:rPr>
          <w:color w:val="082A4A" w:themeColor="accent1" w:themeShade="BF"/>
        </w:rPr>
        <w:t>Syllabus Review Too</w:t>
      </w:r>
      <w:r w:rsidR="00357D80">
        <w:rPr>
          <w:color w:val="082A4A" w:themeColor="accent1" w:themeShade="BF"/>
        </w:rPr>
        <w:t>l</w:t>
      </w:r>
    </w:p>
    <w:p w14:paraId="72CAC877" w14:textId="16F5406C" w:rsidR="00EA4F88" w:rsidRPr="00357D80" w:rsidRDefault="00270CDF" w:rsidP="001D2603">
      <w:pPr>
        <w:ind w:right="2425"/>
      </w:pPr>
      <w:r>
        <w:t xml:space="preserve">This tool </w:t>
      </w:r>
      <w:r w:rsidR="004E388A">
        <w:t>can be used to</w:t>
      </w:r>
      <w:r>
        <w:t xml:space="preserve"> </w:t>
      </w:r>
      <w:r w:rsidR="006623E6">
        <w:t xml:space="preserve">examine a particular </w:t>
      </w:r>
      <w:r w:rsidR="004E388A">
        <w:t>course syllabus from various perspectives</w:t>
      </w:r>
      <w:r w:rsidR="00346F09">
        <w:t>.</w:t>
      </w:r>
      <w:r w:rsidR="00156048">
        <w:t xml:space="preserve"> It is important to</w:t>
      </w:r>
      <w:r w:rsidR="001D2603">
        <w:t xml:space="preserve"> </w:t>
      </w:r>
      <w:r w:rsidR="00156048">
        <w:t xml:space="preserve">note </w:t>
      </w:r>
      <w:r w:rsidR="001F0125">
        <w:t xml:space="preserve">that expectations </w:t>
      </w:r>
      <w:r w:rsidR="00EA4F88">
        <w:t xml:space="preserve">regarding </w:t>
      </w:r>
      <w:r w:rsidR="001F0125">
        <w:t xml:space="preserve">syllabus design and content </w:t>
      </w:r>
      <w:r w:rsidR="00EA4F88">
        <w:t xml:space="preserve">are influenced by Faculty and Departmental expectations. It is important to check with your Departmental supports for </w:t>
      </w:r>
      <w:r w:rsidR="001D2603">
        <w:t>guidance in addition to this tool.</w:t>
      </w:r>
    </w:p>
    <w:p w14:paraId="0392C1F1" w14:textId="6CFFA6FD" w:rsidR="008B1BD4" w:rsidRDefault="008B1BD4" w:rsidP="00164756">
      <w:pPr>
        <w:rPr>
          <w:color w:val="082A4A" w:themeColor="accent1" w:themeShade="BF"/>
        </w:rPr>
      </w:pPr>
    </w:p>
    <w:p w14:paraId="26887BC5" w14:textId="7583B4CF" w:rsidR="00346F09" w:rsidRPr="00346F09" w:rsidRDefault="00346F09" w:rsidP="005601F3">
      <w:pPr>
        <w:pStyle w:val="Heading1"/>
      </w:pPr>
      <w:r w:rsidRPr="00346F09">
        <w:t>Review for Common Components</w:t>
      </w:r>
    </w:p>
    <w:p w14:paraId="26B624C8" w14:textId="2445EB16" w:rsidR="00357D80" w:rsidRPr="00357D80" w:rsidRDefault="00346F09" w:rsidP="00164756">
      <w:pPr>
        <w:rPr>
          <w:color w:val="082A4A" w:themeColor="accent1" w:themeShade="BF"/>
        </w:rPr>
      </w:pPr>
      <w:r>
        <w:rPr>
          <w:color w:val="082A4A" w:themeColor="accent1" w:themeShade="BF"/>
        </w:rPr>
        <w:t xml:space="preserve">The following list outlines the common components of a complete and thorough course syllabus. Use the check list to identify any outstanding content you may </w:t>
      </w:r>
      <w:r w:rsidR="00203533">
        <w:rPr>
          <w:color w:val="082A4A" w:themeColor="accent1" w:themeShade="BF"/>
        </w:rPr>
        <w:t>wish or n</w:t>
      </w:r>
      <w:r w:rsidR="00156048">
        <w:rPr>
          <w:color w:val="082A4A" w:themeColor="accent1" w:themeShade="BF"/>
        </w:rPr>
        <w:t>eed to add.</w:t>
      </w:r>
    </w:p>
    <w:p w14:paraId="6566FDCC" w14:textId="77777777" w:rsidR="005601F3" w:rsidRDefault="005601F3" w:rsidP="005601F3">
      <w:pPr>
        <w:pStyle w:val="Heading2"/>
      </w:pPr>
    </w:p>
    <w:p w14:paraId="3026F48C" w14:textId="3EBFF6AC" w:rsidR="000F6A1D" w:rsidRPr="007808C2" w:rsidRDefault="00357D80" w:rsidP="005601F3">
      <w:pPr>
        <w:pStyle w:val="Heading2"/>
      </w:pPr>
      <w:r>
        <w:t>Instructor Information</w:t>
      </w:r>
    </w:p>
    <w:p w14:paraId="46EAA484" w14:textId="55DBD10C" w:rsidR="005E7700" w:rsidRDefault="00A35DF5" w:rsidP="00357D80">
      <w:pPr>
        <w:pStyle w:val="checklistindent"/>
      </w:pPr>
      <w:sdt>
        <w:sdtPr>
          <w:rPr>
            <w:b/>
            <w:color w:val="0B3964" w:themeColor="accent1"/>
          </w:rPr>
          <w:id w:val="-848182979"/>
          <w14:checkbox>
            <w14:checked w14:val="0"/>
            <w14:checkedState w14:val="2612" w14:font="MS Gothic"/>
            <w14:uncheckedState w14:val="2610" w14:font="MS Gothic"/>
          </w14:checkbox>
        </w:sdtPr>
        <w:sdtEndPr/>
        <w:sdtContent>
          <w:r w:rsidR="00357D80">
            <w:rPr>
              <w:rFonts w:ascii="MS Gothic" w:eastAsia="MS Gothic" w:hAnsi="MS Gothic" w:hint="eastAsia"/>
              <w:b/>
              <w:color w:val="0B3964" w:themeColor="accent1"/>
            </w:rPr>
            <w:t>☐</w:t>
          </w:r>
        </w:sdtContent>
      </w:sdt>
      <w:r w:rsidR="002C2461" w:rsidRPr="002C2461">
        <w:rPr>
          <w:b/>
          <w:color w:val="0B3964" w:themeColor="accent1"/>
        </w:rPr>
        <w:tab/>
      </w:r>
      <w:r w:rsidR="00357D80">
        <w:t>Instructor name(s) and contact information</w:t>
      </w:r>
    </w:p>
    <w:p w14:paraId="20669A85" w14:textId="4E996EE1" w:rsidR="00357D80" w:rsidRDefault="00A35DF5" w:rsidP="00357D80">
      <w:pPr>
        <w:pStyle w:val="checklistindent"/>
      </w:pPr>
      <w:sdt>
        <w:sdtPr>
          <w:rPr>
            <w:b/>
            <w:color w:val="0B3964" w:themeColor="accent1"/>
          </w:rPr>
          <w:id w:val="45042557"/>
          <w14:checkbox>
            <w14:checked w14:val="0"/>
            <w14:checkedState w14:val="2612" w14:font="MS Gothic"/>
            <w14:uncheckedState w14:val="2610" w14:font="MS Gothic"/>
          </w14:checkbox>
        </w:sdtPr>
        <w:sdtEndPr/>
        <w:sdtContent>
          <w:r w:rsidR="00357D80">
            <w:rPr>
              <w:rFonts w:ascii="MS Gothic" w:eastAsia="MS Gothic" w:hAnsi="MS Gothic" w:hint="eastAsia"/>
              <w:b/>
              <w:color w:val="0B3964" w:themeColor="accent1"/>
            </w:rPr>
            <w:t>☐</w:t>
          </w:r>
        </w:sdtContent>
      </w:sdt>
      <w:r w:rsidR="00357D80" w:rsidRPr="002C2461">
        <w:rPr>
          <w:b/>
          <w:color w:val="0B3964" w:themeColor="accent1"/>
        </w:rPr>
        <w:tab/>
      </w:r>
      <w:r w:rsidR="00357D80">
        <w:t xml:space="preserve">Teaching Assistant (TA) name(s) and contact information </w:t>
      </w:r>
    </w:p>
    <w:p w14:paraId="52AEEA21" w14:textId="4DBDCD54" w:rsidR="00357D80" w:rsidRDefault="00A35DF5" w:rsidP="00357D80">
      <w:pPr>
        <w:pStyle w:val="checklistindent"/>
      </w:pPr>
      <w:sdt>
        <w:sdtPr>
          <w:rPr>
            <w:b/>
            <w:color w:val="0B3964" w:themeColor="accent1"/>
          </w:rPr>
          <w:id w:val="-1719115791"/>
          <w14:checkbox>
            <w14:checked w14:val="0"/>
            <w14:checkedState w14:val="2612" w14:font="MS Gothic"/>
            <w14:uncheckedState w14:val="2610" w14:font="MS Gothic"/>
          </w14:checkbox>
        </w:sdtPr>
        <w:sdtEndPr/>
        <w:sdtContent>
          <w:r w:rsidR="00357D80">
            <w:rPr>
              <w:rFonts w:ascii="MS Gothic" w:eastAsia="MS Gothic" w:hAnsi="MS Gothic" w:hint="eastAsia"/>
              <w:b/>
              <w:color w:val="0B3964" w:themeColor="accent1"/>
            </w:rPr>
            <w:t>☐</w:t>
          </w:r>
        </w:sdtContent>
      </w:sdt>
      <w:r w:rsidR="00357D80" w:rsidRPr="002C2461">
        <w:rPr>
          <w:b/>
          <w:color w:val="0B3964" w:themeColor="accent1"/>
        </w:rPr>
        <w:tab/>
      </w:r>
      <w:r w:rsidR="00357D80">
        <w:t>Name(s) and contact information for any other members of the teaching team</w:t>
      </w:r>
    </w:p>
    <w:p w14:paraId="6CEF9CDD" w14:textId="72F44E3D" w:rsidR="00357D80" w:rsidRDefault="00A35DF5" w:rsidP="00156048">
      <w:pPr>
        <w:pStyle w:val="checklistindent"/>
      </w:pPr>
      <w:sdt>
        <w:sdtPr>
          <w:rPr>
            <w:b/>
            <w:color w:val="0B3964" w:themeColor="accent1"/>
          </w:rPr>
          <w:id w:val="80260195"/>
          <w14:checkbox>
            <w14:checked w14:val="0"/>
            <w14:checkedState w14:val="2612" w14:font="MS Gothic"/>
            <w14:uncheckedState w14:val="2610" w14:font="MS Gothic"/>
          </w14:checkbox>
        </w:sdtPr>
        <w:sdtEndPr/>
        <w:sdtContent>
          <w:r w:rsidR="00357D80">
            <w:rPr>
              <w:rFonts w:ascii="MS Gothic" w:eastAsia="MS Gothic" w:hAnsi="MS Gothic" w:hint="eastAsia"/>
              <w:b/>
              <w:color w:val="0B3964" w:themeColor="accent1"/>
            </w:rPr>
            <w:t>☐</w:t>
          </w:r>
        </w:sdtContent>
      </w:sdt>
      <w:r w:rsidR="00357D80" w:rsidRPr="002C2461">
        <w:rPr>
          <w:b/>
          <w:color w:val="0B3964" w:themeColor="accent1"/>
        </w:rPr>
        <w:tab/>
      </w:r>
      <w:r w:rsidR="00357D80">
        <w:t xml:space="preserve">Office hours and location </w:t>
      </w:r>
    </w:p>
    <w:p w14:paraId="216A7DA9" w14:textId="23373299" w:rsidR="00203533" w:rsidRPr="0028344E" w:rsidRDefault="00A35DF5" w:rsidP="00203533">
      <w:pPr>
        <w:pStyle w:val="checklistindent"/>
      </w:pPr>
      <w:sdt>
        <w:sdtPr>
          <w:rPr>
            <w:b/>
            <w:color w:val="0B3964" w:themeColor="accent1"/>
          </w:rPr>
          <w:id w:val="-976604899"/>
          <w14:checkbox>
            <w14:checked w14:val="0"/>
            <w14:checkedState w14:val="2612" w14:font="MS Gothic"/>
            <w14:uncheckedState w14:val="2610" w14:font="MS Gothic"/>
          </w14:checkbox>
        </w:sdtPr>
        <w:sdtEndPr/>
        <w:sdtContent>
          <w:r w:rsidR="00203533">
            <w:rPr>
              <w:rFonts w:ascii="MS Gothic" w:eastAsia="MS Gothic" w:hAnsi="MS Gothic" w:hint="eastAsia"/>
              <w:b/>
              <w:color w:val="0B3964" w:themeColor="accent1"/>
            </w:rPr>
            <w:t>☐</w:t>
          </w:r>
        </w:sdtContent>
      </w:sdt>
      <w:r w:rsidR="00203533" w:rsidRPr="002C2461">
        <w:rPr>
          <w:b/>
          <w:color w:val="0B3964" w:themeColor="accent1"/>
        </w:rPr>
        <w:tab/>
      </w:r>
      <w:r w:rsidR="00203533">
        <w:t xml:space="preserve">Statement of identity and/or land acknowledgement  </w:t>
      </w:r>
    </w:p>
    <w:p w14:paraId="58759DCE" w14:textId="77777777" w:rsidR="005601F3" w:rsidRDefault="005601F3" w:rsidP="005601F3">
      <w:pPr>
        <w:pStyle w:val="Heading2"/>
      </w:pPr>
    </w:p>
    <w:p w14:paraId="32B63259" w14:textId="3B2368BB" w:rsidR="000F6A1D" w:rsidRPr="007808C2" w:rsidRDefault="00357D80" w:rsidP="005601F3">
      <w:pPr>
        <w:pStyle w:val="Heading2"/>
      </w:pPr>
      <w:r>
        <w:t>Course Information</w:t>
      </w:r>
    </w:p>
    <w:p w14:paraId="12B6445F" w14:textId="0AE5DB26" w:rsidR="00C3336C" w:rsidRPr="0028344E" w:rsidRDefault="00A35DF5" w:rsidP="00B52526">
      <w:pPr>
        <w:pStyle w:val="checklistindent"/>
      </w:pPr>
      <w:sdt>
        <w:sdtPr>
          <w:rPr>
            <w:b/>
            <w:color w:val="0B3964" w:themeColor="accent1"/>
          </w:rPr>
          <w:id w:val="1610928926"/>
          <w14:checkbox>
            <w14:checked w14:val="0"/>
            <w14:checkedState w14:val="2612" w14:font="MS Gothic"/>
            <w14:uncheckedState w14:val="2610" w14:font="MS Gothic"/>
          </w14:checkbox>
        </w:sdtPr>
        <w:sdtEndPr/>
        <w:sdtContent>
          <w:r w:rsidR="002C2461" w:rsidRPr="002C2461">
            <w:rPr>
              <w:rFonts w:ascii="MS Gothic" w:eastAsia="MS Gothic" w:hAnsi="MS Gothic" w:hint="eastAsia"/>
              <w:b/>
              <w:color w:val="0B3964" w:themeColor="accent1"/>
            </w:rPr>
            <w:t>☐</w:t>
          </w:r>
        </w:sdtContent>
      </w:sdt>
      <w:r w:rsidR="002C2461" w:rsidRPr="002C2461">
        <w:rPr>
          <w:b/>
          <w:color w:val="0B3964" w:themeColor="accent1"/>
        </w:rPr>
        <w:tab/>
      </w:r>
      <w:r w:rsidR="00357D80">
        <w:t>Course code and title</w:t>
      </w:r>
    </w:p>
    <w:p w14:paraId="7569A149" w14:textId="5B48EB90" w:rsidR="00C3336C" w:rsidRPr="0028344E" w:rsidRDefault="00A35DF5" w:rsidP="00B52526">
      <w:pPr>
        <w:pStyle w:val="checklistindent"/>
      </w:pPr>
      <w:sdt>
        <w:sdtPr>
          <w:rPr>
            <w:b/>
            <w:color w:val="0B3964" w:themeColor="accent1"/>
          </w:rPr>
          <w:id w:val="-1707871827"/>
          <w14:checkbox>
            <w14:checked w14:val="0"/>
            <w14:checkedState w14:val="2612" w14:font="MS Gothic"/>
            <w14:uncheckedState w14:val="2610" w14:font="MS Gothic"/>
          </w14:checkbox>
        </w:sdtPr>
        <w:sdtEndPr/>
        <w:sdtContent>
          <w:r w:rsidR="002C2461" w:rsidRPr="002C2461">
            <w:rPr>
              <w:rFonts w:ascii="MS Gothic" w:eastAsia="MS Gothic" w:hAnsi="MS Gothic" w:hint="eastAsia"/>
              <w:b/>
              <w:color w:val="0B3964" w:themeColor="accent1"/>
            </w:rPr>
            <w:t>☐</w:t>
          </w:r>
        </w:sdtContent>
      </w:sdt>
      <w:r w:rsidR="002C2461" w:rsidRPr="002C2461">
        <w:rPr>
          <w:b/>
          <w:color w:val="0B3964" w:themeColor="accent1"/>
        </w:rPr>
        <w:tab/>
      </w:r>
      <w:r w:rsidR="00357D80">
        <w:t>Course description</w:t>
      </w:r>
    </w:p>
    <w:p w14:paraId="705D773C" w14:textId="5CC23FB5" w:rsidR="00A238F7" w:rsidRPr="0028344E" w:rsidRDefault="00A35DF5" w:rsidP="00B52526">
      <w:pPr>
        <w:pStyle w:val="checklistindent"/>
      </w:pPr>
      <w:sdt>
        <w:sdtPr>
          <w:rPr>
            <w:b/>
            <w:color w:val="0B3964" w:themeColor="accent1"/>
          </w:rPr>
          <w:id w:val="-194007430"/>
          <w14:checkbox>
            <w14:checked w14:val="0"/>
            <w14:checkedState w14:val="2612" w14:font="MS Gothic"/>
            <w14:uncheckedState w14:val="2610" w14:font="MS Gothic"/>
          </w14:checkbox>
        </w:sdtPr>
        <w:sdtEndPr/>
        <w:sdtContent>
          <w:r w:rsidR="002C2461" w:rsidRPr="002C2461">
            <w:rPr>
              <w:rFonts w:ascii="MS Gothic" w:eastAsia="MS Gothic" w:hAnsi="MS Gothic" w:hint="eastAsia"/>
              <w:b/>
              <w:color w:val="0B3964" w:themeColor="accent1"/>
            </w:rPr>
            <w:t>☐</w:t>
          </w:r>
        </w:sdtContent>
      </w:sdt>
      <w:r w:rsidR="002C2461" w:rsidRPr="002C2461">
        <w:rPr>
          <w:b/>
          <w:color w:val="0B3964" w:themeColor="accent1"/>
        </w:rPr>
        <w:tab/>
      </w:r>
      <w:r w:rsidR="00357D80">
        <w:t xml:space="preserve">Information regarding locations, dates, times </w:t>
      </w:r>
    </w:p>
    <w:p w14:paraId="4CB4339B" w14:textId="2105FD52" w:rsidR="00C3336C" w:rsidRPr="0028344E" w:rsidRDefault="00A35DF5" w:rsidP="00B52526">
      <w:pPr>
        <w:pStyle w:val="checklistindent"/>
      </w:pPr>
      <w:sdt>
        <w:sdtPr>
          <w:rPr>
            <w:b/>
            <w:color w:val="0B3964" w:themeColor="accent1"/>
          </w:rPr>
          <w:id w:val="-255130382"/>
          <w14:checkbox>
            <w14:checked w14:val="0"/>
            <w14:checkedState w14:val="2612" w14:font="MS Gothic"/>
            <w14:uncheckedState w14:val="2610" w14:font="MS Gothic"/>
          </w14:checkbox>
        </w:sdtPr>
        <w:sdtEndPr/>
        <w:sdtContent>
          <w:r w:rsidR="00357D80">
            <w:rPr>
              <w:rFonts w:ascii="MS Gothic" w:eastAsia="MS Gothic" w:hAnsi="MS Gothic" w:hint="eastAsia"/>
              <w:b/>
              <w:color w:val="0B3964" w:themeColor="accent1"/>
            </w:rPr>
            <w:t>☐</w:t>
          </w:r>
        </w:sdtContent>
      </w:sdt>
      <w:r w:rsidR="002C2461" w:rsidRPr="002C2461">
        <w:rPr>
          <w:b/>
          <w:color w:val="0B3964" w:themeColor="accent1"/>
        </w:rPr>
        <w:tab/>
      </w:r>
      <w:r w:rsidR="00357D80">
        <w:t>Pre-requisites, Anti-requisites</w:t>
      </w:r>
    </w:p>
    <w:p w14:paraId="382C900F" w14:textId="49BEDC21" w:rsidR="00021798" w:rsidRDefault="00A35DF5" w:rsidP="00B52526">
      <w:pPr>
        <w:pStyle w:val="checklistindent"/>
      </w:pPr>
      <w:sdt>
        <w:sdtPr>
          <w:rPr>
            <w:rFonts w:ascii="MS Gothic" w:eastAsia="MS Gothic" w:hAnsi="MS Gothic"/>
            <w:b/>
            <w:color w:val="0B3964" w:themeColor="accent1"/>
          </w:rPr>
          <w:id w:val="128913618"/>
          <w14:checkbox>
            <w14:checked w14:val="0"/>
            <w14:checkedState w14:val="2612" w14:font="MS Gothic"/>
            <w14:uncheckedState w14:val="2610" w14:font="MS Gothic"/>
          </w14:checkbox>
        </w:sdtPr>
        <w:sdtEndPr/>
        <w:sdtContent>
          <w:r w:rsidR="002C2461" w:rsidRPr="00357D80">
            <w:rPr>
              <w:rFonts w:ascii="MS Gothic" w:eastAsia="MS Gothic" w:hAnsi="MS Gothic" w:hint="eastAsia"/>
              <w:b/>
              <w:color w:val="0B3964" w:themeColor="accent1"/>
            </w:rPr>
            <w:t>☐</w:t>
          </w:r>
        </w:sdtContent>
      </w:sdt>
      <w:r w:rsidR="002C2461" w:rsidRPr="00357D80">
        <w:rPr>
          <w:rFonts w:ascii="MS Gothic" w:eastAsia="MS Gothic" w:hAnsi="MS Gothic"/>
          <w:b/>
          <w:color w:val="0B3964" w:themeColor="accent1"/>
        </w:rPr>
        <w:tab/>
      </w:r>
      <w:r w:rsidR="00357D80" w:rsidRPr="00357D80">
        <w:t>Course learning outcomes</w:t>
      </w:r>
    </w:p>
    <w:p w14:paraId="58382DCA" w14:textId="3120EC11" w:rsidR="00357D80" w:rsidRDefault="00A35DF5" w:rsidP="00357D80">
      <w:pPr>
        <w:pStyle w:val="checklistindent"/>
      </w:pPr>
      <w:sdt>
        <w:sdtPr>
          <w:rPr>
            <w:rFonts w:ascii="MS Gothic" w:eastAsia="MS Gothic" w:hAnsi="MS Gothic"/>
            <w:b/>
            <w:color w:val="0B3964" w:themeColor="accent1"/>
          </w:rPr>
          <w:id w:val="936647168"/>
          <w14:checkbox>
            <w14:checked w14:val="0"/>
            <w14:checkedState w14:val="2612" w14:font="MS Gothic"/>
            <w14:uncheckedState w14:val="2610" w14:font="MS Gothic"/>
          </w14:checkbox>
        </w:sdtPr>
        <w:sdtEndPr/>
        <w:sdtContent>
          <w:r w:rsidR="00357D80" w:rsidRPr="00357D80">
            <w:rPr>
              <w:rFonts w:ascii="MS Gothic" w:eastAsia="MS Gothic" w:hAnsi="MS Gothic" w:hint="eastAsia"/>
              <w:b/>
              <w:color w:val="0B3964" w:themeColor="accent1"/>
            </w:rPr>
            <w:t>☐</w:t>
          </w:r>
        </w:sdtContent>
      </w:sdt>
      <w:r w:rsidR="00357D80" w:rsidRPr="00357D80">
        <w:rPr>
          <w:rFonts w:ascii="MS Gothic" w:eastAsia="MS Gothic" w:hAnsi="MS Gothic"/>
          <w:b/>
          <w:color w:val="0B3964" w:themeColor="accent1"/>
        </w:rPr>
        <w:tab/>
      </w:r>
      <w:r w:rsidR="00357D80">
        <w:t xml:space="preserve">Rational explaining course approach and/or teaching </w:t>
      </w:r>
      <w:r w:rsidR="006C2B42">
        <w:t>philosophy</w:t>
      </w:r>
    </w:p>
    <w:p w14:paraId="5D1EB8FC" w14:textId="613A1EDE" w:rsidR="00F607ED" w:rsidRPr="0028344E" w:rsidRDefault="00A35DF5" w:rsidP="00F607ED">
      <w:pPr>
        <w:pStyle w:val="checklistindent"/>
      </w:pPr>
      <w:sdt>
        <w:sdtPr>
          <w:rPr>
            <w:rFonts w:ascii="MS Gothic" w:eastAsia="MS Gothic" w:hAnsi="MS Gothic"/>
            <w:b/>
            <w:color w:val="0B3964" w:themeColor="accent1"/>
          </w:rPr>
          <w:id w:val="1412510628"/>
          <w14:checkbox>
            <w14:checked w14:val="0"/>
            <w14:checkedState w14:val="2612" w14:font="MS Gothic"/>
            <w14:uncheckedState w14:val="2610" w14:font="MS Gothic"/>
          </w14:checkbox>
        </w:sdtPr>
        <w:sdtEndPr/>
        <w:sdtContent>
          <w:r w:rsidR="006C2B42" w:rsidRPr="00357D80">
            <w:rPr>
              <w:rFonts w:ascii="MS Gothic" w:eastAsia="MS Gothic" w:hAnsi="MS Gothic" w:hint="eastAsia"/>
              <w:b/>
              <w:color w:val="0B3964" w:themeColor="accent1"/>
            </w:rPr>
            <w:t>☐</w:t>
          </w:r>
        </w:sdtContent>
      </w:sdt>
      <w:r w:rsidR="006C2B42" w:rsidRPr="00357D80">
        <w:rPr>
          <w:rFonts w:ascii="MS Gothic" w:eastAsia="MS Gothic" w:hAnsi="MS Gothic"/>
          <w:b/>
          <w:color w:val="0B3964" w:themeColor="accent1"/>
        </w:rPr>
        <w:tab/>
      </w:r>
      <w:r w:rsidR="006C2B42">
        <w:t xml:space="preserve">Overview list of </w:t>
      </w:r>
      <w:r w:rsidR="009443D6">
        <w:t>all major assignments, weight of assignments for calculating overall course grade, and due dates</w:t>
      </w:r>
    </w:p>
    <w:p w14:paraId="004193C7" w14:textId="77777777" w:rsidR="005601F3" w:rsidRDefault="005601F3" w:rsidP="005601F3">
      <w:pPr>
        <w:pStyle w:val="Heading2"/>
      </w:pPr>
    </w:p>
    <w:p w14:paraId="209F659E" w14:textId="0A33CCB9" w:rsidR="00B7421E" w:rsidRPr="007808C2" w:rsidRDefault="005601F3" w:rsidP="005601F3">
      <w:pPr>
        <w:pStyle w:val="Heading2"/>
      </w:pPr>
      <w:r>
        <w:t>Course Materials</w:t>
      </w:r>
    </w:p>
    <w:p w14:paraId="1E0A33E5" w14:textId="6653452F" w:rsidR="003F6EB6" w:rsidRPr="0028344E" w:rsidRDefault="00A35DF5" w:rsidP="00B52526">
      <w:pPr>
        <w:pStyle w:val="checklistindent"/>
      </w:pPr>
      <w:sdt>
        <w:sdtPr>
          <w:rPr>
            <w:b/>
            <w:color w:val="0B3964" w:themeColor="accent1"/>
          </w:rPr>
          <w:id w:val="-1714878695"/>
          <w14:checkbox>
            <w14:checked w14:val="0"/>
            <w14:checkedState w14:val="2612" w14:font="MS Gothic"/>
            <w14:uncheckedState w14:val="2610" w14:font="MS Gothic"/>
          </w14:checkbox>
        </w:sdtPr>
        <w:sdtEndPr/>
        <w:sdtContent>
          <w:r w:rsidR="002C2461" w:rsidRPr="002C2461">
            <w:rPr>
              <w:rFonts w:ascii="MS Gothic" w:eastAsia="MS Gothic" w:hAnsi="MS Gothic" w:hint="eastAsia"/>
              <w:b/>
              <w:color w:val="0B3964" w:themeColor="accent1"/>
            </w:rPr>
            <w:t>☐</w:t>
          </w:r>
        </w:sdtContent>
      </w:sdt>
      <w:r w:rsidR="002C2461" w:rsidRPr="002C2461">
        <w:rPr>
          <w:b/>
          <w:color w:val="0B3964" w:themeColor="accent1"/>
        </w:rPr>
        <w:tab/>
      </w:r>
      <w:r w:rsidR="00D70BB1">
        <w:t>Information regarding required</w:t>
      </w:r>
      <w:r w:rsidR="00DA5B76">
        <w:t xml:space="preserve">/supplementary </w:t>
      </w:r>
      <w:r w:rsidR="00D70BB1">
        <w:t>readings, textbooks, and materials</w:t>
      </w:r>
    </w:p>
    <w:p w14:paraId="08759556" w14:textId="447FD0AD" w:rsidR="00021798" w:rsidRPr="0028344E" w:rsidRDefault="00A35DF5" w:rsidP="00B52526">
      <w:pPr>
        <w:pStyle w:val="checklistindent"/>
      </w:pPr>
      <w:sdt>
        <w:sdtPr>
          <w:rPr>
            <w:b/>
            <w:color w:val="0B3964" w:themeColor="accent1"/>
          </w:rPr>
          <w:id w:val="-1791660333"/>
          <w14:checkbox>
            <w14:checked w14:val="0"/>
            <w14:checkedState w14:val="2612" w14:font="MS Gothic"/>
            <w14:uncheckedState w14:val="2610" w14:font="MS Gothic"/>
          </w14:checkbox>
        </w:sdtPr>
        <w:sdtEndPr/>
        <w:sdtContent>
          <w:r w:rsidR="002C2461" w:rsidRPr="002C2461">
            <w:rPr>
              <w:rFonts w:ascii="MS Gothic" w:eastAsia="MS Gothic" w:hAnsi="MS Gothic" w:hint="eastAsia"/>
              <w:b/>
              <w:color w:val="0B3964" w:themeColor="accent1"/>
            </w:rPr>
            <w:t>☐</w:t>
          </w:r>
        </w:sdtContent>
      </w:sdt>
      <w:r w:rsidR="002C2461" w:rsidRPr="002C2461">
        <w:rPr>
          <w:b/>
          <w:color w:val="0B3964" w:themeColor="accent1"/>
        </w:rPr>
        <w:tab/>
      </w:r>
      <w:r w:rsidR="00DA5B76" w:rsidRPr="00DA5B76">
        <w:t xml:space="preserve">Information </w:t>
      </w:r>
      <w:r w:rsidR="00DA5B76">
        <w:t xml:space="preserve">regarding </w:t>
      </w:r>
      <w:r w:rsidR="00F607ED">
        <w:t xml:space="preserve">technology requirements for participation in the course (which tools will be used, such as </w:t>
      </w:r>
      <w:proofErr w:type="spellStart"/>
      <w:r w:rsidR="00F607ED">
        <w:t>onQ</w:t>
      </w:r>
      <w:proofErr w:type="spellEnd"/>
      <w:r w:rsidR="00F607ED">
        <w:t xml:space="preserve">, </w:t>
      </w:r>
      <w:proofErr w:type="spellStart"/>
      <w:r w:rsidR="00F607ED">
        <w:t>Perusall</w:t>
      </w:r>
      <w:proofErr w:type="spellEnd"/>
      <w:r w:rsidR="00F607ED">
        <w:t>)</w:t>
      </w:r>
    </w:p>
    <w:p w14:paraId="0CBA1F55" w14:textId="77777777" w:rsidR="005601F3" w:rsidRDefault="005601F3" w:rsidP="005601F3">
      <w:pPr>
        <w:pStyle w:val="Heading2"/>
      </w:pPr>
    </w:p>
    <w:p w14:paraId="20FBF819" w14:textId="0E8E8612" w:rsidR="00DD0721" w:rsidRPr="007808C2" w:rsidRDefault="005601F3" w:rsidP="005601F3">
      <w:pPr>
        <w:pStyle w:val="Heading2"/>
      </w:pPr>
      <w:r>
        <w:t>Course Schedule</w:t>
      </w:r>
    </w:p>
    <w:p w14:paraId="7D69A8E6" w14:textId="5FEB1177" w:rsidR="00DD0721" w:rsidRPr="0028344E" w:rsidRDefault="00A35DF5" w:rsidP="00B52526">
      <w:pPr>
        <w:pStyle w:val="checklistindent"/>
      </w:pPr>
      <w:sdt>
        <w:sdtPr>
          <w:rPr>
            <w:b/>
            <w:color w:val="0B3964" w:themeColor="accent1"/>
          </w:rPr>
          <w:id w:val="-310168402"/>
          <w14:checkbox>
            <w14:checked w14:val="0"/>
            <w14:checkedState w14:val="2612" w14:font="MS Gothic"/>
            <w14:uncheckedState w14:val="2610" w14:font="MS Gothic"/>
          </w14:checkbox>
        </w:sdtPr>
        <w:sdtEndPr/>
        <w:sdtContent>
          <w:r w:rsidR="002C2461" w:rsidRPr="002C2461">
            <w:rPr>
              <w:rFonts w:ascii="MS Gothic" w:eastAsia="MS Gothic" w:hAnsi="MS Gothic" w:hint="eastAsia"/>
              <w:b/>
              <w:color w:val="0B3964" w:themeColor="accent1"/>
            </w:rPr>
            <w:t>☐</w:t>
          </w:r>
        </w:sdtContent>
      </w:sdt>
      <w:r w:rsidR="002C2461" w:rsidRPr="002C2461">
        <w:rPr>
          <w:b/>
          <w:color w:val="0B3964" w:themeColor="accent1"/>
        </w:rPr>
        <w:tab/>
      </w:r>
      <w:r w:rsidR="009C3EC9">
        <w:t>Schedule of topics, weeks, or modules</w:t>
      </w:r>
    </w:p>
    <w:p w14:paraId="59818D3E" w14:textId="41A6F96E" w:rsidR="00242F1F" w:rsidRPr="0028344E" w:rsidRDefault="00A35DF5" w:rsidP="00B52526">
      <w:pPr>
        <w:pStyle w:val="checklistindent"/>
      </w:pPr>
      <w:sdt>
        <w:sdtPr>
          <w:rPr>
            <w:b/>
            <w:color w:val="0B3964" w:themeColor="accent1"/>
          </w:rPr>
          <w:id w:val="1037549280"/>
          <w14:checkbox>
            <w14:checked w14:val="0"/>
            <w14:checkedState w14:val="2612" w14:font="MS Gothic"/>
            <w14:uncheckedState w14:val="2610" w14:font="MS Gothic"/>
          </w14:checkbox>
        </w:sdtPr>
        <w:sdtEndPr/>
        <w:sdtContent>
          <w:r w:rsidR="002C2461" w:rsidRPr="002C2461">
            <w:rPr>
              <w:rFonts w:ascii="MS Gothic" w:eastAsia="MS Gothic" w:hAnsi="MS Gothic" w:hint="eastAsia"/>
              <w:b/>
              <w:color w:val="0B3964" w:themeColor="accent1"/>
            </w:rPr>
            <w:t>☐</w:t>
          </w:r>
        </w:sdtContent>
      </w:sdt>
      <w:r w:rsidR="002C2461" w:rsidRPr="002C2461">
        <w:rPr>
          <w:b/>
          <w:color w:val="0B3964" w:themeColor="accent1"/>
        </w:rPr>
        <w:tab/>
      </w:r>
      <w:r w:rsidR="004650CD">
        <w:t>Indication of required and optional course events</w:t>
      </w:r>
    </w:p>
    <w:p w14:paraId="5A146FF2" w14:textId="3DE3897B" w:rsidR="00CE5855" w:rsidRPr="0028344E" w:rsidRDefault="00A35DF5" w:rsidP="00B52526">
      <w:pPr>
        <w:pStyle w:val="checklistindent"/>
      </w:pPr>
      <w:sdt>
        <w:sdtPr>
          <w:rPr>
            <w:b/>
            <w:color w:val="0B3964" w:themeColor="accent1"/>
          </w:rPr>
          <w:id w:val="-40137640"/>
          <w14:checkbox>
            <w14:checked w14:val="0"/>
            <w14:checkedState w14:val="2612" w14:font="MS Gothic"/>
            <w14:uncheckedState w14:val="2610" w14:font="MS Gothic"/>
          </w14:checkbox>
        </w:sdtPr>
        <w:sdtEndPr/>
        <w:sdtContent>
          <w:r w:rsidR="002C2461" w:rsidRPr="002C2461">
            <w:rPr>
              <w:rFonts w:ascii="MS Gothic" w:eastAsia="MS Gothic" w:hAnsi="MS Gothic" w:hint="eastAsia"/>
              <w:b/>
              <w:color w:val="0B3964" w:themeColor="accent1"/>
            </w:rPr>
            <w:t>☐</w:t>
          </w:r>
        </w:sdtContent>
      </w:sdt>
      <w:r w:rsidR="002C2461" w:rsidRPr="002C2461">
        <w:rPr>
          <w:b/>
          <w:color w:val="0B3964" w:themeColor="accent1"/>
        </w:rPr>
        <w:tab/>
      </w:r>
      <w:r w:rsidR="004650CD">
        <w:t xml:space="preserve">Consider </w:t>
      </w:r>
      <w:r w:rsidR="007B71DC">
        <w:t>integrating information on</w:t>
      </w:r>
      <w:r w:rsidR="004650CD">
        <w:t xml:space="preserve"> relevant due dates in</w:t>
      </w:r>
      <w:r w:rsidR="007B71DC">
        <w:t>to the course schedule</w:t>
      </w:r>
    </w:p>
    <w:p w14:paraId="44F11BF9" w14:textId="33199B14" w:rsidR="009C3EC9" w:rsidRDefault="009C3EC9" w:rsidP="007B71DC">
      <w:pPr>
        <w:pStyle w:val="checklistindent"/>
        <w:ind w:left="0" w:firstLine="0"/>
      </w:pPr>
    </w:p>
    <w:p w14:paraId="1BF3D626" w14:textId="2DAB4AAF" w:rsidR="009C3EC9" w:rsidRPr="007808C2" w:rsidRDefault="005601F3" w:rsidP="005601F3">
      <w:pPr>
        <w:pStyle w:val="Heading2"/>
      </w:pPr>
      <w:r>
        <w:t>Assignment Details</w:t>
      </w:r>
    </w:p>
    <w:p w14:paraId="746B27B3" w14:textId="1900BA86" w:rsidR="009C3EC9" w:rsidRPr="0028344E" w:rsidRDefault="00A35DF5" w:rsidP="009C3EC9">
      <w:pPr>
        <w:pStyle w:val="checklistindent"/>
      </w:pPr>
      <w:sdt>
        <w:sdtPr>
          <w:rPr>
            <w:b/>
            <w:color w:val="0B3964" w:themeColor="accent1"/>
          </w:rPr>
          <w:id w:val="-434749231"/>
          <w14:checkbox>
            <w14:checked w14:val="0"/>
            <w14:checkedState w14:val="2612" w14:font="MS Gothic"/>
            <w14:uncheckedState w14:val="2610" w14:font="MS Gothic"/>
          </w14:checkbox>
        </w:sdtPr>
        <w:sdtEndPr/>
        <w:sdtContent>
          <w:r w:rsidR="009C3EC9" w:rsidRPr="002C2461">
            <w:rPr>
              <w:rFonts w:ascii="MS Gothic" w:eastAsia="MS Gothic" w:hAnsi="MS Gothic" w:hint="eastAsia"/>
              <w:b/>
              <w:color w:val="0B3964" w:themeColor="accent1"/>
            </w:rPr>
            <w:t>☐</w:t>
          </w:r>
        </w:sdtContent>
      </w:sdt>
      <w:r w:rsidR="009C3EC9" w:rsidRPr="002C2461">
        <w:rPr>
          <w:b/>
          <w:color w:val="0B3964" w:themeColor="accent1"/>
        </w:rPr>
        <w:tab/>
      </w:r>
      <w:r w:rsidR="007B71DC">
        <w:t>Written outline explaining each assignment task</w:t>
      </w:r>
    </w:p>
    <w:p w14:paraId="4DDEEB33" w14:textId="2349310E" w:rsidR="009C3EC9" w:rsidRDefault="00A35DF5" w:rsidP="009C3EC9">
      <w:pPr>
        <w:pStyle w:val="checklistindent"/>
      </w:pPr>
      <w:sdt>
        <w:sdtPr>
          <w:rPr>
            <w:b/>
            <w:color w:val="0B3964" w:themeColor="accent1"/>
          </w:rPr>
          <w:id w:val="-417413659"/>
          <w14:checkbox>
            <w14:checked w14:val="0"/>
            <w14:checkedState w14:val="2612" w14:font="MS Gothic"/>
            <w14:uncheckedState w14:val="2610" w14:font="MS Gothic"/>
          </w14:checkbox>
        </w:sdtPr>
        <w:sdtEndPr/>
        <w:sdtContent>
          <w:r w:rsidR="009C3EC9" w:rsidRPr="002C2461">
            <w:rPr>
              <w:rFonts w:ascii="MS Gothic" w:eastAsia="MS Gothic" w:hAnsi="MS Gothic" w:hint="eastAsia"/>
              <w:b/>
              <w:color w:val="0B3964" w:themeColor="accent1"/>
            </w:rPr>
            <w:t>☐</w:t>
          </w:r>
        </w:sdtContent>
      </w:sdt>
      <w:r w:rsidR="009C3EC9" w:rsidRPr="002C2461">
        <w:rPr>
          <w:b/>
          <w:color w:val="0B3964" w:themeColor="accent1"/>
        </w:rPr>
        <w:tab/>
      </w:r>
      <w:r w:rsidR="00406DCA">
        <w:t xml:space="preserve">Indication of </w:t>
      </w:r>
      <w:r w:rsidR="00344790">
        <w:t xml:space="preserve">the </w:t>
      </w:r>
      <w:r w:rsidR="00406DCA">
        <w:t>evaluation criteria that will be used to grade students work (</w:t>
      </w:r>
      <w:proofErr w:type="gramStart"/>
      <w:r w:rsidR="00406DCA">
        <w:t>e.g.</w:t>
      </w:r>
      <w:proofErr w:type="gramEnd"/>
      <w:r w:rsidR="00406DCA">
        <w:t xml:space="preserve"> rubrics</w:t>
      </w:r>
      <w:r w:rsidR="00344790">
        <w:t xml:space="preserve"> or indication of where rubrics are available)</w:t>
      </w:r>
    </w:p>
    <w:p w14:paraId="7972B59A" w14:textId="1046BAEF" w:rsidR="00357D80" w:rsidRDefault="00A35DF5" w:rsidP="00203533">
      <w:pPr>
        <w:pStyle w:val="checklistindent"/>
      </w:pPr>
      <w:sdt>
        <w:sdtPr>
          <w:rPr>
            <w:b/>
            <w:color w:val="0B3964" w:themeColor="accent1"/>
          </w:rPr>
          <w:id w:val="811906659"/>
          <w14:checkbox>
            <w14:checked w14:val="0"/>
            <w14:checkedState w14:val="2612" w14:font="MS Gothic"/>
            <w14:uncheckedState w14:val="2610" w14:font="MS Gothic"/>
          </w14:checkbox>
        </w:sdtPr>
        <w:sdtEndPr/>
        <w:sdtContent>
          <w:r w:rsidR="00344790" w:rsidRPr="002C2461">
            <w:rPr>
              <w:rFonts w:ascii="MS Gothic" w:eastAsia="MS Gothic" w:hAnsi="MS Gothic" w:hint="eastAsia"/>
              <w:b/>
              <w:color w:val="0B3964" w:themeColor="accent1"/>
            </w:rPr>
            <w:t>☐</w:t>
          </w:r>
        </w:sdtContent>
      </w:sdt>
      <w:r w:rsidR="00344790" w:rsidRPr="002C2461">
        <w:rPr>
          <w:b/>
          <w:color w:val="0B3964" w:themeColor="accent1"/>
        </w:rPr>
        <w:tab/>
      </w:r>
      <w:r w:rsidR="00701230">
        <w:t>Instructions on how/where to submit assignments, along with a reiteration of due dates</w:t>
      </w:r>
    </w:p>
    <w:p w14:paraId="139ECC68" w14:textId="77777777" w:rsidR="005601F3" w:rsidRDefault="005601F3" w:rsidP="005601F3">
      <w:pPr>
        <w:pStyle w:val="Heading2"/>
      </w:pPr>
    </w:p>
    <w:p w14:paraId="29EC74EC" w14:textId="4AAE166A" w:rsidR="00357D80" w:rsidRPr="007808C2" w:rsidRDefault="00357D80" w:rsidP="005601F3">
      <w:pPr>
        <w:pStyle w:val="Heading2"/>
      </w:pPr>
      <w:r>
        <w:t xml:space="preserve">Institutional and </w:t>
      </w:r>
      <w:r w:rsidR="005601F3">
        <w:t>D</w:t>
      </w:r>
      <w:r>
        <w:t>epartmental Policies</w:t>
      </w:r>
    </w:p>
    <w:p w14:paraId="6F4E4072" w14:textId="539CAF07" w:rsidR="00357D80" w:rsidRPr="0028344E" w:rsidRDefault="00A35DF5" w:rsidP="00357D80">
      <w:pPr>
        <w:pStyle w:val="checklistindent"/>
      </w:pPr>
      <w:sdt>
        <w:sdtPr>
          <w:rPr>
            <w:b/>
            <w:color w:val="0B3964" w:themeColor="accent1"/>
          </w:rPr>
          <w:id w:val="362561408"/>
          <w14:checkbox>
            <w14:checked w14:val="0"/>
            <w14:checkedState w14:val="2612" w14:font="MS Gothic"/>
            <w14:uncheckedState w14:val="2610" w14:font="MS Gothic"/>
          </w14:checkbox>
        </w:sdtPr>
        <w:sdtEndPr/>
        <w:sdtContent>
          <w:r w:rsidR="00357D80" w:rsidRPr="002C2461">
            <w:rPr>
              <w:rFonts w:ascii="MS Gothic" w:eastAsia="MS Gothic" w:hAnsi="MS Gothic" w:hint="eastAsia"/>
              <w:b/>
              <w:color w:val="0B3964" w:themeColor="accent1"/>
            </w:rPr>
            <w:t>☐</w:t>
          </w:r>
        </w:sdtContent>
      </w:sdt>
      <w:r w:rsidR="00357D80" w:rsidRPr="002C2461">
        <w:rPr>
          <w:b/>
          <w:color w:val="0B3964" w:themeColor="accent1"/>
        </w:rPr>
        <w:tab/>
      </w:r>
      <w:r w:rsidR="00701230">
        <w:t xml:space="preserve">Statement on </w:t>
      </w:r>
      <w:hyperlink r:id="rId11" w:history="1">
        <w:r w:rsidR="00701230" w:rsidRPr="009243A4">
          <w:rPr>
            <w:rStyle w:val="Hyperlink"/>
          </w:rPr>
          <w:t>Academic Integrity</w:t>
        </w:r>
      </w:hyperlink>
    </w:p>
    <w:p w14:paraId="280B56E4" w14:textId="4BBCF044" w:rsidR="00357D80" w:rsidRPr="0028344E" w:rsidRDefault="00A35DF5" w:rsidP="00357D80">
      <w:pPr>
        <w:pStyle w:val="checklistindent"/>
      </w:pPr>
      <w:sdt>
        <w:sdtPr>
          <w:rPr>
            <w:b/>
            <w:color w:val="0B3964" w:themeColor="accent1"/>
          </w:rPr>
          <w:id w:val="1369578014"/>
          <w14:checkbox>
            <w14:checked w14:val="0"/>
            <w14:checkedState w14:val="2612" w14:font="MS Gothic"/>
            <w14:uncheckedState w14:val="2610" w14:font="MS Gothic"/>
          </w14:checkbox>
        </w:sdtPr>
        <w:sdtEndPr/>
        <w:sdtContent>
          <w:r w:rsidR="00357D80" w:rsidRPr="002C2461">
            <w:rPr>
              <w:rFonts w:ascii="MS Gothic" w:eastAsia="MS Gothic" w:hAnsi="MS Gothic" w:hint="eastAsia"/>
              <w:b/>
              <w:color w:val="0B3964" w:themeColor="accent1"/>
            </w:rPr>
            <w:t>☐</w:t>
          </w:r>
        </w:sdtContent>
      </w:sdt>
      <w:r w:rsidR="00357D80" w:rsidRPr="002C2461">
        <w:rPr>
          <w:b/>
          <w:color w:val="0B3964" w:themeColor="accent1"/>
        </w:rPr>
        <w:tab/>
      </w:r>
      <w:r w:rsidR="00701230">
        <w:t xml:space="preserve">Statement on </w:t>
      </w:r>
      <w:hyperlink r:id="rId12" w:history="1">
        <w:r w:rsidR="00097133" w:rsidRPr="00097133">
          <w:rPr>
            <w:rStyle w:val="Hyperlink"/>
          </w:rPr>
          <w:t>Academic Accommodations for Students with Disabilities Policy</w:t>
        </w:r>
      </w:hyperlink>
    </w:p>
    <w:p w14:paraId="56113DDF" w14:textId="1872C197" w:rsidR="00357D80" w:rsidRPr="0028344E" w:rsidRDefault="00A35DF5" w:rsidP="00357D80">
      <w:pPr>
        <w:pStyle w:val="checklistindent"/>
      </w:pPr>
      <w:sdt>
        <w:sdtPr>
          <w:rPr>
            <w:b/>
            <w:color w:val="0B3964" w:themeColor="accent1"/>
          </w:rPr>
          <w:id w:val="-597176295"/>
          <w14:checkbox>
            <w14:checked w14:val="0"/>
            <w14:checkedState w14:val="2612" w14:font="MS Gothic"/>
            <w14:uncheckedState w14:val="2610" w14:font="MS Gothic"/>
          </w14:checkbox>
        </w:sdtPr>
        <w:sdtEndPr/>
        <w:sdtContent>
          <w:r w:rsidR="00357D80" w:rsidRPr="002C2461">
            <w:rPr>
              <w:rFonts w:ascii="MS Gothic" w:eastAsia="MS Gothic" w:hAnsi="MS Gothic" w:hint="eastAsia"/>
              <w:b/>
              <w:color w:val="0B3964" w:themeColor="accent1"/>
            </w:rPr>
            <w:t>☐</w:t>
          </w:r>
        </w:sdtContent>
      </w:sdt>
      <w:r w:rsidR="00357D80" w:rsidRPr="002C2461">
        <w:rPr>
          <w:b/>
          <w:color w:val="0B3964" w:themeColor="accent1"/>
        </w:rPr>
        <w:tab/>
      </w:r>
      <w:r w:rsidR="007442D0">
        <w:t>Information regarding the g</w:t>
      </w:r>
      <w:r w:rsidR="00892314">
        <w:t xml:space="preserve">rading </w:t>
      </w:r>
      <w:r w:rsidR="007442D0">
        <w:t>s</w:t>
      </w:r>
      <w:r w:rsidR="00892314">
        <w:t>cheme</w:t>
      </w:r>
      <w:r w:rsidR="007442D0">
        <w:t xml:space="preserve"> adopted for the course</w:t>
      </w:r>
    </w:p>
    <w:p w14:paraId="6E7F7411" w14:textId="2A5A3945" w:rsidR="00357D80" w:rsidRDefault="00A35DF5" w:rsidP="00357D80">
      <w:pPr>
        <w:pStyle w:val="checklistindent"/>
      </w:pPr>
      <w:sdt>
        <w:sdtPr>
          <w:rPr>
            <w:b/>
            <w:color w:val="0B3964" w:themeColor="accent1"/>
          </w:rPr>
          <w:id w:val="-1155990672"/>
          <w14:checkbox>
            <w14:checked w14:val="0"/>
            <w14:checkedState w14:val="2612" w14:font="MS Gothic"/>
            <w14:uncheckedState w14:val="2610" w14:font="MS Gothic"/>
          </w14:checkbox>
        </w:sdtPr>
        <w:sdtEndPr/>
        <w:sdtContent>
          <w:r w:rsidR="00357D80" w:rsidRPr="002C2461">
            <w:rPr>
              <w:rFonts w:ascii="MS Gothic" w:eastAsia="MS Gothic" w:hAnsi="MS Gothic" w:hint="eastAsia"/>
              <w:b/>
              <w:color w:val="0B3964" w:themeColor="accent1"/>
            </w:rPr>
            <w:t>☐</w:t>
          </w:r>
        </w:sdtContent>
      </w:sdt>
      <w:r w:rsidR="00357D80" w:rsidRPr="002C2461">
        <w:rPr>
          <w:b/>
          <w:color w:val="0B3964" w:themeColor="accent1"/>
        </w:rPr>
        <w:tab/>
      </w:r>
      <w:r w:rsidR="00892314">
        <w:t xml:space="preserve">Statement on the use of </w:t>
      </w:r>
      <w:hyperlink r:id="rId13" w:history="1">
        <w:r w:rsidR="00892314" w:rsidRPr="00531971">
          <w:rPr>
            <w:rStyle w:val="Hyperlink"/>
          </w:rPr>
          <w:t>Turnitin</w:t>
        </w:r>
      </w:hyperlink>
      <w:r w:rsidR="00892314">
        <w:t xml:space="preserve"> </w:t>
      </w:r>
    </w:p>
    <w:p w14:paraId="51D7B0A4" w14:textId="6E62E702" w:rsidR="006F22CC" w:rsidRDefault="00A35DF5" w:rsidP="006F22CC">
      <w:pPr>
        <w:pStyle w:val="checklistindent"/>
      </w:pPr>
      <w:sdt>
        <w:sdtPr>
          <w:rPr>
            <w:b/>
            <w:color w:val="0B3964" w:themeColor="accent1"/>
          </w:rPr>
          <w:id w:val="-2103172253"/>
          <w14:checkbox>
            <w14:checked w14:val="0"/>
            <w14:checkedState w14:val="2612" w14:font="MS Gothic"/>
            <w14:uncheckedState w14:val="2610" w14:font="MS Gothic"/>
          </w14:checkbox>
        </w:sdtPr>
        <w:sdtEndPr/>
        <w:sdtContent>
          <w:r w:rsidR="00792B31" w:rsidRPr="002C2461">
            <w:rPr>
              <w:rFonts w:ascii="MS Gothic" w:eastAsia="MS Gothic" w:hAnsi="MS Gothic" w:hint="eastAsia"/>
              <w:b/>
              <w:color w:val="0B3964" w:themeColor="accent1"/>
            </w:rPr>
            <w:t>☐</w:t>
          </w:r>
        </w:sdtContent>
      </w:sdt>
      <w:r w:rsidR="00792B31" w:rsidRPr="002C2461">
        <w:rPr>
          <w:b/>
          <w:color w:val="0B3964" w:themeColor="accent1"/>
        </w:rPr>
        <w:tab/>
      </w:r>
      <w:hyperlink r:id="rId14" w:history="1">
        <w:r w:rsidR="0071431A" w:rsidRPr="00A84F1F">
          <w:rPr>
            <w:rStyle w:val="Hyperlink"/>
          </w:rPr>
          <w:t>Examination policies</w:t>
        </w:r>
      </w:hyperlink>
    </w:p>
    <w:p w14:paraId="634519E1" w14:textId="75068C15" w:rsidR="006F22CC" w:rsidRDefault="00A35DF5" w:rsidP="006F22CC">
      <w:pPr>
        <w:pStyle w:val="checklistindent"/>
      </w:pPr>
      <w:sdt>
        <w:sdtPr>
          <w:rPr>
            <w:b/>
            <w:color w:val="0B3964" w:themeColor="accent1"/>
          </w:rPr>
          <w:id w:val="-1697849976"/>
          <w14:checkbox>
            <w14:checked w14:val="0"/>
            <w14:checkedState w14:val="2612" w14:font="MS Gothic"/>
            <w14:uncheckedState w14:val="2610" w14:font="MS Gothic"/>
          </w14:checkbox>
        </w:sdtPr>
        <w:sdtEndPr/>
        <w:sdtContent>
          <w:r w:rsidR="006F22CC" w:rsidRPr="002C2461">
            <w:rPr>
              <w:rFonts w:ascii="MS Gothic" w:eastAsia="MS Gothic" w:hAnsi="MS Gothic" w:hint="eastAsia"/>
              <w:b/>
              <w:color w:val="0B3964" w:themeColor="accent1"/>
            </w:rPr>
            <w:t>☐</w:t>
          </w:r>
        </w:sdtContent>
      </w:sdt>
      <w:r w:rsidR="006F22CC" w:rsidRPr="002C2461">
        <w:rPr>
          <w:b/>
          <w:color w:val="0B3964" w:themeColor="accent1"/>
        </w:rPr>
        <w:tab/>
      </w:r>
      <w:r w:rsidR="006F22CC">
        <w:t xml:space="preserve">Information for students wishing to pursue </w:t>
      </w:r>
      <w:hyperlink r:id="rId15" w:history="1">
        <w:r w:rsidR="006F22CC" w:rsidRPr="006F22CC">
          <w:rPr>
            <w:rStyle w:val="Hyperlink"/>
          </w:rPr>
          <w:t>academic appeal</w:t>
        </w:r>
      </w:hyperlink>
    </w:p>
    <w:p w14:paraId="195E8A92" w14:textId="2DCAC2DD" w:rsidR="006A23AC" w:rsidRPr="0028344E" w:rsidRDefault="00A35DF5" w:rsidP="00203533">
      <w:pPr>
        <w:pStyle w:val="checklistindent"/>
      </w:pPr>
      <w:sdt>
        <w:sdtPr>
          <w:rPr>
            <w:b/>
            <w:color w:val="0B3964" w:themeColor="accent1"/>
          </w:rPr>
          <w:id w:val="1300952258"/>
          <w14:checkbox>
            <w14:checked w14:val="0"/>
            <w14:checkedState w14:val="2612" w14:font="MS Gothic"/>
            <w14:uncheckedState w14:val="2610" w14:font="MS Gothic"/>
          </w14:checkbox>
        </w:sdtPr>
        <w:sdtEndPr/>
        <w:sdtContent>
          <w:r w:rsidR="006A23AC" w:rsidRPr="002C2461">
            <w:rPr>
              <w:rFonts w:ascii="MS Gothic" w:eastAsia="MS Gothic" w:hAnsi="MS Gothic" w:hint="eastAsia"/>
              <w:b/>
              <w:color w:val="0B3964" w:themeColor="accent1"/>
            </w:rPr>
            <w:t>☐</w:t>
          </w:r>
        </w:sdtContent>
      </w:sdt>
      <w:r w:rsidR="006A23AC" w:rsidRPr="002C2461">
        <w:rPr>
          <w:b/>
          <w:color w:val="0B3964" w:themeColor="accent1"/>
        </w:rPr>
        <w:tab/>
      </w:r>
      <w:r w:rsidR="006A23AC">
        <w:t xml:space="preserve">Other policy statements related to </w:t>
      </w:r>
      <w:hyperlink r:id="rId16" w:history="1">
        <w:r w:rsidR="006A23AC" w:rsidRPr="006A23AC">
          <w:rPr>
            <w:rStyle w:val="Hyperlink"/>
          </w:rPr>
          <w:t>Queen’s student policies</w:t>
        </w:r>
      </w:hyperlink>
    </w:p>
    <w:p w14:paraId="49C13C47" w14:textId="77777777" w:rsidR="005601F3" w:rsidRDefault="005601F3" w:rsidP="005601F3">
      <w:pPr>
        <w:pStyle w:val="Heading2"/>
      </w:pPr>
    </w:p>
    <w:p w14:paraId="01F61676" w14:textId="29735CF0" w:rsidR="006A23AC" w:rsidRPr="006A23AC" w:rsidRDefault="005601F3" w:rsidP="005601F3">
      <w:pPr>
        <w:pStyle w:val="Heading2"/>
      </w:pPr>
      <w:r>
        <w:t xml:space="preserve">Course Policies </w:t>
      </w:r>
    </w:p>
    <w:p w14:paraId="5ECAF682" w14:textId="1A1F9B4D" w:rsidR="00357D80" w:rsidRPr="00892314" w:rsidRDefault="00254BCD" w:rsidP="00254BCD">
      <w:r>
        <w:t>Course policies are set at the discretion of the instructor and may include:</w:t>
      </w:r>
    </w:p>
    <w:p w14:paraId="2B5FB6F7" w14:textId="77632728" w:rsidR="00357D80" w:rsidRPr="0028344E" w:rsidRDefault="00A35DF5" w:rsidP="00357D80">
      <w:pPr>
        <w:pStyle w:val="checklistindent"/>
      </w:pPr>
      <w:sdt>
        <w:sdtPr>
          <w:rPr>
            <w:b/>
            <w:color w:val="0B3964" w:themeColor="accent1"/>
          </w:rPr>
          <w:id w:val="-1216963920"/>
          <w14:checkbox>
            <w14:checked w14:val="0"/>
            <w14:checkedState w14:val="2612" w14:font="MS Gothic"/>
            <w14:uncheckedState w14:val="2610" w14:font="MS Gothic"/>
          </w14:checkbox>
        </w:sdtPr>
        <w:sdtEndPr/>
        <w:sdtContent>
          <w:r w:rsidR="00357D80" w:rsidRPr="002C2461">
            <w:rPr>
              <w:rFonts w:ascii="MS Gothic" w:eastAsia="MS Gothic" w:hAnsi="MS Gothic" w:hint="eastAsia"/>
              <w:b/>
              <w:color w:val="0B3964" w:themeColor="accent1"/>
            </w:rPr>
            <w:t>☐</w:t>
          </w:r>
        </w:sdtContent>
      </w:sdt>
      <w:r w:rsidR="00357D80" w:rsidRPr="002C2461">
        <w:rPr>
          <w:b/>
          <w:color w:val="0B3964" w:themeColor="accent1"/>
        </w:rPr>
        <w:tab/>
      </w:r>
      <w:r w:rsidR="00910491">
        <w:t>A statement on attendance or participation expectations</w:t>
      </w:r>
    </w:p>
    <w:p w14:paraId="1AF0C2B4" w14:textId="4367E5F3" w:rsidR="00270CDF" w:rsidRDefault="00A35DF5" w:rsidP="001D2603">
      <w:pPr>
        <w:pStyle w:val="checklistindent"/>
      </w:pPr>
      <w:sdt>
        <w:sdtPr>
          <w:rPr>
            <w:b/>
            <w:color w:val="0B3964" w:themeColor="accent1"/>
          </w:rPr>
          <w:id w:val="-1427344794"/>
          <w14:checkbox>
            <w14:checked w14:val="0"/>
            <w14:checkedState w14:val="2612" w14:font="MS Gothic"/>
            <w14:uncheckedState w14:val="2610" w14:font="MS Gothic"/>
          </w14:checkbox>
        </w:sdtPr>
        <w:sdtEndPr/>
        <w:sdtContent>
          <w:r w:rsidR="00357D80" w:rsidRPr="002C2461">
            <w:rPr>
              <w:rFonts w:ascii="MS Gothic" w:eastAsia="MS Gothic" w:hAnsi="MS Gothic" w:hint="eastAsia"/>
              <w:b/>
              <w:color w:val="0B3964" w:themeColor="accent1"/>
            </w:rPr>
            <w:t>☐</w:t>
          </w:r>
        </w:sdtContent>
      </w:sdt>
      <w:r w:rsidR="00357D80" w:rsidRPr="002C2461">
        <w:rPr>
          <w:b/>
          <w:color w:val="0B3964" w:themeColor="accent1"/>
        </w:rPr>
        <w:tab/>
      </w:r>
      <w:r w:rsidR="00910491">
        <w:t>Policy/practice on missed or late assignment submissions</w:t>
      </w:r>
    </w:p>
    <w:p w14:paraId="03ED6FA7" w14:textId="5DC99C83" w:rsidR="00DF6B2F" w:rsidRDefault="00A35DF5" w:rsidP="00DF6B2F">
      <w:pPr>
        <w:pStyle w:val="checklistindent"/>
      </w:pPr>
      <w:sdt>
        <w:sdtPr>
          <w:rPr>
            <w:b/>
            <w:color w:val="0B3964" w:themeColor="accent1"/>
          </w:rPr>
          <w:id w:val="60839749"/>
          <w14:checkbox>
            <w14:checked w14:val="0"/>
            <w14:checkedState w14:val="2612" w14:font="MS Gothic"/>
            <w14:uncheckedState w14:val="2610" w14:font="MS Gothic"/>
          </w14:checkbox>
        </w:sdtPr>
        <w:sdtEndPr/>
        <w:sdtContent>
          <w:r w:rsidR="00DF6B2F" w:rsidRPr="002C2461">
            <w:rPr>
              <w:rFonts w:ascii="MS Gothic" w:eastAsia="MS Gothic" w:hAnsi="MS Gothic" w:hint="eastAsia"/>
              <w:b/>
              <w:color w:val="0B3964" w:themeColor="accent1"/>
            </w:rPr>
            <w:t>☐</w:t>
          </w:r>
        </w:sdtContent>
      </w:sdt>
      <w:r w:rsidR="00DF6B2F" w:rsidRPr="002C2461">
        <w:rPr>
          <w:b/>
          <w:color w:val="0B3964" w:themeColor="accent1"/>
        </w:rPr>
        <w:tab/>
      </w:r>
      <w:r w:rsidR="00DF6B2F">
        <w:t xml:space="preserve">Policy/practice for students facing extenuating circumstances </w:t>
      </w:r>
    </w:p>
    <w:p w14:paraId="04F337CF" w14:textId="16647919" w:rsidR="006B217C" w:rsidRDefault="00A35DF5" w:rsidP="00203533">
      <w:pPr>
        <w:pStyle w:val="checklistindent"/>
      </w:pPr>
      <w:sdt>
        <w:sdtPr>
          <w:rPr>
            <w:b/>
            <w:color w:val="0B3964" w:themeColor="accent1"/>
          </w:rPr>
          <w:id w:val="56747348"/>
          <w14:checkbox>
            <w14:checked w14:val="0"/>
            <w14:checkedState w14:val="2612" w14:font="MS Gothic"/>
            <w14:uncheckedState w14:val="2610" w14:font="MS Gothic"/>
          </w14:checkbox>
        </w:sdtPr>
        <w:sdtEndPr/>
        <w:sdtContent>
          <w:r w:rsidR="006B217C" w:rsidRPr="002C2461">
            <w:rPr>
              <w:rFonts w:ascii="MS Gothic" w:eastAsia="MS Gothic" w:hAnsi="MS Gothic" w:hint="eastAsia"/>
              <w:b/>
              <w:color w:val="0B3964" w:themeColor="accent1"/>
            </w:rPr>
            <w:t>☐</w:t>
          </w:r>
        </w:sdtContent>
      </w:sdt>
      <w:r w:rsidR="006B217C" w:rsidRPr="002C2461">
        <w:rPr>
          <w:b/>
          <w:color w:val="0B3964" w:themeColor="accent1"/>
        </w:rPr>
        <w:tab/>
      </w:r>
      <w:r w:rsidR="006B217C">
        <w:t>Statement on practices for equity, diversity, inclusion, and anti-racism in the course</w:t>
      </w:r>
    </w:p>
    <w:p w14:paraId="5B1B2C62" w14:textId="77777777" w:rsidR="005601F3" w:rsidRDefault="005601F3" w:rsidP="005601F3">
      <w:pPr>
        <w:pStyle w:val="Heading2"/>
      </w:pPr>
    </w:p>
    <w:p w14:paraId="3EEEE9D6" w14:textId="7BD5FB6B" w:rsidR="00270CDF" w:rsidRPr="007808C2" w:rsidRDefault="005601F3" w:rsidP="005601F3">
      <w:pPr>
        <w:pStyle w:val="Heading2"/>
      </w:pPr>
      <w:r>
        <w:t>Supports For Students</w:t>
      </w:r>
    </w:p>
    <w:p w14:paraId="6E8D7B4D" w14:textId="77777777" w:rsidR="00270CDF" w:rsidRPr="00892314" w:rsidRDefault="00270CDF" w:rsidP="00270CDF">
      <w:r>
        <w:t>Course policies are set at the discretion of the instructor and may include:</w:t>
      </w:r>
    </w:p>
    <w:p w14:paraId="44C01A88" w14:textId="77777777" w:rsidR="00270CDF" w:rsidRPr="0028344E" w:rsidRDefault="00A35DF5" w:rsidP="00270CDF">
      <w:pPr>
        <w:pStyle w:val="checklistindent"/>
      </w:pPr>
      <w:sdt>
        <w:sdtPr>
          <w:rPr>
            <w:b/>
            <w:color w:val="0B3964" w:themeColor="accent1"/>
          </w:rPr>
          <w:id w:val="453221492"/>
          <w14:checkbox>
            <w14:checked w14:val="0"/>
            <w14:checkedState w14:val="2612" w14:font="MS Gothic"/>
            <w14:uncheckedState w14:val="2610" w14:font="MS Gothic"/>
          </w14:checkbox>
        </w:sdtPr>
        <w:sdtEndPr/>
        <w:sdtContent>
          <w:r w:rsidR="00270CDF" w:rsidRPr="002C2461">
            <w:rPr>
              <w:rFonts w:ascii="MS Gothic" w:eastAsia="MS Gothic" w:hAnsi="MS Gothic" w:hint="eastAsia"/>
              <w:b/>
              <w:color w:val="0B3964" w:themeColor="accent1"/>
            </w:rPr>
            <w:t>☐</w:t>
          </w:r>
        </w:sdtContent>
      </w:sdt>
      <w:r w:rsidR="00270CDF" w:rsidRPr="002C2461">
        <w:rPr>
          <w:b/>
          <w:color w:val="0B3964" w:themeColor="accent1"/>
        </w:rPr>
        <w:tab/>
      </w:r>
      <w:r w:rsidR="00270CDF">
        <w:t>A statement on attendance or participation expectations</w:t>
      </w:r>
    </w:p>
    <w:p w14:paraId="18C69A11" w14:textId="77777777" w:rsidR="00270CDF" w:rsidRPr="0028344E" w:rsidRDefault="00A35DF5" w:rsidP="00270CDF">
      <w:pPr>
        <w:pStyle w:val="checklistindent"/>
      </w:pPr>
      <w:sdt>
        <w:sdtPr>
          <w:rPr>
            <w:b/>
            <w:color w:val="0B3964" w:themeColor="accent1"/>
          </w:rPr>
          <w:id w:val="2000223354"/>
          <w14:checkbox>
            <w14:checked w14:val="0"/>
            <w14:checkedState w14:val="2612" w14:font="MS Gothic"/>
            <w14:uncheckedState w14:val="2610" w14:font="MS Gothic"/>
          </w14:checkbox>
        </w:sdtPr>
        <w:sdtEndPr/>
        <w:sdtContent>
          <w:r w:rsidR="00270CDF" w:rsidRPr="002C2461">
            <w:rPr>
              <w:rFonts w:ascii="MS Gothic" w:eastAsia="MS Gothic" w:hAnsi="MS Gothic" w:hint="eastAsia"/>
              <w:b/>
              <w:color w:val="0B3964" w:themeColor="accent1"/>
            </w:rPr>
            <w:t>☐</w:t>
          </w:r>
        </w:sdtContent>
      </w:sdt>
      <w:r w:rsidR="00270CDF" w:rsidRPr="002C2461">
        <w:rPr>
          <w:b/>
          <w:color w:val="0B3964" w:themeColor="accent1"/>
        </w:rPr>
        <w:tab/>
      </w:r>
      <w:r w:rsidR="00270CDF">
        <w:t>Policy/practice on missed or late assignment submissions</w:t>
      </w:r>
    </w:p>
    <w:p w14:paraId="16113CAB" w14:textId="1A6E61DD" w:rsidR="00270CDF" w:rsidRDefault="00270CDF" w:rsidP="00270CDF">
      <w:pPr>
        <w:pStyle w:val="checklistindent"/>
      </w:pPr>
    </w:p>
    <w:p w14:paraId="0050A51A" w14:textId="77777777" w:rsidR="00270CDF" w:rsidRPr="0028344E" w:rsidRDefault="00270CDF" w:rsidP="00357D80">
      <w:pPr>
        <w:pStyle w:val="checklistindent"/>
      </w:pPr>
    </w:p>
    <w:p w14:paraId="67A046EE" w14:textId="17390B20" w:rsidR="006F22CC" w:rsidRDefault="006F22CC">
      <w:pPr>
        <w:spacing w:before="0" w:after="0"/>
      </w:pPr>
      <w:r>
        <w:br w:type="page"/>
      </w:r>
    </w:p>
    <w:p w14:paraId="026C8A18" w14:textId="021A1733" w:rsidR="00357D80" w:rsidRDefault="00B74110" w:rsidP="005601F3">
      <w:pPr>
        <w:pStyle w:val="Heading1"/>
      </w:pPr>
      <w:r>
        <w:lastRenderedPageBreak/>
        <w:t>Inclusive by Design</w:t>
      </w:r>
    </w:p>
    <w:p w14:paraId="3EEB3871" w14:textId="4DE4ECBA" w:rsidR="006623E6" w:rsidRDefault="001C42E5" w:rsidP="001C42E5">
      <w:r>
        <w:t xml:space="preserve">This section is adapted from </w:t>
      </w:r>
      <w:proofErr w:type="spellStart"/>
      <w:r>
        <w:t>Brantmeier</w:t>
      </w:r>
      <w:proofErr w:type="spellEnd"/>
      <w:r>
        <w:t xml:space="preserve">, </w:t>
      </w:r>
      <w:proofErr w:type="spellStart"/>
      <w:r w:rsidR="0019487D">
        <w:t>Broscheid</w:t>
      </w:r>
      <w:proofErr w:type="spellEnd"/>
      <w:r w:rsidR="0019487D">
        <w:t>, and Moore’s Inclusive by Design</w:t>
      </w:r>
      <w:r w:rsidR="006623E6">
        <w:t xml:space="preserve"> Worksheet</w:t>
      </w:r>
      <w:r w:rsidR="00C4232A">
        <w:t xml:space="preserve"> (CC B</w:t>
      </w:r>
      <w:r w:rsidR="00D814C0">
        <w:t>Y-SA).</w:t>
      </w:r>
      <w:r w:rsidR="007C611E">
        <w:t xml:space="preserve"> </w:t>
      </w:r>
      <w:r w:rsidR="000047C5">
        <w:t xml:space="preserve">This section is intended to support examination of a particular syllabus to get a broader perspective on inclusion in your teaching practices. </w:t>
      </w:r>
    </w:p>
    <w:p w14:paraId="5C6B23C2" w14:textId="1547A2DE" w:rsidR="00C4232A" w:rsidRDefault="00C4232A" w:rsidP="001C42E5"/>
    <w:p w14:paraId="783FECDF" w14:textId="55A30716" w:rsidR="00C4232A" w:rsidRDefault="005601F3" w:rsidP="005601F3">
      <w:pPr>
        <w:pStyle w:val="Heading2"/>
      </w:pPr>
      <w:r>
        <w:t>Inclusion and Syllabus Text</w:t>
      </w:r>
    </w:p>
    <w:p w14:paraId="31EDCADD" w14:textId="4F3E8B82" w:rsidR="00C4232A" w:rsidRDefault="00A20414" w:rsidP="00C4232A">
      <w:r>
        <w:t xml:space="preserve">Summarize your thoughts quantitatively, using the five-point scales provided. </w:t>
      </w:r>
      <w:r w:rsidR="00C27960">
        <w:t xml:space="preserve">In addition, you may want to write short explanatory notes for each question that provides examples and/or describe why you selected a particular score. </w:t>
      </w:r>
    </w:p>
    <w:p w14:paraId="2D7AD93D" w14:textId="79E97827" w:rsidR="00C27960" w:rsidRDefault="00C27960" w:rsidP="00C4232A"/>
    <w:p w14:paraId="0CB3650F" w14:textId="625A7F73" w:rsidR="007C611E" w:rsidRDefault="007C611E" w:rsidP="005601F3">
      <w:pPr>
        <w:pStyle w:val="Heading3"/>
      </w:pPr>
      <w:r>
        <w:t>Frame and Tone of the Syllabus</w:t>
      </w:r>
    </w:p>
    <w:p w14:paraId="44D83D7D" w14:textId="36BBAEAA" w:rsidR="007C611E" w:rsidRDefault="007C611E" w:rsidP="00C4232A"/>
    <w:p w14:paraId="3925BAD9" w14:textId="54EFB470" w:rsidR="005601F3" w:rsidRDefault="007C611E" w:rsidP="005601F3">
      <w:pPr>
        <w:pStyle w:val="Heading3"/>
        <w:numPr>
          <w:ilvl w:val="0"/>
          <w:numId w:val="17"/>
        </w:numPr>
      </w:pPr>
      <w:r w:rsidRPr="00A57B38">
        <w:t>Tone</w:t>
      </w:r>
    </w:p>
    <w:p w14:paraId="592889D2" w14:textId="3920C4AC" w:rsidR="007C611E" w:rsidRDefault="007C611E" w:rsidP="0022518E">
      <w:pPr>
        <w:ind w:left="709"/>
      </w:pPr>
      <w:r>
        <w:t>What is the balance between inviting, friendly, and supportive sections and rules or prohibitions in your syllabus? Is the syllabus written in an inviting, friendly, and supportive tone, or is it mainly a list of rules and regulations?</w:t>
      </w:r>
    </w:p>
    <w:p w14:paraId="70C9F3DD" w14:textId="0E9D535C" w:rsidR="009B16E6" w:rsidRDefault="009B16E6" w:rsidP="00C4232A"/>
    <w:tbl>
      <w:tblPr>
        <w:tblStyle w:val="PlainTable2"/>
        <w:tblW w:w="0" w:type="auto"/>
        <w:jc w:val="center"/>
        <w:tblLook w:val="04A0" w:firstRow="1" w:lastRow="0" w:firstColumn="1" w:lastColumn="0" w:noHBand="0" w:noVBand="1"/>
      </w:tblPr>
      <w:tblGrid>
        <w:gridCol w:w="1379"/>
        <w:gridCol w:w="2186"/>
        <w:gridCol w:w="1555"/>
        <w:gridCol w:w="2070"/>
        <w:gridCol w:w="1040"/>
      </w:tblGrid>
      <w:tr w:rsidR="00A57B38" w14:paraId="26E39A63" w14:textId="77777777" w:rsidTr="00A57B38">
        <w:trPr>
          <w:cnfStyle w:val="100000000000" w:firstRow="1" w:lastRow="0" w:firstColumn="0" w:lastColumn="0" w:oddVBand="0" w:evenVBand="0" w:oddHBand="0"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93" w:type="dxa"/>
          </w:tcPr>
          <w:p w14:paraId="6C3AACA0" w14:textId="12FA8296" w:rsidR="00A57B38" w:rsidRDefault="00A57B38" w:rsidP="00C4232A">
            <w:r>
              <w:t>Rules and Regulations</w:t>
            </w:r>
          </w:p>
        </w:tc>
        <w:tc>
          <w:tcPr>
            <w:tcW w:w="5811" w:type="dxa"/>
            <w:gridSpan w:val="3"/>
          </w:tcPr>
          <w:p w14:paraId="7028DB1E" w14:textId="77777777" w:rsidR="00A57B38" w:rsidRDefault="00A57B38" w:rsidP="00C4232A">
            <w:pPr>
              <w:cnfStyle w:val="100000000000" w:firstRow="1" w:lastRow="0" w:firstColumn="0" w:lastColumn="0" w:oddVBand="0" w:evenVBand="0" w:oddHBand="0" w:evenHBand="0" w:firstRowFirstColumn="0" w:firstRowLastColumn="0" w:lastRowFirstColumn="0" w:lastRowLastColumn="0"/>
            </w:pPr>
          </w:p>
        </w:tc>
        <w:tc>
          <w:tcPr>
            <w:tcW w:w="1040" w:type="dxa"/>
          </w:tcPr>
          <w:p w14:paraId="6A6B0675" w14:textId="2F580082" w:rsidR="00A57B38" w:rsidRDefault="00A57B38" w:rsidP="009B16E6">
            <w:pPr>
              <w:jc w:val="right"/>
              <w:cnfStyle w:val="100000000000" w:firstRow="1" w:lastRow="0" w:firstColumn="0" w:lastColumn="0" w:oddVBand="0" w:evenVBand="0" w:oddHBand="0" w:evenHBand="0" w:firstRowFirstColumn="0" w:firstRowLastColumn="0" w:lastRowFirstColumn="0" w:lastRowLastColumn="0"/>
            </w:pPr>
            <w:r>
              <w:t>Inviting</w:t>
            </w:r>
          </w:p>
        </w:tc>
      </w:tr>
      <w:tr w:rsidR="009B16E6" w14:paraId="6B5AADD5" w14:textId="77777777" w:rsidTr="00A57B38">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993" w:type="dxa"/>
          </w:tcPr>
          <w:p w14:paraId="04A68051" w14:textId="2F707A67" w:rsidR="009B16E6" w:rsidRPr="00A57B38" w:rsidRDefault="009B16E6" w:rsidP="00A57B38">
            <w:pPr>
              <w:jc w:val="center"/>
              <w:rPr>
                <w:b w:val="0"/>
                <w:bCs w:val="0"/>
              </w:rPr>
            </w:pPr>
            <w:r w:rsidRPr="00A57B38">
              <w:rPr>
                <w:b w:val="0"/>
                <w:bCs w:val="0"/>
              </w:rPr>
              <w:t>1</w:t>
            </w:r>
          </w:p>
        </w:tc>
        <w:tc>
          <w:tcPr>
            <w:tcW w:w="2186" w:type="dxa"/>
          </w:tcPr>
          <w:p w14:paraId="02954752" w14:textId="091486F5" w:rsidR="009B16E6" w:rsidRDefault="009B16E6" w:rsidP="00A57B38">
            <w:pPr>
              <w:jc w:val="center"/>
              <w:cnfStyle w:val="000000100000" w:firstRow="0" w:lastRow="0" w:firstColumn="0" w:lastColumn="0" w:oddVBand="0" w:evenVBand="0" w:oddHBand="1" w:evenHBand="0" w:firstRowFirstColumn="0" w:firstRowLastColumn="0" w:lastRowFirstColumn="0" w:lastRowLastColumn="0"/>
            </w:pPr>
            <w:r>
              <w:t>2</w:t>
            </w:r>
          </w:p>
        </w:tc>
        <w:tc>
          <w:tcPr>
            <w:tcW w:w="1555" w:type="dxa"/>
          </w:tcPr>
          <w:p w14:paraId="33DDC87E" w14:textId="738A07B1" w:rsidR="009B16E6" w:rsidRDefault="009B16E6" w:rsidP="00A57B38">
            <w:pPr>
              <w:jc w:val="center"/>
              <w:cnfStyle w:val="000000100000" w:firstRow="0" w:lastRow="0" w:firstColumn="0" w:lastColumn="0" w:oddVBand="0" w:evenVBand="0" w:oddHBand="1" w:evenHBand="0" w:firstRowFirstColumn="0" w:firstRowLastColumn="0" w:lastRowFirstColumn="0" w:lastRowLastColumn="0"/>
            </w:pPr>
            <w:r>
              <w:t>3</w:t>
            </w:r>
          </w:p>
        </w:tc>
        <w:tc>
          <w:tcPr>
            <w:tcW w:w="2070" w:type="dxa"/>
          </w:tcPr>
          <w:p w14:paraId="5E6149FD" w14:textId="11561554" w:rsidR="009B16E6" w:rsidRDefault="009B16E6" w:rsidP="00A57B38">
            <w:pPr>
              <w:jc w:val="center"/>
              <w:cnfStyle w:val="000000100000" w:firstRow="0" w:lastRow="0" w:firstColumn="0" w:lastColumn="0" w:oddVBand="0" w:evenVBand="0" w:oddHBand="1" w:evenHBand="0" w:firstRowFirstColumn="0" w:firstRowLastColumn="0" w:lastRowFirstColumn="0" w:lastRowLastColumn="0"/>
            </w:pPr>
            <w:r>
              <w:t>4</w:t>
            </w:r>
          </w:p>
        </w:tc>
        <w:tc>
          <w:tcPr>
            <w:tcW w:w="1040" w:type="dxa"/>
          </w:tcPr>
          <w:p w14:paraId="556052F0" w14:textId="2E7CED17" w:rsidR="009B16E6" w:rsidRDefault="009B16E6" w:rsidP="00A57B38">
            <w:pPr>
              <w:jc w:val="center"/>
              <w:cnfStyle w:val="000000100000" w:firstRow="0" w:lastRow="0" w:firstColumn="0" w:lastColumn="0" w:oddVBand="0" w:evenVBand="0" w:oddHBand="1" w:evenHBand="0" w:firstRowFirstColumn="0" w:firstRowLastColumn="0" w:lastRowFirstColumn="0" w:lastRowLastColumn="0"/>
            </w:pPr>
            <w:r>
              <w:t>5</w:t>
            </w:r>
          </w:p>
        </w:tc>
      </w:tr>
    </w:tbl>
    <w:p w14:paraId="44939D74" w14:textId="372E078C" w:rsidR="009B16E6" w:rsidRDefault="009B16E6" w:rsidP="00C4232A"/>
    <w:p w14:paraId="5CC959ED" w14:textId="463E2C63" w:rsidR="005601F3" w:rsidRDefault="005601F3" w:rsidP="005601F3">
      <w:pPr>
        <w:pStyle w:val="Heading3"/>
        <w:numPr>
          <w:ilvl w:val="0"/>
          <w:numId w:val="17"/>
        </w:numPr>
      </w:pPr>
      <w:r>
        <w:t>Perspectives</w:t>
      </w:r>
    </w:p>
    <w:p w14:paraId="338BC6B8" w14:textId="6B397E50" w:rsidR="005601F3" w:rsidRDefault="0022518E" w:rsidP="0022518E">
      <w:pPr>
        <w:ind w:left="709"/>
      </w:pPr>
      <w:r>
        <w:t xml:space="preserve">Does the syllabus </w:t>
      </w:r>
      <w:proofErr w:type="gramStart"/>
      <w:r>
        <w:t>on the whole</w:t>
      </w:r>
      <w:proofErr w:type="gramEnd"/>
      <w:r>
        <w:t xml:space="preserve"> communicate openness to multiple perspectives and experiences, or is it mainly focused on one perspective?</w:t>
      </w:r>
    </w:p>
    <w:p w14:paraId="145350B8" w14:textId="77777777" w:rsidR="005601F3" w:rsidRDefault="005601F3" w:rsidP="005601F3"/>
    <w:tbl>
      <w:tblPr>
        <w:tblStyle w:val="PlainTable2"/>
        <w:tblW w:w="0" w:type="auto"/>
        <w:jc w:val="center"/>
        <w:tblLook w:val="04A0" w:firstRow="1" w:lastRow="0" w:firstColumn="1" w:lastColumn="0" w:noHBand="0" w:noVBand="1"/>
      </w:tblPr>
      <w:tblGrid>
        <w:gridCol w:w="1340"/>
        <w:gridCol w:w="2244"/>
        <w:gridCol w:w="1435"/>
        <w:gridCol w:w="1913"/>
        <w:gridCol w:w="1430"/>
      </w:tblGrid>
      <w:tr w:rsidR="005601F3" w14:paraId="65ADDC7E" w14:textId="77777777" w:rsidTr="0022518E">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237" w:type="dxa"/>
          </w:tcPr>
          <w:p w14:paraId="5B4C6E72" w14:textId="00D846DD" w:rsidR="005601F3" w:rsidRDefault="0022518E" w:rsidP="00335010">
            <w:r>
              <w:t>One Perspective</w:t>
            </w:r>
          </w:p>
        </w:tc>
        <w:tc>
          <w:tcPr>
            <w:tcW w:w="5592" w:type="dxa"/>
            <w:gridSpan w:val="3"/>
          </w:tcPr>
          <w:p w14:paraId="1E35EFD2" w14:textId="77777777" w:rsidR="005601F3" w:rsidRDefault="005601F3" w:rsidP="00335010">
            <w:pPr>
              <w:cnfStyle w:val="100000000000" w:firstRow="1" w:lastRow="0" w:firstColumn="0" w:lastColumn="0" w:oddVBand="0" w:evenVBand="0" w:oddHBand="0" w:evenHBand="0" w:firstRowFirstColumn="0" w:firstRowLastColumn="0" w:lastRowFirstColumn="0" w:lastRowLastColumn="0"/>
            </w:pPr>
          </w:p>
        </w:tc>
        <w:tc>
          <w:tcPr>
            <w:tcW w:w="1320" w:type="dxa"/>
          </w:tcPr>
          <w:p w14:paraId="163E0E0E" w14:textId="10C08BB8" w:rsidR="005601F3" w:rsidRDefault="0022518E" w:rsidP="00335010">
            <w:pPr>
              <w:jc w:val="right"/>
              <w:cnfStyle w:val="100000000000" w:firstRow="1" w:lastRow="0" w:firstColumn="0" w:lastColumn="0" w:oddVBand="0" w:evenVBand="0" w:oddHBand="0" w:evenHBand="0" w:firstRowFirstColumn="0" w:firstRowLastColumn="0" w:lastRowFirstColumn="0" w:lastRowLastColumn="0"/>
            </w:pPr>
            <w:r>
              <w:t>Multiple Perspectives</w:t>
            </w:r>
          </w:p>
        </w:tc>
      </w:tr>
      <w:tr w:rsidR="0022518E" w14:paraId="66DB97F2" w14:textId="77777777" w:rsidTr="0022518E">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1237" w:type="dxa"/>
          </w:tcPr>
          <w:p w14:paraId="59F0AA75" w14:textId="77777777" w:rsidR="005601F3" w:rsidRPr="00A57B38" w:rsidRDefault="005601F3" w:rsidP="00335010">
            <w:pPr>
              <w:jc w:val="center"/>
              <w:rPr>
                <w:b w:val="0"/>
                <w:bCs w:val="0"/>
              </w:rPr>
            </w:pPr>
            <w:r w:rsidRPr="00A57B38">
              <w:rPr>
                <w:b w:val="0"/>
                <w:bCs w:val="0"/>
              </w:rPr>
              <w:t>1</w:t>
            </w:r>
          </w:p>
        </w:tc>
        <w:tc>
          <w:tcPr>
            <w:tcW w:w="2244" w:type="dxa"/>
          </w:tcPr>
          <w:p w14:paraId="00C83ECC" w14:textId="77777777" w:rsidR="005601F3" w:rsidRDefault="005601F3" w:rsidP="00335010">
            <w:pPr>
              <w:jc w:val="center"/>
              <w:cnfStyle w:val="000000100000" w:firstRow="0" w:lastRow="0" w:firstColumn="0" w:lastColumn="0" w:oddVBand="0" w:evenVBand="0" w:oddHBand="1" w:evenHBand="0" w:firstRowFirstColumn="0" w:firstRowLastColumn="0" w:lastRowFirstColumn="0" w:lastRowLastColumn="0"/>
            </w:pPr>
            <w:r>
              <w:t>2</w:t>
            </w:r>
          </w:p>
        </w:tc>
        <w:tc>
          <w:tcPr>
            <w:tcW w:w="1435" w:type="dxa"/>
          </w:tcPr>
          <w:p w14:paraId="1D1DC7FE" w14:textId="77777777" w:rsidR="005601F3" w:rsidRDefault="005601F3" w:rsidP="00335010">
            <w:pPr>
              <w:jc w:val="center"/>
              <w:cnfStyle w:val="000000100000" w:firstRow="0" w:lastRow="0" w:firstColumn="0" w:lastColumn="0" w:oddVBand="0" w:evenVBand="0" w:oddHBand="1" w:evenHBand="0" w:firstRowFirstColumn="0" w:firstRowLastColumn="0" w:lastRowFirstColumn="0" w:lastRowLastColumn="0"/>
            </w:pPr>
            <w:r>
              <w:t>3</w:t>
            </w:r>
          </w:p>
        </w:tc>
        <w:tc>
          <w:tcPr>
            <w:tcW w:w="1911" w:type="dxa"/>
          </w:tcPr>
          <w:p w14:paraId="1A8E1160" w14:textId="77777777" w:rsidR="005601F3" w:rsidRDefault="005601F3" w:rsidP="00335010">
            <w:pPr>
              <w:jc w:val="center"/>
              <w:cnfStyle w:val="000000100000" w:firstRow="0" w:lastRow="0" w:firstColumn="0" w:lastColumn="0" w:oddVBand="0" w:evenVBand="0" w:oddHBand="1" w:evenHBand="0" w:firstRowFirstColumn="0" w:firstRowLastColumn="0" w:lastRowFirstColumn="0" w:lastRowLastColumn="0"/>
            </w:pPr>
            <w:r>
              <w:t>4</w:t>
            </w:r>
          </w:p>
        </w:tc>
        <w:tc>
          <w:tcPr>
            <w:tcW w:w="1320" w:type="dxa"/>
          </w:tcPr>
          <w:p w14:paraId="573D5465" w14:textId="77777777" w:rsidR="005601F3" w:rsidRDefault="005601F3" w:rsidP="00335010">
            <w:pPr>
              <w:jc w:val="center"/>
              <w:cnfStyle w:val="000000100000" w:firstRow="0" w:lastRow="0" w:firstColumn="0" w:lastColumn="0" w:oddVBand="0" w:evenVBand="0" w:oddHBand="1" w:evenHBand="0" w:firstRowFirstColumn="0" w:firstRowLastColumn="0" w:lastRowFirstColumn="0" w:lastRowLastColumn="0"/>
            </w:pPr>
            <w:r>
              <w:t>5</w:t>
            </w:r>
          </w:p>
        </w:tc>
      </w:tr>
    </w:tbl>
    <w:p w14:paraId="7BE45009" w14:textId="5A39AB21" w:rsidR="005601F3" w:rsidRDefault="005601F3" w:rsidP="00C4232A"/>
    <w:p w14:paraId="152BCE9A" w14:textId="034D410C" w:rsidR="005601F3" w:rsidRDefault="005601F3" w:rsidP="005601F3">
      <w:pPr>
        <w:pStyle w:val="Heading3"/>
        <w:numPr>
          <w:ilvl w:val="0"/>
          <w:numId w:val="17"/>
        </w:numPr>
      </w:pPr>
      <w:r>
        <w:t xml:space="preserve"> Student Appeal</w:t>
      </w:r>
    </w:p>
    <w:p w14:paraId="4CA1B4CC" w14:textId="7F21DB44" w:rsidR="005601F3" w:rsidRDefault="0022518E" w:rsidP="0022518E">
      <w:pPr>
        <w:ind w:left="709"/>
      </w:pPr>
      <w:r>
        <w:t>Does the course description/introduction appeal to a variety of students and perspectives or does it mainly target one type of student?</w:t>
      </w:r>
    </w:p>
    <w:p w14:paraId="72A1E18E" w14:textId="77777777" w:rsidR="005601F3" w:rsidRDefault="005601F3" w:rsidP="005601F3"/>
    <w:tbl>
      <w:tblPr>
        <w:tblStyle w:val="PlainTable2"/>
        <w:tblW w:w="0" w:type="auto"/>
        <w:jc w:val="center"/>
        <w:tblLook w:val="04A0" w:firstRow="1" w:lastRow="0" w:firstColumn="1" w:lastColumn="0" w:noHBand="0" w:noVBand="1"/>
      </w:tblPr>
      <w:tblGrid>
        <w:gridCol w:w="993"/>
        <w:gridCol w:w="2186"/>
        <w:gridCol w:w="1555"/>
        <w:gridCol w:w="2070"/>
        <w:gridCol w:w="1073"/>
      </w:tblGrid>
      <w:tr w:rsidR="005601F3" w14:paraId="14E5F6B1" w14:textId="77777777" w:rsidTr="00335010">
        <w:trPr>
          <w:cnfStyle w:val="100000000000" w:firstRow="1" w:lastRow="0" w:firstColumn="0" w:lastColumn="0" w:oddVBand="0" w:evenVBand="0" w:oddHBand="0"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93" w:type="dxa"/>
          </w:tcPr>
          <w:p w14:paraId="4756F08F" w14:textId="7C158F4C" w:rsidR="005601F3" w:rsidRDefault="0022518E" w:rsidP="00335010">
            <w:r>
              <w:t>One type of student</w:t>
            </w:r>
          </w:p>
        </w:tc>
        <w:tc>
          <w:tcPr>
            <w:tcW w:w="5811" w:type="dxa"/>
            <w:gridSpan w:val="3"/>
          </w:tcPr>
          <w:p w14:paraId="6D576E0C" w14:textId="77777777" w:rsidR="005601F3" w:rsidRDefault="005601F3" w:rsidP="00335010">
            <w:pPr>
              <w:cnfStyle w:val="100000000000" w:firstRow="1" w:lastRow="0" w:firstColumn="0" w:lastColumn="0" w:oddVBand="0" w:evenVBand="0" w:oddHBand="0" w:evenHBand="0" w:firstRowFirstColumn="0" w:firstRowLastColumn="0" w:lastRowFirstColumn="0" w:lastRowLastColumn="0"/>
            </w:pPr>
          </w:p>
        </w:tc>
        <w:tc>
          <w:tcPr>
            <w:tcW w:w="1040" w:type="dxa"/>
          </w:tcPr>
          <w:p w14:paraId="4E25A2DE" w14:textId="7BF49EB3" w:rsidR="005601F3" w:rsidRDefault="0022518E" w:rsidP="00335010">
            <w:pPr>
              <w:jc w:val="right"/>
              <w:cnfStyle w:val="100000000000" w:firstRow="1" w:lastRow="0" w:firstColumn="0" w:lastColumn="0" w:oddVBand="0" w:evenVBand="0" w:oddHBand="0" w:evenHBand="0" w:firstRowFirstColumn="0" w:firstRowLastColumn="0" w:lastRowFirstColumn="0" w:lastRowLastColumn="0"/>
            </w:pPr>
            <w:r>
              <w:t>Variety of Students</w:t>
            </w:r>
          </w:p>
        </w:tc>
      </w:tr>
      <w:tr w:rsidR="005601F3" w14:paraId="3B2CD8BF" w14:textId="77777777" w:rsidTr="00335010">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993" w:type="dxa"/>
          </w:tcPr>
          <w:p w14:paraId="5535A82F" w14:textId="77777777" w:rsidR="005601F3" w:rsidRPr="00A57B38" w:rsidRDefault="005601F3" w:rsidP="00335010">
            <w:pPr>
              <w:jc w:val="center"/>
              <w:rPr>
                <w:b w:val="0"/>
                <w:bCs w:val="0"/>
              </w:rPr>
            </w:pPr>
            <w:r w:rsidRPr="00A57B38">
              <w:rPr>
                <w:b w:val="0"/>
                <w:bCs w:val="0"/>
              </w:rPr>
              <w:t>1</w:t>
            </w:r>
          </w:p>
        </w:tc>
        <w:tc>
          <w:tcPr>
            <w:tcW w:w="2186" w:type="dxa"/>
          </w:tcPr>
          <w:p w14:paraId="068202A5" w14:textId="77777777" w:rsidR="005601F3" w:rsidRDefault="005601F3" w:rsidP="00335010">
            <w:pPr>
              <w:jc w:val="center"/>
              <w:cnfStyle w:val="000000100000" w:firstRow="0" w:lastRow="0" w:firstColumn="0" w:lastColumn="0" w:oddVBand="0" w:evenVBand="0" w:oddHBand="1" w:evenHBand="0" w:firstRowFirstColumn="0" w:firstRowLastColumn="0" w:lastRowFirstColumn="0" w:lastRowLastColumn="0"/>
            </w:pPr>
            <w:r>
              <w:t>2</w:t>
            </w:r>
          </w:p>
        </w:tc>
        <w:tc>
          <w:tcPr>
            <w:tcW w:w="1555" w:type="dxa"/>
          </w:tcPr>
          <w:p w14:paraId="44AC392D" w14:textId="77777777" w:rsidR="005601F3" w:rsidRDefault="005601F3" w:rsidP="00335010">
            <w:pPr>
              <w:jc w:val="center"/>
              <w:cnfStyle w:val="000000100000" w:firstRow="0" w:lastRow="0" w:firstColumn="0" w:lastColumn="0" w:oddVBand="0" w:evenVBand="0" w:oddHBand="1" w:evenHBand="0" w:firstRowFirstColumn="0" w:firstRowLastColumn="0" w:lastRowFirstColumn="0" w:lastRowLastColumn="0"/>
            </w:pPr>
            <w:r>
              <w:t>3</w:t>
            </w:r>
          </w:p>
        </w:tc>
        <w:tc>
          <w:tcPr>
            <w:tcW w:w="2070" w:type="dxa"/>
          </w:tcPr>
          <w:p w14:paraId="1E1A46E5" w14:textId="77777777" w:rsidR="005601F3" w:rsidRDefault="005601F3" w:rsidP="00335010">
            <w:pPr>
              <w:jc w:val="center"/>
              <w:cnfStyle w:val="000000100000" w:firstRow="0" w:lastRow="0" w:firstColumn="0" w:lastColumn="0" w:oddVBand="0" w:evenVBand="0" w:oddHBand="1" w:evenHBand="0" w:firstRowFirstColumn="0" w:firstRowLastColumn="0" w:lastRowFirstColumn="0" w:lastRowLastColumn="0"/>
            </w:pPr>
            <w:r>
              <w:t>4</w:t>
            </w:r>
          </w:p>
        </w:tc>
        <w:tc>
          <w:tcPr>
            <w:tcW w:w="1040" w:type="dxa"/>
          </w:tcPr>
          <w:p w14:paraId="711E86F8" w14:textId="77777777" w:rsidR="005601F3" w:rsidRDefault="005601F3" w:rsidP="00335010">
            <w:pPr>
              <w:jc w:val="center"/>
              <w:cnfStyle w:val="000000100000" w:firstRow="0" w:lastRow="0" w:firstColumn="0" w:lastColumn="0" w:oddVBand="0" w:evenVBand="0" w:oddHBand="1" w:evenHBand="0" w:firstRowFirstColumn="0" w:firstRowLastColumn="0" w:lastRowFirstColumn="0" w:lastRowLastColumn="0"/>
            </w:pPr>
            <w:r>
              <w:t>5</w:t>
            </w:r>
          </w:p>
        </w:tc>
      </w:tr>
    </w:tbl>
    <w:p w14:paraId="7166F0AB" w14:textId="7D0E4C04" w:rsidR="005601F3" w:rsidRDefault="005601F3" w:rsidP="00C4232A"/>
    <w:p w14:paraId="64AF7089" w14:textId="6B178104" w:rsidR="005601F3" w:rsidRDefault="005601F3" w:rsidP="005601F3">
      <w:pPr>
        <w:pStyle w:val="Heading3"/>
        <w:numPr>
          <w:ilvl w:val="0"/>
          <w:numId w:val="17"/>
        </w:numPr>
      </w:pPr>
      <w:r>
        <w:t>Accessible Document</w:t>
      </w:r>
    </w:p>
    <w:p w14:paraId="397D19A0" w14:textId="59A900BE" w:rsidR="005601F3" w:rsidRDefault="00D92D76" w:rsidP="005E20B6">
      <w:pPr>
        <w:ind w:left="709"/>
      </w:pPr>
      <w:r>
        <w:t xml:space="preserve">How accessibility is your syllabus as a document? </w:t>
      </w:r>
      <w:r w:rsidR="002D5960">
        <w:t xml:space="preserve">For resources on document </w:t>
      </w:r>
    </w:p>
    <w:p w14:paraId="0F4CF182" w14:textId="77777777" w:rsidR="005601F3" w:rsidRDefault="005601F3" w:rsidP="005601F3"/>
    <w:tbl>
      <w:tblPr>
        <w:tblStyle w:val="PlainTable2"/>
        <w:tblW w:w="0" w:type="auto"/>
        <w:jc w:val="center"/>
        <w:tblLook w:val="04A0" w:firstRow="1" w:lastRow="0" w:firstColumn="1" w:lastColumn="0" w:noHBand="0" w:noVBand="1"/>
      </w:tblPr>
      <w:tblGrid>
        <w:gridCol w:w="1379"/>
        <w:gridCol w:w="2186"/>
        <w:gridCol w:w="1555"/>
        <w:gridCol w:w="2070"/>
        <w:gridCol w:w="1040"/>
      </w:tblGrid>
      <w:tr w:rsidR="005601F3" w14:paraId="45D9C96A" w14:textId="77777777" w:rsidTr="00335010">
        <w:trPr>
          <w:cnfStyle w:val="100000000000" w:firstRow="1" w:lastRow="0" w:firstColumn="0" w:lastColumn="0" w:oddVBand="0" w:evenVBand="0" w:oddHBand="0"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93" w:type="dxa"/>
          </w:tcPr>
          <w:p w14:paraId="15D9CEA9" w14:textId="77777777" w:rsidR="005601F3" w:rsidRDefault="005601F3" w:rsidP="00335010">
            <w:r>
              <w:t>Rules and Regulations</w:t>
            </w:r>
          </w:p>
        </w:tc>
        <w:tc>
          <w:tcPr>
            <w:tcW w:w="5811" w:type="dxa"/>
            <w:gridSpan w:val="3"/>
          </w:tcPr>
          <w:p w14:paraId="5FD9F957" w14:textId="77777777" w:rsidR="005601F3" w:rsidRDefault="005601F3" w:rsidP="00335010">
            <w:pPr>
              <w:cnfStyle w:val="100000000000" w:firstRow="1" w:lastRow="0" w:firstColumn="0" w:lastColumn="0" w:oddVBand="0" w:evenVBand="0" w:oddHBand="0" w:evenHBand="0" w:firstRowFirstColumn="0" w:firstRowLastColumn="0" w:lastRowFirstColumn="0" w:lastRowLastColumn="0"/>
            </w:pPr>
          </w:p>
        </w:tc>
        <w:tc>
          <w:tcPr>
            <w:tcW w:w="1040" w:type="dxa"/>
          </w:tcPr>
          <w:p w14:paraId="483F778A" w14:textId="77777777" w:rsidR="005601F3" w:rsidRDefault="005601F3" w:rsidP="00335010">
            <w:pPr>
              <w:jc w:val="right"/>
              <w:cnfStyle w:val="100000000000" w:firstRow="1" w:lastRow="0" w:firstColumn="0" w:lastColumn="0" w:oddVBand="0" w:evenVBand="0" w:oddHBand="0" w:evenHBand="0" w:firstRowFirstColumn="0" w:firstRowLastColumn="0" w:lastRowFirstColumn="0" w:lastRowLastColumn="0"/>
            </w:pPr>
            <w:r>
              <w:t>Inviting</w:t>
            </w:r>
          </w:p>
        </w:tc>
      </w:tr>
      <w:tr w:rsidR="005601F3" w14:paraId="7CD6EFD8" w14:textId="77777777" w:rsidTr="00335010">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993" w:type="dxa"/>
          </w:tcPr>
          <w:p w14:paraId="4F10D102" w14:textId="77777777" w:rsidR="005601F3" w:rsidRPr="00A57B38" w:rsidRDefault="005601F3" w:rsidP="00335010">
            <w:pPr>
              <w:jc w:val="center"/>
              <w:rPr>
                <w:b w:val="0"/>
                <w:bCs w:val="0"/>
              </w:rPr>
            </w:pPr>
            <w:r w:rsidRPr="00A57B38">
              <w:rPr>
                <w:b w:val="0"/>
                <w:bCs w:val="0"/>
              </w:rPr>
              <w:t>1</w:t>
            </w:r>
          </w:p>
        </w:tc>
        <w:tc>
          <w:tcPr>
            <w:tcW w:w="2186" w:type="dxa"/>
          </w:tcPr>
          <w:p w14:paraId="532F09F9" w14:textId="77777777" w:rsidR="005601F3" w:rsidRDefault="005601F3" w:rsidP="00335010">
            <w:pPr>
              <w:jc w:val="center"/>
              <w:cnfStyle w:val="000000100000" w:firstRow="0" w:lastRow="0" w:firstColumn="0" w:lastColumn="0" w:oddVBand="0" w:evenVBand="0" w:oddHBand="1" w:evenHBand="0" w:firstRowFirstColumn="0" w:firstRowLastColumn="0" w:lastRowFirstColumn="0" w:lastRowLastColumn="0"/>
            </w:pPr>
            <w:r>
              <w:t>2</w:t>
            </w:r>
          </w:p>
        </w:tc>
        <w:tc>
          <w:tcPr>
            <w:tcW w:w="1555" w:type="dxa"/>
          </w:tcPr>
          <w:p w14:paraId="4E9E83E7" w14:textId="77777777" w:rsidR="005601F3" w:rsidRDefault="005601F3" w:rsidP="00335010">
            <w:pPr>
              <w:jc w:val="center"/>
              <w:cnfStyle w:val="000000100000" w:firstRow="0" w:lastRow="0" w:firstColumn="0" w:lastColumn="0" w:oddVBand="0" w:evenVBand="0" w:oddHBand="1" w:evenHBand="0" w:firstRowFirstColumn="0" w:firstRowLastColumn="0" w:lastRowFirstColumn="0" w:lastRowLastColumn="0"/>
            </w:pPr>
            <w:r>
              <w:t>3</w:t>
            </w:r>
          </w:p>
        </w:tc>
        <w:tc>
          <w:tcPr>
            <w:tcW w:w="2070" w:type="dxa"/>
          </w:tcPr>
          <w:p w14:paraId="323704B8" w14:textId="77777777" w:rsidR="005601F3" w:rsidRDefault="005601F3" w:rsidP="00335010">
            <w:pPr>
              <w:jc w:val="center"/>
              <w:cnfStyle w:val="000000100000" w:firstRow="0" w:lastRow="0" w:firstColumn="0" w:lastColumn="0" w:oddVBand="0" w:evenVBand="0" w:oddHBand="1" w:evenHBand="0" w:firstRowFirstColumn="0" w:firstRowLastColumn="0" w:lastRowFirstColumn="0" w:lastRowLastColumn="0"/>
            </w:pPr>
            <w:r>
              <w:t>4</w:t>
            </w:r>
          </w:p>
        </w:tc>
        <w:tc>
          <w:tcPr>
            <w:tcW w:w="1040" w:type="dxa"/>
          </w:tcPr>
          <w:p w14:paraId="03BCCB7B" w14:textId="77777777" w:rsidR="005601F3" w:rsidRDefault="005601F3" w:rsidP="00335010">
            <w:pPr>
              <w:jc w:val="center"/>
              <w:cnfStyle w:val="000000100000" w:firstRow="0" w:lastRow="0" w:firstColumn="0" w:lastColumn="0" w:oddVBand="0" w:evenVBand="0" w:oddHBand="1" w:evenHBand="0" w:firstRowFirstColumn="0" w:firstRowLastColumn="0" w:lastRowFirstColumn="0" w:lastRowLastColumn="0"/>
            </w:pPr>
            <w:r>
              <w:t>5</w:t>
            </w:r>
          </w:p>
        </w:tc>
      </w:tr>
    </w:tbl>
    <w:p w14:paraId="28872BFE" w14:textId="71CCEBA9" w:rsidR="005601F3" w:rsidRDefault="005601F3" w:rsidP="00C4232A"/>
    <w:p w14:paraId="36680D32" w14:textId="77777777" w:rsidR="005E20B6" w:rsidRDefault="005E20B6" w:rsidP="005E20B6">
      <w:pPr>
        <w:pStyle w:val="Heading3"/>
      </w:pPr>
    </w:p>
    <w:p w14:paraId="2FC12815" w14:textId="77777777" w:rsidR="005E20B6" w:rsidRDefault="005E20B6" w:rsidP="005E20B6">
      <w:pPr>
        <w:pStyle w:val="Heading3"/>
      </w:pPr>
    </w:p>
    <w:p w14:paraId="1F77F855" w14:textId="6F1422BB" w:rsidR="005E20B6" w:rsidRDefault="005E20B6" w:rsidP="005E20B6">
      <w:pPr>
        <w:pStyle w:val="Heading3"/>
      </w:pPr>
      <w:r>
        <w:t>Learning Outcomes</w:t>
      </w:r>
    </w:p>
    <w:p w14:paraId="587EA08E" w14:textId="77777777" w:rsidR="005E20B6" w:rsidRDefault="005E20B6" w:rsidP="005E20B6"/>
    <w:p w14:paraId="0CE252F6" w14:textId="3E24BA91" w:rsidR="005E20B6" w:rsidRDefault="005E20B6" w:rsidP="005E20B6">
      <w:pPr>
        <w:pStyle w:val="Heading3"/>
        <w:numPr>
          <w:ilvl w:val="0"/>
          <w:numId w:val="18"/>
        </w:numPr>
      </w:pPr>
      <w:r>
        <w:t>Clarity</w:t>
      </w:r>
    </w:p>
    <w:p w14:paraId="61956601" w14:textId="213AC172" w:rsidR="005E20B6" w:rsidRDefault="00D7143D" w:rsidP="005E20B6">
      <w:pPr>
        <w:ind w:left="709"/>
      </w:pPr>
      <w:r>
        <w:t>Are course learning outcomes clearly stated or mainly implied?</w:t>
      </w:r>
    </w:p>
    <w:p w14:paraId="3B772EDF" w14:textId="77777777" w:rsidR="005E20B6" w:rsidRDefault="005E20B6" w:rsidP="005E20B6"/>
    <w:tbl>
      <w:tblPr>
        <w:tblStyle w:val="PlainTable2"/>
        <w:tblW w:w="0" w:type="auto"/>
        <w:jc w:val="center"/>
        <w:tblLook w:val="04A0" w:firstRow="1" w:lastRow="0" w:firstColumn="1" w:lastColumn="0" w:noHBand="0" w:noVBand="1"/>
      </w:tblPr>
      <w:tblGrid>
        <w:gridCol w:w="993"/>
        <w:gridCol w:w="2186"/>
        <w:gridCol w:w="1555"/>
        <w:gridCol w:w="2070"/>
        <w:gridCol w:w="1040"/>
      </w:tblGrid>
      <w:tr w:rsidR="005E20B6" w14:paraId="1DACA009" w14:textId="77777777" w:rsidTr="00335010">
        <w:trPr>
          <w:cnfStyle w:val="100000000000" w:firstRow="1" w:lastRow="0" w:firstColumn="0" w:lastColumn="0" w:oddVBand="0" w:evenVBand="0" w:oddHBand="0"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93" w:type="dxa"/>
          </w:tcPr>
          <w:p w14:paraId="664DFA2D" w14:textId="14B53DDA" w:rsidR="005E20B6" w:rsidRDefault="00D7143D" w:rsidP="00335010">
            <w:r>
              <w:t>Mainly Implied</w:t>
            </w:r>
          </w:p>
        </w:tc>
        <w:tc>
          <w:tcPr>
            <w:tcW w:w="5811" w:type="dxa"/>
            <w:gridSpan w:val="3"/>
          </w:tcPr>
          <w:p w14:paraId="58837008" w14:textId="77777777" w:rsidR="005E20B6" w:rsidRDefault="005E20B6" w:rsidP="00335010">
            <w:pPr>
              <w:cnfStyle w:val="100000000000" w:firstRow="1" w:lastRow="0" w:firstColumn="0" w:lastColumn="0" w:oddVBand="0" w:evenVBand="0" w:oddHBand="0" w:evenHBand="0" w:firstRowFirstColumn="0" w:firstRowLastColumn="0" w:lastRowFirstColumn="0" w:lastRowLastColumn="0"/>
            </w:pPr>
          </w:p>
        </w:tc>
        <w:tc>
          <w:tcPr>
            <w:tcW w:w="1040" w:type="dxa"/>
          </w:tcPr>
          <w:p w14:paraId="456DBB06" w14:textId="643992E8" w:rsidR="005E20B6" w:rsidRDefault="00D7143D" w:rsidP="00335010">
            <w:pPr>
              <w:jc w:val="right"/>
              <w:cnfStyle w:val="100000000000" w:firstRow="1" w:lastRow="0" w:firstColumn="0" w:lastColumn="0" w:oddVBand="0" w:evenVBand="0" w:oddHBand="0" w:evenHBand="0" w:firstRowFirstColumn="0" w:firstRowLastColumn="0" w:lastRowFirstColumn="0" w:lastRowLastColumn="0"/>
            </w:pPr>
            <w:r>
              <w:t>Clearly Stated</w:t>
            </w:r>
          </w:p>
        </w:tc>
      </w:tr>
      <w:tr w:rsidR="005E20B6" w14:paraId="5FB80D47" w14:textId="77777777" w:rsidTr="00335010">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993" w:type="dxa"/>
          </w:tcPr>
          <w:p w14:paraId="02843E5C" w14:textId="77777777" w:rsidR="005E20B6" w:rsidRPr="00A57B38" w:rsidRDefault="005E20B6" w:rsidP="00335010">
            <w:pPr>
              <w:jc w:val="center"/>
              <w:rPr>
                <w:b w:val="0"/>
                <w:bCs w:val="0"/>
              </w:rPr>
            </w:pPr>
            <w:r w:rsidRPr="00A57B38">
              <w:rPr>
                <w:b w:val="0"/>
                <w:bCs w:val="0"/>
              </w:rPr>
              <w:t>1</w:t>
            </w:r>
          </w:p>
        </w:tc>
        <w:tc>
          <w:tcPr>
            <w:tcW w:w="2186" w:type="dxa"/>
          </w:tcPr>
          <w:p w14:paraId="2658EEAB" w14:textId="77777777" w:rsidR="005E20B6" w:rsidRDefault="005E20B6" w:rsidP="00335010">
            <w:pPr>
              <w:jc w:val="center"/>
              <w:cnfStyle w:val="000000100000" w:firstRow="0" w:lastRow="0" w:firstColumn="0" w:lastColumn="0" w:oddVBand="0" w:evenVBand="0" w:oddHBand="1" w:evenHBand="0" w:firstRowFirstColumn="0" w:firstRowLastColumn="0" w:lastRowFirstColumn="0" w:lastRowLastColumn="0"/>
            </w:pPr>
            <w:r>
              <w:t>2</w:t>
            </w:r>
          </w:p>
        </w:tc>
        <w:tc>
          <w:tcPr>
            <w:tcW w:w="1555" w:type="dxa"/>
          </w:tcPr>
          <w:p w14:paraId="3CC8E626" w14:textId="77777777" w:rsidR="005E20B6" w:rsidRDefault="005E20B6" w:rsidP="00335010">
            <w:pPr>
              <w:jc w:val="center"/>
              <w:cnfStyle w:val="000000100000" w:firstRow="0" w:lastRow="0" w:firstColumn="0" w:lastColumn="0" w:oddVBand="0" w:evenVBand="0" w:oddHBand="1" w:evenHBand="0" w:firstRowFirstColumn="0" w:firstRowLastColumn="0" w:lastRowFirstColumn="0" w:lastRowLastColumn="0"/>
            </w:pPr>
            <w:r>
              <w:t>3</w:t>
            </w:r>
          </w:p>
        </w:tc>
        <w:tc>
          <w:tcPr>
            <w:tcW w:w="2070" w:type="dxa"/>
          </w:tcPr>
          <w:p w14:paraId="023209FD" w14:textId="77777777" w:rsidR="005E20B6" w:rsidRDefault="005E20B6" w:rsidP="00335010">
            <w:pPr>
              <w:jc w:val="center"/>
              <w:cnfStyle w:val="000000100000" w:firstRow="0" w:lastRow="0" w:firstColumn="0" w:lastColumn="0" w:oddVBand="0" w:evenVBand="0" w:oddHBand="1" w:evenHBand="0" w:firstRowFirstColumn="0" w:firstRowLastColumn="0" w:lastRowFirstColumn="0" w:lastRowLastColumn="0"/>
            </w:pPr>
            <w:r>
              <w:t>4</w:t>
            </w:r>
          </w:p>
        </w:tc>
        <w:tc>
          <w:tcPr>
            <w:tcW w:w="1040" w:type="dxa"/>
          </w:tcPr>
          <w:p w14:paraId="54B5DBA4" w14:textId="77777777" w:rsidR="005E20B6" w:rsidRDefault="005E20B6" w:rsidP="00335010">
            <w:pPr>
              <w:jc w:val="center"/>
              <w:cnfStyle w:val="000000100000" w:firstRow="0" w:lastRow="0" w:firstColumn="0" w:lastColumn="0" w:oddVBand="0" w:evenVBand="0" w:oddHBand="1" w:evenHBand="0" w:firstRowFirstColumn="0" w:firstRowLastColumn="0" w:lastRowFirstColumn="0" w:lastRowLastColumn="0"/>
            </w:pPr>
            <w:r>
              <w:t>5</w:t>
            </w:r>
          </w:p>
        </w:tc>
      </w:tr>
    </w:tbl>
    <w:p w14:paraId="32E24073" w14:textId="77777777" w:rsidR="005E20B6" w:rsidRDefault="005E20B6" w:rsidP="005E20B6"/>
    <w:p w14:paraId="2CCF4595" w14:textId="08D55F71" w:rsidR="005E20B6" w:rsidRDefault="00D7143D" w:rsidP="005E20B6">
      <w:pPr>
        <w:pStyle w:val="Heading3"/>
        <w:numPr>
          <w:ilvl w:val="0"/>
          <w:numId w:val="18"/>
        </w:numPr>
      </w:pPr>
      <w:r>
        <w:t>Student Interests</w:t>
      </w:r>
    </w:p>
    <w:p w14:paraId="26AD3BBF" w14:textId="6EB52917" w:rsidR="005E20B6" w:rsidRDefault="00D7143D" w:rsidP="005E20B6">
      <w:pPr>
        <w:ind w:left="709"/>
      </w:pPr>
      <w:r>
        <w:t>To what extent do the outcomes appeal to a range or variety of student interests? Do the outcomes appeal to and reflect the interests and learning needs of different groups of students?</w:t>
      </w:r>
    </w:p>
    <w:p w14:paraId="5ED9E753" w14:textId="77777777" w:rsidR="005E20B6" w:rsidRDefault="005E20B6" w:rsidP="005E20B6"/>
    <w:tbl>
      <w:tblPr>
        <w:tblStyle w:val="PlainTable2"/>
        <w:tblW w:w="0" w:type="auto"/>
        <w:jc w:val="center"/>
        <w:tblLook w:val="04A0" w:firstRow="1" w:lastRow="0" w:firstColumn="1" w:lastColumn="0" w:noHBand="0" w:noVBand="1"/>
      </w:tblPr>
      <w:tblGrid>
        <w:gridCol w:w="1237"/>
        <w:gridCol w:w="2244"/>
        <w:gridCol w:w="1435"/>
        <w:gridCol w:w="1913"/>
        <w:gridCol w:w="1320"/>
      </w:tblGrid>
      <w:tr w:rsidR="005E20B6" w14:paraId="016023A0" w14:textId="77777777" w:rsidTr="00335010">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237" w:type="dxa"/>
          </w:tcPr>
          <w:p w14:paraId="688C4C4B" w14:textId="2B77D7D0" w:rsidR="005E20B6" w:rsidRDefault="00D7143D" w:rsidP="00335010">
            <w:r>
              <w:t>Appeal to one type of student</w:t>
            </w:r>
          </w:p>
        </w:tc>
        <w:tc>
          <w:tcPr>
            <w:tcW w:w="5592" w:type="dxa"/>
            <w:gridSpan w:val="3"/>
          </w:tcPr>
          <w:p w14:paraId="6957BDB9" w14:textId="77777777" w:rsidR="005E20B6" w:rsidRDefault="005E20B6" w:rsidP="00335010">
            <w:pPr>
              <w:cnfStyle w:val="100000000000" w:firstRow="1" w:lastRow="0" w:firstColumn="0" w:lastColumn="0" w:oddVBand="0" w:evenVBand="0" w:oddHBand="0" w:evenHBand="0" w:firstRowFirstColumn="0" w:firstRowLastColumn="0" w:lastRowFirstColumn="0" w:lastRowLastColumn="0"/>
            </w:pPr>
          </w:p>
        </w:tc>
        <w:tc>
          <w:tcPr>
            <w:tcW w:w="1320" w:type="dxa"/>
          </w:tcPr>
          <w:p w14:paraId="6616524C" w14:textId="54CC795A" w:rsidR="005E20B6" w:rsidRDefault="00D7143D" w:rsidP="00335010">
            <w:pPr>
              <w:jc w:val="right"/>
              <w:cnfStyle w:val="100000000000" w:firstRow="1" w:lastRow="0" w:firstColumn="0" w:lastColumn="0" w:oddVBand="0" w:evenVBand="0" w:oddHBand="0" w:evenHBand="0" w:firstRowFirstColumn="0" w:firstRowLastColumn="0" w:lastRowFirstColumn="0" w:lastRowLastColumn="0"/>
            </w:pPr>
            <w:r>
              <w:t>Appeal to a range of students</w:t>
            </w:r>
          </w:p>
        </w:tc>
      </w:tr>
      <w:tr w:rsidR="005E20B6" w14:paraId="16165B94" w14:textId="77777777" w:rsidTr="00335010">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1237" w:type="dxa"/>
          </w:tcPr>
          <w:p w14:paraId="604367D2" w14:textId="77777777" w:rsidR="005E20B6" w:rsidRPr="00A57B38" w:rsidRDefault="005E20B6" w:rsidP="00335010">
            <w:pPr>
              <w:jc w:val="center"/>
              <w:rPr>
                <w:b w:val="0"/>
                <w:bCs w:val="0"/>
              </w:rPr>
            </w:pPr>
            <w:r w:rsidRPr="00A57B38">
              <w:rPr>
                <w:b w:val="0"/>
                <w:bCs w:val="0"/>
              </w:rPr>
              <w:t>1</w:t>
            </w:r>
          </w:p>
        </w:tc>
        <w:tc>
          <w:tcPr>
            <w:tcW w:w="2244" w:type="dxa"/>
          </w:tcPr>
          <w:p w14:paraId="14F2D40F" w14:textId="77777777" w:rsidR="005E20B6" w:rsidRDefault="005E20B6" w:rsidP="00335010">
            <w:pPr>
              <w:jc w:val="center"/>
              <w:cnfStyle w:val="000000100000" w:firstRow="0" w:lastRow="0" w:firstColumn="0" w:lastColumn="0" w:oddVBand="0" w:evenVBand="0" w:oddHBand="1" w:evenHBand="0" w:firstRowFirstColumn="0" w:firstRowLastColumn="0" w:lastRowFirstColumn="0" w:lastRowLastColumn="0"/>
            </w:pPr>
            <w:r>
              <w:t>2</w:t>
            </w:r>
          </w:p>
        </w:tc>
        <w:tc>
          <w:tcPr>
            <w:tcW w:w="1435" w:type="dxa"/>
          </w:tcPr>
          <w:p w14:paraId="42BE108D" w14:textId="77777777" w:rsidR="005E20B6" w:rsidRDefault="005E20B6" w:rsidP="00335010">
            <w:pPr>
              <w:jc w:val="center"/>
              <w:cnfStyle w:val="000000100000" w:firstRow="0" w:lastRow="0" w:firstColumn="0" w:lastColumn="0" w:oddVBand="0" w:evenVBand="0" w:oddHBand="1" w:evenHBand="0" w:firstRowFirstColumn="0" w:firstRowLastColumn="0" w:lastRowFirstColumn="0" w:lastRowLastColumn="0"/>
            </w:pPr>
            <w:r>
              <w:t>3</w:t>
            </w:r>
          </w:p>
        </w:tc>
        <w:tc>
          <w:tcPr>
            <w:tcW w:w="1911" w:type="dxa"/>
          </w:tcPr>
          <w:p w14:paraId="108DC78B" w14:textId="77777777" w:rsidR="005E20B6" w:rsidRDefault="005E20B6" w:rsidP="00335010">
            <w:pPr>
              <w:jc w:val="center"/>
              <w:cnfStyle w:val="000000100000" w:firstRow="0" w:lastRow="0" w:firstColumn="0" w:lastColumn="0" w:oddVBand="0" w:evenVBand="0" w:oddHBand="1" w:evenHBand="0" w:firstRowFirstColumn="0" w:firstRowLastColumn="0" w:lastRowFirstColumn="0" w:lastRowLastColumn="0"/>
            </w:pPr>
            <w:r>
              <w:t>4</w:t>
            </w:r>
          </w:p>
        </w:tc>
        <w:tc>
          <w:tcPr>
            <w:tcW w:w="1320" w:type="dxa"/>
          </w:tcPr>
          <w:p w14:paraId="2A2CDC90" w14:textId="77777777" w:rsidR="005E20B6" w:rsidRDefault="005E20B6" w:rsidP="00335010">
            <w:pPr>
              <w:jc w:val="center"/>
              <w:cnfStyle w:val="000000100000" w:firstRow="0" w:lastRow="0" w:firstColumn="0" w:lastColumn="0" w:oddVBand="0" w:evenVBand="0" w:oddHBand="1" w:evenHBand="0" w:firstRowFirstColumn="0" w:firstRowLastColumn="0" w:lastRowFirstColumn="0" w:lastRowLastColumn="0"/>
            </w:pPr>
            <w:r>
              <w:t>5</w:t>
            </w:r>
          </w:p>
        </w:tc>
      </w:tr>
    </w:tbl>
    <w:p w14:paraId="72C3F961" w14:textId="77777777" w:rsidR="005E20B6" w:rsidRDefault="005E20B6" w:rsidP="005E20B6"/>
    <w:p w14:paraId="6342FC6A" w14:textId="48F92DC3" w:rsidR="005E20B6" w:rsidRDefault="005E20B6" w:rsidP="005E20B6">
      <w:pPr>
        <w:pStyle w:val="Heading3"/>
        <w:numPr>
          <w:ilvl w:val="0"/>
          <w:numId w:val="18"/>
        </w:numPr>
      </w:pPr>
      <w:r>
        <w:t xml:space="preserve"> </w:t>
      </w:r>
      <w:r w:rsidR="00D7143D">
        <w:t>Learning Domains</w:t>
      </w:r>
    </w:p>
    <w:p w14:paraId="1BDA6A38" w14:textId="3BFA5D9F" w:rsidR="005E20B6" w:rsidRDefault="00D7143D" w:rsidP="005E20B6">
      <w:pPr>
        <w:ind w:left="709"/>
      </w:pPr>
      <w:r>
        <w:t>To what extent do the learning outcomes appeal to the head, heart, and hand? In other words, do they cover the cognitive, psychomotor, affective, and spiritual domains of learning?</w:t>
      </w:r>
    </w:p>
    <w:p w14:paraId="2529958D" w14:textId="77777777" w:rsidR="005E20B6" w:rsidRDefault="005E20B6" w:rsidP="005E20B6"/>
    <w:tbl>
      <w:tblPr>
        <w:tblStyle w:val="PlainTable2"/>
        <w:tblW w:w="0" w:type="auto"/>
        <w:jc w:val="center"/>
        <w:tblLook w:val="04A0" w:firstRow="1" w:lastRow="0" w:firstColumn="1" w:lastColumn="0" w:noHBand="0" w:noVBand="1"/>
      </w:tblPr>
      <w:tblGrid>
        <w:gridCol w:w="1200"/>
        <w:gridCol w:w="2328"/>
        <w:gridCol w:w="1555"/>
        <w:gridCol w:w="2070"/>
        <w:gridCol w:w="1200"/>
      </w:tblGrid>
      <w:tr w:rsidR="005E20B6" w14:paraId="0D9E6D1D" w14:textId="77777777" w:rsidTr="00D7143D">
        <w:trPr>
          <w:cnfStyle w:val="100000000000" w:firstRow="1" w:lastRow="0" w:firstColumn="0" w:lastColumn="0" w:oddVBand="0" w:evenVBand="0" w:oddHBand="0"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851" w:type="dxa"/>
          </w:tcPr>
          <w:p w14:paraId="475B0655" w14:textId="500A1C03" w:rsidR="005E20B6" w:rsidRDefault="00D7143D" w:rsidP="00335010">
            <w:r>
              <w:t>Outcomes belong to one domain</w:t>
            </w:r>
          </w:p>
        </w:tc>
        <w:tc>
          <w:tcPr>
            <w:tcW w:w="5953" w:type="dxa"/>
            <w:gridSpan w:val="3"/>
          </w:tcPr>
          <w:p w14:paraId="0A0EC8FE" w14:textId="77777777" w:rsidR="005E20B6" w:rsidRDefault="005E20B6" w:rsidP="00335010">
            <w:pPr>
              <w:cnfStyle w:val="100000000000" w:firstRow="1" w:lastRow="0" w:firstColumn="0" w:lastColumn="0" w:oddVBand="0" w:evenVBand="0" w:oddHBand="0" w:evenHBand="0" w:firstRowFirstColumn="0" w:firstRowLastColumn="0" w:lastRowFirstColumn="0" w:lastRowLastColumn="0"/>
            </w:pPr>
          </w:p>
        </w:tc>
        <w:tc>
          <w:tcPr>
            <w:tcW w:w="1073" w:type="dxa"/>
          </w:tcPr>
          <w:p w14:paraId="74417124" w14:textId="6A7A7D25" w:rsidR="005E20B6" w:rsidRDefault="00D7143D" w:rsidP="00335010">
            <w:pPr>
              <w:jc w:val="right"/>
              <w:cnfStyle w:val="100000000000" w:firstRow="1" w:lastRow="0" w:firstColumn="0" w:lastColumn="0" w:oddVBand="0" w:evenVBand="0" w:oddHBand="0" w:evenHBand="0" w:firstRowFirstColumn="0" w:firstRowLastColumn="0" w:lastRowFirstColumn="0" w:lastRowLastColumn="0"/>
            </w:pPr>
            <w:r>
              <w:t>Outcomes cover various domains</w:t>
            </w:r>
          </w:p>
        </w:tc>
      </w:tr>
      <w:tr w:rsidR="005E20B6" w14:paraId="4F0CB631" w14:textId="77777777" w:rsidTr="00D7143D">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851" w:type="dxa"/>
          </w:tcPr>
          <w:p w14:paraId="11CCAEE8" w14:textId="77777777" w:rsidR="005E20B6" w:rsidRPr="00A57B38" w:rsidRDefault="005E20B6" w:rsidP="00335010">
            <w:pPr>
              <w:jc w:val="center"/>
              <w:rPr>
                <w:b w:val="0"/>
                <w:bCs w:val="0"/>
              </w:rPr>
            </w:pPr>
            <w:r w:rsidRPr="00A57B38">
              <w:rPr>
                <w:b w:val="0"/>
                <w:bCs w:val="0"/>
              </w:rPr>
              <w:t>1</w:t>
            </w:r>
          </w:p>
        </w:tc>
        <w:tc>
          <w:tcPr>
            <w:tcW w:w="2328" w:type="dxa"/>
          </w:tcPr>
          <w:p w14:paraId="745EA4B0" w14:textId="77777777" w:rsidR="005E20B6" w:rsidRDefault="005E20B6" w:rsidP="00335010">
            <w:pPr>
              <w:jc w:val="center"/>
              <w:cnfStyle w:val="000000100000" w:firstRow="0" w:lastRow="0" w:firstColumn="0" w:lastColumn="0" w:oddVBand="0" w:evenVBand="0" w:oddHBand="1" w:evenHBand="0" w:firstRowFirstColumn="0" w:firstRowLastColumn="0" w:lastRowFirstColumn="0" w:lastRowLastColumn="0"/>
            </w:pPr>
            <w:r>
              <w:t>2</w:t>
            </w:r>
          </w:p>
        </w:tc>
        <w:tc>
          <w:tcPr>
            <w:tcW w:w="1555" w:type="dxa"/>
          </w:tcPr>
          <w:p w14:paraId="6DE0ECCB" w14:textId="77777777" w:rsidR="005E20B6" w:rsidRDefault="005E20B6" w:rsidP="00335010">
            <w:pPr>
              <w:jc w:val="center"/>
              <w:cnfStyle w:val="000000100000" w:firstRow="0" w:lastRow="0" w:firstColumn="0" w:lastColumn="0" w:oddVBand="0" w:evenVBand="0" w:oddHBand="1" w:evenHBand="0" w:firstRowFirstColumn="0" w:firstRowLastColumn="0" w:lastRowFirstColumn="0" w:lastRowLastColumn="0"/>
            </w:pPr>
            <w:r>
              <w:t>3</w:t>
            </w:r>
          </w:p>
        </w:tc>
        <w:tc>
          <w:tcPr>
            <w:tcW w:w="2070" w:type="dxa"/>
          </w:tcPr>
          <w:p w14:paraId="68E9277F" w14:textId="77777777" w:rsidR="005E20B6" w:rsidRDefault="005E20B6" w:rsidP="00335010">
            <w:pPr>
              <w:jc w:val="center"/>
              <w:cnfStyle w:val="000000100000" w:firstRow="0" w:lastRow="0" w:firstColumn="0" w:lastColumn="0" w:oddVBand="0" w:evenVBand="0" w:oddHBand="1" w:evenHBand="0" w:firstRowFirstColumn="0" w:firstRowLastColumn="0" w:lastRowFirstColumn="0" w:lastRowLastColumn="0"/>
            </w:pPr>
            <w:r>
              <w:t>4</w:t>
            </w:r>
          </w:p>
        </w:tc>
        <w:tc>
          <w:tcPr>
            <w:tcW w:w="1073" w:type="dxa"/>
          </w:tcPr>
          <w:p w14:paraId="539D27CD" w14:textId="77777777" w:rsidR="005E20B6" w:rsidRDefault="005E20B6" w:rsidP="00335010">
            <w:pPr>
              <w:jc w:val="center"/>
              <w:cnfStyle w:val="000000100000" w:firstRow="0" w:lastRow="0" w:firstColumn="0" w:lastColumn="0" w:oddVBand="0" w:evenVBand="0" w:oddHBand="1" w:evenHBand="0" w:firstRowFirstColumn="0" w:firstRowLastColumn="0" w:lastRowFirstColumn="0" w:lastRowLastColumn="0"/>
            </w:pPr>
            <w:r>
              <w:t>5</w:t>
            </w:r>
          </w:p>
        </w:tc>
      </w:tr>
    </w:tbl>
    <w:p w14:paraId="35B66405" w14:textId="77777777" w:rsidR="005E20B6" w:rsidRDefault="005E20B6" w:rsidP="005E20B6"/>
    <w:p w14:paraId="3127F513" w14:textId="45C641F8" w:rsidR="005E20B6" w:rsidRDefault="00D7143D" w:rsidP="005E20B6">
      <w:pPr>
        <w:pStyle w:val="Heading3"/>
        <w:numPr>
          <w:ilvl w:val="0"/>
          <w:numId w:val="18"/>
        </w:numPr>
      </w:pPr>
      <w:r>
        <w:t>Levels</w:t>
      </w:r>
    </w:p>
    <w:p w14:paraId="64F1AAE6" w14:textId="167E920A" w:rsidR="005E20B6" w:rsidRDefault="00D7143D" w:rsidP="005E20B6">
      <w:pPr>
        <w:ind w:left="709"/>
      </w:pPr>
      <w:r>
        <w:t xml:space="preserve">To what extent do outcomes appeal to different levels or types of thinking? </w:t>
      </w:r>
      <w:proofErr w:type="gramStart"/>
      <w:r>
        <w:t>E.g.</w:t>
      </w:r>
      <w:proofErr w:type="gramEnd"/>
      <w:r>
        <w:t xml:space="preserve"> summary, evaluation, application, analysis, synthesis, etc. </w:t>
      </w:r>
    </w:p>
    <w:p w14:paraId="263620F5" w14:textId="77777777" w:rsidR="005E20B6" w:rsidRDefault="005E20B6" w:rsidP="005E20B6"/>
    <w:tbl>
      <w:tblPr>
        <w:tblStyle w:val="PlainTable2"/>
        <w:tblW w:w="0" w:type="auto"/>
        <w:jc w:val="center"/>
        <w:tblLook w:val="04A0" w:firstRow="1" w:lastRow="0" w:firstColumn="1" w:lastColumn="0" w:noHBand="0" w:noVBand="1"/>
      </w:tblPr>
      <w:tblGrid>
        <w:gridCol w:w="1018"/>
        <w:gridCol w:w="2242"/>
        <w:gridCol w:w="1594"/>
        <w:gridCol w:w="2124"/>
        <w:gridCol w:w="1087"/>
      </w:tblGrid>
      <w:tr w:rsidR="005E20B6" w14:paraId="5B200CF1" w14:textId="77777777" w:rsidTr="00B132AA">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018" w:type="dxa"/>
          </w:tcPr>
          <w:p w14:paraId="059B23F6" w14:textId="5FD7904D" w:rsidR="005E20B6" w:rsidRDefault="00D7143D" w:rsidP="00335010">
            <w:r>
              <w:t>One Level</w:t>
            </w:r>
          </w:p>
        </w:tc>
        <w:tc>
          <w:tcPr>
            <w:tcW w:w="5960" w:type="dxa"/>
            <w:gridSpan w:val="3"/>
          </w:tcPr>
          <w:p w14:paraId="2BBF3663" w14:textId="77777777" w:rsidR="005E20B6" w:rsidRDefault="005E20B6" w:rsidP="00335010">
            <w:pPr>
              <w:cnfStyle w:val="100000000000" w:firstRow="1" w:lastRow="0" w:firstColumn="0" w:lastColumn="0" w:oddVBand="0" w:evenVBand="0" w:oddHBand="0" w:evenHBand="0" w:firstRowFirstColumn="0" w:firstRowLastColumn="0" w:lastRowFirstColumn="0" w:lastRowLastColumn="0"/>
            </w:pPr>
          </w:p>
        </w:tc>
        <w:tc>
          <w:tcPr>
            <w:tcW w:w="1087" w:type="dxa"/>
          </w:tcPr>
          <w:p w14:paraId="61963946" w14:textId="689AF670" w:rsidR="005E20B6" w:rsidRDefault="00D7143D" w:rsidP="00335010">
            <w:pPr>
              <w:jc w:val="right"/>
              <w:cnfStyle w:val="100000000000" w:firstRow="1" w:lastRow="0" w:firstColumn="0" w:lastColumn="0" w:oddVBand="0" w:evenVBand="0" w:oddHBand="0" w:evenHBand="0" w:firstRowFirstColumn="0" w:firstRowLastColumn="0" w:lastRowFirstColumn="0" w:lastRowLastColumn="0"/>
            </w:pPr>
            <w:r>
              <w:t>Multiple Levels</w:t>
            </w:r>
          </w:p>
        </w:tc>
      </w:tr>
      <w:tr w:rsidR="005E20B6" w14:paraId="405F16AC" w14:textId="77777777" w:rsidTr="00B132AA">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1018" w:type="dxa"/>
          </w:tcPr>
          <w:p w14:paraId="779D6392" w14:textId="77777777" w:rsidR="005E20B6" w:rsidRPr="00A57B38" w:rsidRDefault="005E20B6" w:rsidP="00335010">
            <w:pPr>
              <w:jc w:val="center"/>
              <w:rPr>
                <w:b w:val="0"/>
                <w:bCs w:val="0"/>
              </w:rPr>
            </w:pPr>
            <w:r w:rsidRPr="00A57B38">
              <w:rPr>
                <w:b w:val="0"/>
                <w:bCs w:val="0"/>
              </w:rPr>
              <w:t>1</w:t>
            </w:r>
          </w:p>
        </w:tc>
        <w:tc>
          <w:tcPr>
            <w:tcW w:w="2242" w:type="dxa"/>
          </w:tcPr>
          <w:p w14:paraId="6C01D910" w14:textId="77777777" w:rsidR="005E20B6" w:rsidRDefault="005E20B6" w:rsidP="00335010">
            <w:pPr>
              <w:jc w:val="center"/>
              <w:cnfStyle w:val="000000100000" w:firstRow="0" w:lastRow="0" w:firstColumn="0" w:lastColumn="0" w:oddVBand="0" w:evenVBand="0" w:oddHBand="1" w:evenHBand="0" w:firstRowFirstColumn="0" w:firstRowLastColumn="0" w:lastRowFirstColumn="0" w:lastRowLastColumn="0"/>
            </w:pPr>
            <w:r>
              <w:t>2</w:t>
            </w:r>
          </w:p>
        </w:tc>
        <w:tc>
          <w:tcPr>
            <w:tcW w:w="1594" w:type="dxa"/>
          </w:tcPr>
          <w:p w14:paraId="1DF132ED" w14:textId="77777777" w:rsidR="005E20B6" w:rsidRDefault="005E20B6" w:rsidP="00335010">
            <w:pPr>
              <w:jc w:val="center"/>
              <w:cnfStyle w:val="000000100000" w:firstRow="0" w:lastRow="0" w:firstColumn="0" w:lastColumn="0" w:oddVBand="0" w:evenVBand="0" w:oddHBand="1" w:evenHBand="0" w:firstRowFirstColumn="0" w:firstRowLastColumn="0" w:lastRowFirstColumn="0" w:lastRowLastColumn="0"/>
            </w:pPr>
            <w:r>
              <w:t>3</w:t>
            </w:r>
          </w:p>
        </w:tc>
        <w:tc>
          <w:tcPr>
            <w:tcW w:w="2123" w:type="dxa"/>
          </w:tcPr>
          <w:p w14:paraId="493B682B" w14:textId="77777777" w:rsidR="005E20B6" w:rsidRDefault="005E20B6" w:rsidP="00335010">
            <w:pPr>
              <w:jc w:val="center"/>
              <w:cnfStyle w:val="000000100000" w:firstRow="0" w:lastRow="0" w:firstColumn="0" w:lastColumn="0" w:oddVBand="0" w:evenVBand="0" w:oddHBand="1" w:evenHBand="0" w:firstRowFirstColumn="0" w:firstRowLastColumn="0" w:lastRowFirstColumn="0" w:lastRowLastColumn="0"/>
            </w:pPr>
            <w:r>
              <w:t>4</w:t>
            </w:r>
          </w:p>
        </w:tc>
        <w:tc>
          <w:tcPr>
            <w:tcW w:w="1087" w:type="dxa"/>
          </w:tcPr>
          <w:p w14:paraId="07180AB3" w14:textId="77777777" w:rsidR="005E20B6" w:rsidRDefault="005E20B6" w:rsidP="00335010">
            <w:pPr>
              <w:jc w:val="center"/>
              <w:cnfStyle w:val="000000100000" w:firstRow="0" w:lastRow="0" w:firstColumn="0" w:lastColumn="0" w:oddVBand="0" w:evenVBand="0" w:oddHBand="1" w:evenHBand="0" w:firstRowFirstColumn="0" w:firstRowLastColumn="0" w:lastRowFirstColumn="0" w:lastRowLastColumn="0"/>
            </w:pPr>
            <w:r>
              <w:t>5</w:t>
            </w:r>
          </w:p>
        </w:tc>
      </w:tr>
    </w:tbl>
    <w:p w14:paraId="5D79A9E7" w14:textId="080101BF" w:rsidR="005E20B6" w:rsidRDefault="005E20B6" w:rsidP="00C4232A"/>
    <w:p w14:paraId="63CC0176" w14:textId="39C642D4" w:rsidR="00D7143D" w:rsidRDefault="00D7143D" w:rsidP="00D7143D">
      <w:pPr>
        <w:pStyle w:val="Heading3"/>
        <w:numPr>
          <w:ilvl w:val="0"/>
          <w:numId w:val="18"/>
        </w:numPr>
      </w:pPr>
      <w:r>
        <w:t>Diversity</w:t>
      </w:r>
    </w:p>
    <w:p w14:paraId="2460EC14" w14:textId="1D3CB08F" w:rsidR="00D7143D" w:rsidRDefault="00D7143D" w:rsidP="00D7143D">
      <w:pPr>
        <w:ind w:left="709"/>
      </w:pPr>
      <w:r>
        <w:t xml:space="preserve">To what extent do </w:t>
      </w:r>
      <w:r>
        <w:t>some of the outcomes aim at diversity, inclusion, anti-racism, or decolonizing knowledge, skills, or attitudes?</w:t>
      </w:r>
    </w:p>
    <w:p w14:paraId="354D776F" w14:textId="77777777" w:rsidR="00D7143D" w:rsidRDefault="00D7143D" w:rsidP="00D7143D"/>
    <w:tbl>
      <w:tblPr>
        <w:tblStyle w:val="PlainTable2"/>
        <w:tblW w:w="0" w:type="auto"/>
        <w:jc w:val="center"/>
        <w:tblLook w:val="04A0" w:firstRow="1" w:lastRow="0" w:firstColumn="1" w:lastColumn="0" w:noHBand="0" w:noVBand="1"/>
      </w:tblPr>
      <w:tblGrid>
        <w:gridCol w:w="993"/>
        <w:gridCol w:w="2186"/>
        <w:gridCol w:w="1555"/>
        <w:gridCol w:w="2070"/>
        <w:gridCol w:w="1136"/>
      </w:tblGrid>
      <w:tr w:rsidR="00D7143D" w14:paraId="53BEA07D" w14:textId="77777777" w:rsidTr="00335010">
        <w:trPr>
          <w:cnfStyle w:val="100000000000" w:firstRow="1" w:lastRow="0" w:firstColumn="0" w:lastColumn="0" w:oddVBand="0" w:evenVBand="0" w:oddHBand="0"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93" w:type="dxa"/>
          </w:tcPr>
          <w:p w14:paraId="77EBB1B1" w14:textId="576FDC6E" w:rsidR="00D7143D" w:rsidRDefault="00D7143D" w:rsidP="00335010">
            <w:r>
              <w:t>None relate</w:t>
            </w:r>
          </w:p>
        </w:tc>
        <w:tc>
          <w:tcPr>
            <w:tcW w:w="5811" w:type="dxa"/>
            <w:gridSpan w:val="3"/>
          </w:tcPr>
          <w:p w14:paraId="280CC15F" w14:textId="77777777" w:rsidR="00D7143D" w:rsidRDefault="00D7143D" w:rsidP="00335010">
            <w:pPr>
              <w:cnfStyle w:val="100000000000" w:firstRow="1" w:lastRow="0" w:firstColumn="0" w:lastColumn="0" w:oddVBand="0" w:evenVBand="0" w:oddHBand="0" w:evenHBand="0" w:firstRowFirstColumn="0" w:firstRowLastColumn="0" w:lastRowFirstColumn="0" w:lastRowLastColumn="0"/>
            </w:pPr>
          </w:p>
        </w:tc>
        <w:tc>
          <w:tcPr>
            <w:tcW w:w="1040" w:type="dxa"/>
          </w:tcPr>
          <w:p w14:paraId="0C632CE9" w14:textId="5AEE5E62" w:rsidR="00D7143D" w:rsidRDefault="00D7143D" w:rsidP="00335010">
            <w:pPr>
              <w:jc w:val="right"/>
              <w:cnfStyle w:val="100000000000" w:firstRow="1" w:lastRow="0" w:firstColumn="0" w:lastColumn="0" w:oddVBand="0" w:evenVBand="0" w:oddHBand="0" w:evenHBand="0" w:firstRowFirstColumn="0" w:firstRowLastColumn="0" w:lastRowFirstColumn="0" w:lastRowLastColumn="0"/>
            </w:pPr>
            <w:r>
              <w:t>All outcomes relate</w:t>
            </w:r>
          </w:p>
        </w:tc>
      </w:tr>
      <w:tr w:rsidR="00D7143D" w14:paraId="5AA81267" w14:textId="77777777" w:rsidTr="00335010">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993" w:type="dxa"/>
          </w:tcPr>
          <w:p w14:paraId="531FBDF1" w14:textId="77777777" w:rsidR="00D7143D" w:rsidRPr="00A57B38" w:rsidRDefault="00D7143D" w:rsidP="00335010">
            <w:pPr>
              <w:jc w:val="center"/>
              <w:rPr>
                <w:b w:val="0"/>
                <w:bCs w:val="0"/>
              </w:rPr>
            </w:pPr>
            <w:r w:rsidRPr="00A57B38">
              <w:rPr>
                <w:b w:val="0"/>
                <w:bCs w:val="0"/>
              </w:rPr>
              <w:t>1</w:t>
            </w:r>
          </w:p>
        </w:tc>
        <w:tc>
          <w:tcPr>
            <w:tcW w:w="2186" w:type="dxa"/>
          </w:tcPr>
          <w:p w14:paraId="03C69AED" w14:textId="77777777" w:rsidR="00D7143D" w:rsidRDefault="00D7143D" w:rsidP="00335010">
            <w:pPr>
              <w:jc w:val="center"/>
              <w:cnfStyle w:val="000000100000" w:firstRow="0" w:lastRow="0" w:firstColumn="0" w:lastColumn="0" w:oddVBand="0" w:evenVBand="0" w:oddHBand="1" w:evenHBand="0" w:firstRowFirstColumn="0" w:firstRowLastColumn="0" w:lastRowFirstColumn="0" w:lastRowLastColumn="0"/>
            </w:pPr>
            <w:r>
              <w:t>2</w:t>
            </w:r>
          </w:p>
        </w:tc>
        <w:tc>
          <w:tcPr>
            <w:tcW w:w="1555" w:type="dxa"/>
          </w:tcPr>
          <w:p w14:paraId="75321770" w14:textId="77777777" w:rsidR="00D7143D" w:rsidRDefault="00D7143D" w:rsidP="00335010">
            <w:pPr>
              <w:jc w:val="center"/>
              <w:cnfStyle w:val="000000100000" w:firstRow="0" w:lastRow="0" w:firstColumn="0" w:lastColumn="0" w:oddVBand="0" w:evenVBand="0" w:oddHBand="1" w:evenHBand="0" w:firstRowFirstColumn="0" w:firstRowLastColumn="0" w:lastRowFirstColumn="0" w:lastRowLastColumn="0"/>
            </w:pPr>
            <w:r>
              <w:t>3</w:t>
            </w:r>
          </w:p>
        </w:tc>
        <w:tc>
          <w:tcPr>
            <w:tcW w:w="2070" w:type="dxa"/>
          </w:tcPr>
          <w:p w14:paraId="1DBA1D60" w14:textId="77777777" w:rsidR="00D7143D" w:rsidRDefault="00D7143D" w:rsidP="00335010">
            <w:pPr>
              <w:jc w:val="center"/>
              <w:cnfStyle w:val="000000100000" w:firstRow="0" w:lastRow="0" w:firstColumn="0" w:lastColumn="0" w:oddVBand="0" w:evenVBand="0" w:oddHBand="1" w:evenHBand="0" w:firstRowFirstColumn="0" w:firstRowLastColumn="0" w:lastRowFirstColumn="0" w:lastRowLastColumn="0"/>
            </w:pPr>
            <w:r>
              <w:t>4</w:t>
            </w:r>
          </w:p>
        </w:tc>
        <w:tc>
          <w:tcPr>
            <w:tcW w:w="1040" w:type="dxa"/>
          </w:tcPr>
          <w:p w14:paraId="08059EC1" w14:textId="77777777" w:rsidR="00D7143D" w:rsidRDefault="00D7143D" w:rsidP="00335010">
            <w:pPr>
              <w:jc w:val="center"/>
              <w:cnfStyle w:val="000000100000" w:firstRow="0" w:lastRow="0" w:firstColumn="0" w:lastColumn="0" w:oddVBand="0" w:evenVBand="0" w:oddHBand="1" w:evenHBand="0" w:firstRowFirstColumn="0" w:firstRowLastColumn="0" w:lastRowFirstColumn="0" w:lastRowLastColumn="0"/>
            </w:pPr>
            <w:r>
              <w:t>5</w:t>
            </w:r>
          </w:p>
        </w:tc>
      </w:tr>
    </w:tbl>
    <w:p w14:paraId="29ACC345" w14:textId="70E184C5" w:rsidR="00D7143D" w:rsidRDefault="00D7143D" w:rsidP="00C4232A"/>
    <w:p w14:paraId="16AF7AAC" w14:textId="6501CAC2" w:rsidR="00D7143D" w:rsidRDefault="00D7143D" w:rsidP="00C4232A"/>
    <w:p w14:paraId="10CC701D" w14:textId="0DF5B0C6" w:rsidR="00D7143D" w:rsidRDefault="00D7143D" w:rsidP="00C4232A"/>
    <w:p w14:paraId="6F8E56A1" w14:textId="77777777" w:rsidR="00D7143D" w:rsidRDefault="00D7143D" w:rsidP="00D7143D">
      <w:pPr>
        <w:pStyle w:val="Heading3"/>
      </w:pPr>
    </w:p>
    <w:p w14:paraId="429E413E" w14:textId="0E58D766" w:rsidR="00D7143D" w:rsidRDefault="00D7143D" w:rsidP="00D7143D">
      <w:pPr>
        <w:pStyle w:val="Heading3"/>
      </w:pPr>
      <w:r>
        <w:t>Assessment</w:t>
      </w:r>
    </w:p>
    <w:p w14:paraId="4C39D0F2" w14:textId="77777777" w:rsidR="00D7143D" w:rsidRDefault="00D7143D" w:rsidP="00D7143D"/>
    <w:p w14:paraId="6111C38E" w14:textId="56C69A69" w:rsidR="00D7143D" w:rsidRDefault="00D7143D" w:rsidP="00D7143D">
      <w:pPr>
        <w:pStyle w:val="Heading3"/>
        <w:numPr>
          <w:ilvl w:val="0"/>
          <w:numId w:val="20"/>
        </w:numPr>
      </w:pPr>
      <w:r>
        <w:t>Variety</w:t>
      </w:r>
    </w:p>
    <w:p w14:paraId="01881128" w14:textId="72E70C35" w:rsidR="00D7143D" w:rsidRDefault="00D7143D" w:rsidP="00D7143D">
      <w:pPr>
        <w:ind w:left="709"/>
      </w:pPr>
      <w:r>
        <w:t>To what extent does the course employ a variety of assignments? Do the students have a variety of ways to show what they know or does the course rely on a few types of performance?</w:t>
      </w:r>
    </w:p>
    <w:p w14:paraId="5C06D497" w14:textId="77777777" w:rsidR="00D7143D" w:rsidRDefault="00D7143D" w:rsidP="00D7143D"/>
    <w:tbl>
      <w:tblPr>
        <w:tblStyle w:val="PlainTable2"/>
        <w:tblW w:w="0" w:type="auto"/>
        <w:jc w:val="center"/>
        <w:tblLook w:val="04A0" w:firstRow="1" w:lastRow="0" w:firstColumn="1" w:lastColumn="0" w:noHBand="0" w:noVBand="1"/>
      </w:tblPr>
      <w:tblGrid>
        <w:gridCol w:w="1316"/>
        <w:gridCol w:w="2186"/>
        <w:gridCol w:w="1555"/>
        <w:gridCol w:w="2070"/>
        <w:gridCol w:w="1316"/>
      </w:tblGrid>
      <w:tr w:rsidR="00D7143D" w14:paraId="65AA864F" w14:textId="77777777" w:rsidTr="00335010">
        <w:trPr>
          <w:cnfStyle w:val="100000000000" w:firstRow="1" w:lastRow="0" w:firstColumn="0" w:lastColumn="0" w:oddVBand="0" w:evenVBand="0" w:oddHBand="0"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93" w:type="dxa"/>
          </w:tcPr>
          <w:p w14:paraId="0D169361" w14:textId="7F4387BD" w:rsidR="00D7143D" w:rsidRDefault="00D7143D" w:rsidP="00335010">
            <w:r>
              <w:t>One type of assignment</w:t>
            </w:r>
          </w:p>
        </w:tc>
        <w:tc>
          <w:tcPr>
            <w:tcW w:w="5811" w:type="dxa"/>
            <w:gridSpan w:val="3"/>
          </w:tcPr>
          <w:p w14:paraId="3620AC1B" w14:textId="77777777" w:rsidR="00D7143D" w:rsidRDefault="00D7143D" w:rsidP="00335010">
            <w:pPr>
              <w:cnfStyle w:val="100000000000" w:firstRow="1" w:lastRow="0" w:firstColumn="0" w:lastColumn="0" w:oddVBand="0" w:evenVBand="0" w:oddHBand="0" w:evenHBand="0" w:firstRowFirstColumn="0" w:firstRowLastColumn="0" w:lastRowFirstColumn="0" w:lastRowLastColumn="0"/>
            </w:pPr>
          </w:p>
        </w:tc>
        <w:tc>
          <w:tcPr>
            <w:tcW w:w="1040" w:type="dxa"/>
          </w:tcPr>
          <w:p w14:paraId="1E7766AC" w14:textId="35CA643F" w:rsidR="00D7143D" w:rsidRDefault="00D7143D" w:rsidP="00335010">
            <w:pPr>
              <w:jc w:val="right"/>
              <w:cnfStyle w:val="100000000000" w:firstRow="1" w:lastRow="0" w:firstColumn="0" w:lastColumn="0" w:oddVBand="0" w:evenVBand="0" w:oddHBand="0" w:evenHBand="0" w:firstRowFirstColumn="0" w:firstRowLastColumn="0" w:lastRowFirstColumn="0" w:lastRowLastColumn="0"/>
            </w:pPr>
            <w:r>
              <w:t>Several types of assignment</w:t>
            </w:r>
          </w:p>
        </w:tc>
      </w:tr>
      <w:tr w:rsidR="00D7143D" w14:paraId="3EF7ABDF" w14:textId="77777777" w:rsidTr="00335010">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993" w:type="dxa"/>
          </w:tcPr>
          <w:p w14:paraId="59EF7CE2" w14:textId="77777777" w:rsidR="00D7143D" w:rsidRPr="00A57B38" w:rsidRDefault="00D7143D" w:rsidP="00335010">
            <w:pPr>
              <w:jc w:val="center"/>
              <w:rPr>
                <w:b w:val="0"/>
                <w:bCs w:val="0"/>
              </w:rPr>
            </w:pPr>
            <w:r w:rsidRPr="00A57B38">
              <w:rPr>
                <w:b w:val="0"/>
                <w:bCs w:val="0"/>
              </w:rPr>
              <w:t>1</w:t>
            </w:r>
          </w:p>
        </w:tc>
        <w:tc>
          <w:tcPr>
            <w:tcW w:w="2186" w:type="dxa"/>
          </w:tcPr>
          <w:p w14:paraId="5396D16D" w14:textId="77777777" w:rsidR="00D7143D" w:rsidRDefault="00D7143D" w:rsidP="00335010">
            <w:pPr>
              <w:jc w:val="center"/>
              <w:cnfStyle w:val="000000100000" w:firstRow="0" w:lastRow="0" w:firstColumn="0" w:lastColumn="0" w:oddVBand="0" w:evenVBand="0" w:oddHBand="1" w:evenHBand="0" w:firstRowFirstColumn="0" w:firstRowLastColumn="0" w:lastRowFirstColumn="0" w:lastRowLastColumn="0"/>
            </w:pPr>
            <w:r>
              <w:t>2</w:t>
            </w:r>
          </w:p>
        </w:tc>
        <w:tc>
          <w:tcPr>
            <w:tcW w:w="1555" w:type="dxa"/>
          </w:tcPr>
          <w:p w14:paraId="5BED2EF1" w14:textId="77777777" w:rsidR="00D7143D" w:rsidRDefault="00D7143D" w:rsidP="00335010">
            <w:pPr>
              <w:jc w:val="center"/>
              <w:cnfStyle w:val="000000100000" w:firstRow="0" w:lastRow="0" w:firstColumn="0" w:lastColumn="0" w:oddVBand="0" w:evenVBand="0" w:oddHBand="1" w:evenHBand="0" w:firstRowFirstColumn="0" w:firstRowLastColumn="0" w:lastRowFirstColumn="0" w:lastRowLastColumn="0"/>
            </w:pPr>
            <w:r>
              <w:t>3</w:t>
            </w:r>
          </w:p>
        </w:tc>
        <w:tc>
          <w:tcPr>
            <w:tcW w:w="2070" w:type="dxa"/>
          </w:tcPr>
          <w:p w14:paraId="352EC66B" w14:textId="77777777" w:rsidR="00D7143D" w:rsidRDefault="00D7143D" w:rsidP="00335010">
            <w:pPr>
              <w:jc w:val="center"/>
              <w:cnfStyle w:val="000000100000" w:firstRow="0" w:lastRow="0" w:firstColumn="0" w:lastColumn="0" w:oddVBand="0" w:evenVBand="0" w:oddHBand="1" w:evenHBand="0" w:firstRowFirstColumn="0" w:firstRowLastColumn="0" w:lastRowFirstColumn="0" w:lastRowLastColumn="0"/>
            </w:pPr>
            <w:r>
              <w:t>4</w:t>
            </w:r>
          </w:p>
        </w:tc>
        <w:tc>
          <w:tcPr>
            <w:tcW w:w="1040" w:type="dxa"/>
          </w:tcPr>
          <w:p w14:paraId="5E7EBBCE" w14:textId="77777777" w:rsidR="00D7143D" w:rsidRDefault="00D7143D" w:rsidP="00335010">
            <w:pPr>
              <w:jc w:val="center"/>
              <w:cnfStyle w:val="000000100000" w:firstRow="0" w:lastRow="0" w:firstColumn="0" w:lastColumn="0" w:oddVBand="0" w:evenVBand="0" w:oddHBand="1" w:evenHBand="0" w:firstRowFirstColumn="0" w:firstRowLastColumn="0" w:lastRowFirstColumn="0" w:lastRowLastColumn="0"/>
            </w:pPr>
            <w:r>
              <w:t>5</w:t>
            </w:r>
          </w:p>
        </w:tc>
      </w:tr>
    </w:tbl>
    <w:p w14:paraId="3E896247" w14:textId="77777777" w:rsidR="00D7143D" w:rsidRDefault="00D7143D" w:rsidP="00D7143D"/>
    <w:p w14:paraId="378C1695" w14:textId="29A2907E" w:rsidR="00D7143D" w:rsidRDefault="00B132AA" w:rsidP="00D7143D">
      <w:pPr>
        <w:pStyle w:val="Heading3"/>
        <w:numPr>
          <w:ilvl w:val="0"/>
          <w:numId w:val="20"/>
        </w:numPr>
      </w:pPr>
      <w:r>
        <w:t>Formative Assessment</w:t>
      </w:r>
    </w:p>
    <w:p w14:paraId="144B3556" w14:textId="3C220D78" w:rsidR="00D7143D" w:rsidRDefault="00B132AA" w:rsidP="00D7143D">
      <w:pPr>
        <w:ind w:left="709"/>
      </w:pPr>
      <w:r>
        <w:t xml:space="preserve">Is there a variety of formative assessments (assignments) that provide students with immediate feedback and opportunities to improve? </w:t>
      </w:r>
    </w:p>
    <w:p w14:paraId="2449EA9A" w14:textId="77777777" w:rsidR="00D7143D" w:rsidRDefault="00D7143D" w:rsidP="00D7143D"/>
    <w:tbl>
      <w:tblPr>
        <w:tblStyle w:val="PlainTable2"/>
        <w:tblW w:w="0" w:type="auto"/>
        <w:jc w:val="center"/>
        <w:tblLook w:val="04A0" w:firstRow="1" w:lastRow="0" w:firstColumn="1" w:lastColumn="0" w:noHBand="0" w:noVBand="1"/>
      </w:tblPr>
      <w:tblGrid>
        <w:gridCol w:w="1324"/>
        <w:gridCol w:w="2303"/>
        <w:gridCol w:w="1473"/>
        <w:gridCol w:w="1964"/>
        <w:gridCol w:w="1415"/>
      </w:tblGrid>
      <w:tr w:rsidR="00D7143D" w14:paraId="0FBC74E8" w14:textId="77777777" w:rsidTr="00B132AA">
        <w:trPr>
          <w:cnfStyle w:val="100000000000" w:firstRow="1" w:lastRow="0" w:firstColumn="0" w:lastColumn="0" w:oddVBand="0" w:evenVBand="0" w:oddHBand="0" w:evenHBand="0" w:firstRowFirstColumn="0" w:firstRowLastColumn="0" w:lastRowFirstColumn="0" w:lastRowLastColumn="0"/>
          <w:trHeight w:val="604"/>
          <w:jc w:val="center"/>
        </w:trPr>
        <w:tc>
          <w:tcPr>
            <w:cnfStyle w:val="001000000000" w:firstRow="0" w:lastRow="0" w:firstColumn="1" w:lastColumn="0" w:oddVBand="0" w:evenVBand="0" w:oddHBand="0" w:evenHBand="0" w:firstRowFirstColumn="0" w:firstRowLastColumn="0" w:lastRowFirstColumn="0" w:lastRowLastColumn="0"/>
            <w:tcW w:w="1324" w:type="dxa"/>
          </w:tcPr>
          <w:p w14:paraId="42B9DEED" w14:textId="27DB4A41" w:rsidR="00D7143D" w:rsidRDefault="00B132AA" w:rsidP="00335010">
            <w:r>
              <w:t>No formative assessment</w:t>
            </w:r>
          </w:p>
        </w:tc>
        <w:tc>
          <w:tcPr>
            <w:tcW w:w="5740" w:type="dxa"/>
            <w:gridSpan w:val="3"/>
          </w:tcPr>
          <w:p w14:paraId="6FAA00C9" w14:textId="77777777" w:rsidR="00D7143D" w:rsidRDefault="00D7143D" w:rsidP="00335010">
            <w:pPr>
              <w:cnfStyle w:val="100000000000" w:firstRow="1" w:lastRow="0" w:firstColumn="0" w:lastColumn="0" w:oddVBand="0" w:evenVBand="0" w:oddHBand="0" w:evenHBand="0" w:firstRowFirstColumn="0" w:firstRowLastColumn="0" w:lastRowFirstColumn="0" w:lastRowLastColumn="0"/>
            </w:pPr>
          </w:p>
        </w:tc>
        <w:tc>
          <w:tcPr>
            <w:tcW w:w="1415" w:type="dxa"/>
          </w:tcPr>
          <w:p w14:paraId="67ED254A" w14:textId="568F7453" w:rsidR="00D7143D" w:rsidRDefault="00B132AA" w:rsidP="00335010">
            <w:pPr>
              <w:jc w:val="right"/>
              <w:cnfStyle w:val="100000000000" w:firstRow="1" w:lastRow="0" w:firstColumn="0" w:lastColumn="0" w:oddVBand="0" w:evenVBand="0" w:oddHBand="0" w:evenHBand="0" w:firstRowFirstColumn="0" w:firstRowLastColumn="0" w:lastRowFirstColumn="0" w:lastRowLastColumn="0"/>
            </w:pPr>
            <w:r>
              <w:t>Many formative assessments</w:t>
            </w:r>
          </w:p>
        </w:tc>
      </w:tr>
      <w:tr w:rsidR="00D7143D" w14:paraId="0A7C0ADB" w14:textId="77777777" w:rsidTr="00B132AA">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1324" w:type="dxa"/>
          </w:tcPr>
          <w:p w14:paraId="4BDDA6C5" w14:textId="77777777" w:rsidR="00D7143D" w:rsidRPr="00A57B38" w:rsidRDefault="00D7143D" w:rsidP="00335010">
            <w:pPr>
              <w:jc w:val="center"/>
              <w:rPr>
                <w:b w:val="0"/>
                <w:bCs w:val="0"/>
              </w:rPr>
            </w:pPr>
            <w:r w:rsidRPr="00A57B38">
              <w:rPr>
                <w:b w:val="0"/>
                <w:bCs w:val="0"/>
              </w:rPr>
              <w:t>1</w:t>
            </w:r>
          </w:p>
        </w:tc>
        <w:tc>
          <w:tcPr>
            <w:tcW w:w="2303" w:type="dxa"/>
          </w:tcPr>
          <w:p w14:paraId="1153C024" w14:textId="77777777" w:rsidR="00D7143D" w:rsidRDefault="00D7143D" w:rsidP="00335010">
            <w:pPr>
              <w:jc w:val="center"/>
              <w:cnfStyle w:val="000000100000" w:firstRow="0" w:lastRow="0" w:firstColumn="0" w:lastColumn="0" w:oddVBand="0" w:evenVBand="0" w:oddHBand="1" w:evenHBand="0" w:firstRowFirstColumn="0" w:firstRowLastColumn="0" w:lastRowFirstColumn="0" w:lastRowLastColumn="0"/>
            </w:pPr>
            <w:r>
              <w:t>2</w:t>
            </w:r>
          </w:p>
        </w:tc>
        <w:tc>
          <w:tcPr>
            <w:tcW w:w="1473" w:type="dxa"/>
          </w:tcPr>
          <w:p w14:paraId="54FEE01F" w14:textId="77777777" w:rsidR="00D7143D" w:rsidRDefault="00D7143D" w:rsidP="00335010">
            <w:pPr>
              <w:jc w:val="center"/>
              <w:cnfStyle w:val="000000100000" w:firstRow="0" w:lastRow="0" w:firstColumn="0" w:lastColumn="0" w:oddVBand="0" w:evenVBand="0" w:oddHBand="1" w:evenHBand="0" w:firstRowFirstColumn="0" w:firstRowLastColumn="0" w:lastRowFirstColumn="0" w:lastRowLastColumn="0"/>
            </w:pPr>
            <w:r>
              <w:t>3</w:t>
            </w:r>
          </w:p>
        </w:tc>
        <w:tc>
          <w:tcPr>
            <w:tcW w:w="1963" w:type="dxa"/>
          </w:tcPr>
          <w:p w14:paraId="50E8E432" w14:textId="77777777" w:rsidR="00D7143D" w:rsidRDefault="00D7143D" w:rsidP="00335010">
            <w:pPr>
              <w:jc w:val="center"/>
              <w:cnfStyle w:val="000000100000" w:firstRow="0" w:lastRow="0" w:firstColumn="0" w:lastColumn="0" w:oddVBand="0" w:evenVBand="0" w:oddHBand="1" w:evenHBand="0" w:firstRowFirstColumn="0" w:firstRowLastColumn="0" w:lastRowFirstColumn="0" w:lastRowLastColumn="0"/>
            </w:pPr>
            <w:r>
              <w:t>4</w:t>
            </w:r>
          </w:p>
        </w:tc>
        <w:tc>
          <w:tcPr>
            <w:tcW w:w="1415" w:type="dxa"/>
          </w:tcPr>
          <w:p w14:paraId="11873153" w14:textId="77777777" w:rsidR="00D7143D" w:rsidRDefault="00D7143D" w:rsidP="00335010">
            <w:pPr>
              <w:jc w:val="center"/>
              <w:cnfStyle w:val="000000100000" w:firstRow="0" w:lastRow="0" w:firstColumn="0" w:lastColumn="0" w:oddVBand="0" w:evenVBand="0" w:oddHBand="1" w:evenHBand="0" w:firstRowFirstColumn="0" w:firstRowLastColumn="0" w:lastRowFirstColumn="0" w:lastRowLastColumn="0"/>
            </w:pPr>
            <w:r>
              <w:t>5</w:t>
            </w:r>
          </w:p>
        </w:tc>
      </w:tr>
    </w:tbl>
    <w:p w14:paraId="53B934E5" w14:textId="77777777" w:rsidR="00D7143D" w:rsidRDefault="00D7143D" w:rsidP="00D7143D"/>
    <w:p w14:paraId="032F1E05" w14:textId="2740A23E" w:rsidR="00D7143D" w:rsidRDefault="00D7143D" w:rsidP="00D7143D">
      <w:pPr>
        <w:pStyle w:val="Heading3"/>
        <w:numPr>
          <w:ilvl w:val="0"/>
          <w:numId w:val="20"/>
        </w:numPr>
      </w:pPr>
      <w:r>
        <w:t xml:space="preserve"> </w:t>
      </w:r>
      <w:r w:rsidR="00B132AA">
        <w:t>Alignment</w:t>
      </w:r>
    </w:p>
    <w:p w14:paraId="419F5DB7" w14:textId="0F6B3404" w:rsidR="00D7143D" w:rsidRDefault="00D7143D" w:rsidP="00D7143D">
      <w:pPr>
        <w:ind w:left="709"/>
      </w:pPr>
      <w:r>
        <w:t xml:space="preserve">To what extent do </w:t>
      </w:r>
      <w:r w:rsidR="00B132AA">
        <w:t xml:space="preserve">assessments measure student knowledge and skills that are taught in the class and correspond to outcomes? </w:t>
      </w:r>
    </w:p>
    <w:p w14:paraId="19DAFC4B" w14:textId="77777777" w:rsidR="00D7143D" w:rsidRDefault="00D7143D" w:rsidP="00D7143D"/>
    <w:tbl>
      <w:tblPr>
        <w:tblStyle w:val="PlainTable2"/>
        <w:tblW w:w="0" w:type="auto"/>
        <w:jc w:val="center"/>
        <w:tblLook w:val="04A0" w:firstRow="1" w:lastRow="0" w:firstColumn="1" w:lastColumn="0" w:noHBand="0" w:noVBand="1"/>
      </w:tblPr>
      <w:tblGrid>
        <w:gridCol w:w="1571"/>
        <w:gridCol w:w="2216"/>
        <w:gridCol w:w="1480"/>
        <w:gridCol w:w="1971"/>
        <w:gridCol w:w="1251"/>
      </w:tblGrid>
      <w:tr w:rsidR="00D7143D" w14:paraId="038458C9" w14:textId="77777777" w:rsidTr="00B132AA">
        <w:trPr>
          <w:cnfStyle w:val="100000000000" w:firstRow="1" w:lastRow="0" w:firstColumn="0" w:lastColumn="0" w:oddVBand="0" w:evenVBand="0" w:oddHBand="0" w:evenHBand="0" w:firstRowFirstColumn="0" w:firstRowLastColumn="0" w:lastRowFirstColumn="0" w:lastRowLastColumn="0"/>
          <w:trHeight w:val="577"/>
          <w:jc w:val="center"/>
        </w:trPr>
        <w:tc>
          <w:tcPr>
            <w:cnfStyle w:val="001000000000" w:firstRow="0" w:lastRow="0" w:firstColumn="1" w:lastColumn="0" w:oddVBand="0" w:evenVBand="0" w:oddHBand="0" w:evenHBand="0" w:firstRowFirstColumn="0" w:firstRowLastColumn="0" w:lastRowFirstColumn="0" w:lastRowLastColumn="0"/>
            <w:tcW w:w="1495" w:type="dxa"/>
          </w:tcPr>
          <w:p w14:paraId="198E4602" w14:textId="77777777" w:rsidR="00B132AA" w:rsidRDefault="00B132AA" w:rsidP="00335010">
            <w:pPr>
              <w:rPr>
                <w:b w:val="0"/>
                <w:bCs w:val="0"/>
              </w:rPr>
            </w:pPr>
            <w:r>
              <w:t>Strong</w:t>
            </w:r>
          </w:p>
          <w:p w14:paraId="010D8651" w14:textId="5BB067E3" w:rsidR="00D7143D" w:rsidRDefault="00B132AA" w:rsidP="00335010">
            <w:r>
              <w:t>Misalignment</w:t>
            </w:r>
          </w:p>
        </w:tc>
        <w:tc>
          <w:tcPr>
            <w:tcW w:w="5667" w:type="dxa"/>
            <w:gridSpan w:val="3"/>
          </w:tcPr>
          <w:p w14:paraId="7EE68652" w14:textId="77777777" w:rsidR="00D7143D" w:rsidRDefault="00D7143D" w:rsidP="00335010">
            <w:pPr>
              <w:cnfStyle w:val="100000000000" w:firstRow="1" w:lastRow="0" w:firstColumn="0" w:lastColumn="0" w:oddVBand="0" w:evenVBand="0" w:oddHBand="0" w:evenHBand="0" w:firstRowFirstColumn="0" w:firstRowLastColumn="0" w:lastRowFirstColumn="0" w:lastRowLastColumn="0"/>
            </w:pPr>
          </w:p>
        </w:tc>
        <w:tc>
          <w:tcPr>
            <w:tcW w:w="1191" w:type="dxa"/>
          </w:tcPr>
          <w:p w14:paraId="6CBC0122" w14:textId="35C27DEE" w:rsidR="00D7143D" w:rsidRDefault="00B132AA" w:rsidP="00335010">
            <w:pPr>
              <w:jc w:val="right"/>
              <w:cnfStyle w:val="100000000000" w:firstRow="1" w:lastRow="0" w:firstColumn="0" w:lastColumn="0" w:oddVBand="0" w:evenVBand="0" w:oddHBand="0" w:evenHBand="0" w:firstRowFirstColumn="0" w:firstRowLastColumn="0" w:lastRowFirstColumn="0" w:lastRowLastColumn="0"/>
            </w:pPr>
            <w:r>
              <w:t>Strong Alignment</w:t>
            </w:r>
          </w:p>
        </w:tc>
      </w:tr>
      <w:tr w:rsidR="00B132AA" w14:paraId="759B3477" w14:textId="77777777" w:rsidTr="00B132AA">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1495" w:type="dxa"/>
          </w:tcPr>
          <w:p w14:paraId="074ECBFF" w14:textId="77777777" w:rsidR="00D7143D" w:rsidRPr="00A57B38" w:rsidRDefault="00D7143D" w:rsidP="00335010">
            <w:pPr>
              <w:jc w:val="center"/>
              <w:rPr>
                <w:b w:val="0"/>
                <w:bCs w:val="0"/>
              </w:rPr>
            </w:pPr>
            <w:r w:rsidRPr="00A57B38">
              <w:rPr>
                <w:b w:val="0"/>
                <w:bCs w:val="0"/>
              </w:rPr>
              <w:t>1</w:t>
            </w:r>
          </w:p>
        </w:tc>
        <w:tc>
          <w:tcPr>
            <w:tcW w:w="2216" w:type="dxa"/>
          </w:tcPr>
          <w:p w14:paraId="74F4B938" w14:textId="77777777" w:rsidR="00D7143D" w:rsidRDefault="00D7143D" w:rsidP="00335010">
            <w:pPr>
              <w:jc w:val="center"/>
              <w:cnfStyle w:val="000000100000" w:firstRow="0" w:lastRow="0" w:firstColumn="0" w:lastColumn="0" w:oddVBand="0" w:evenVBand="0" w:oddHBand="1" w:evenHBand="0" w:firstRowFirstColumn="0" w:firstRowLastColumn="0" w:lastRowFirstColumn="0" w:lastRowLastColumn="0"/>
            </w:pPr>
            <w:r>
              <w:t>2</w:t>
            </w:r>
          </w:p>
        </w:tc>
        <w:tc>
          <w:tcPr>
            <w:tcW w:w="1480" w:type="dxa"/>
          </w:tcPr>
          <w:p w14:paraId="6B729366" w14:textId="77777777" w:rsidR="00D7143D" w:rsidRDefault="00D7143D" w:rsidP="00335010">
            <w:pPr>
              <w:jc w:val="center"/>
              <w:cnfStyle w:val="000000100000" w:firstRow="0" w:lastRow="0" w:firstColumn="0" w:lastColumn="0" w:oddVBand="0" w:evenVBand="0" w:oddHBand="1" w:evenHBand="0" w:firstRowFirstColumn="0" w:firstRowLastColumn="0" w:lastRowFirstColumn="0" w:lastRowLastColumn="0"/>
            </w:pPr>
            <w:r>
              <w:t>3</w:t>
            </w:r>
          </w:p>
        </w:tc>
        <w:tc>
          <w:tcPr>
            <w:tcW w:w="1970" w:type="dxa"/>
          </w:tcPr>
          <w:p w14:paraId="258DAC36" w14:textId="77777777" w:rsidR="00D7143D" w:rsidRDefault="00D7143D" w:rsidP="00335010">
            <w:pPr>
              <w:jc w:val="center"/>
              <w:cnfStyle w:val="000000100000" w:firstRow="0" w:lastRow="0" w:firstColumn="0" w:lastColumn="0" w:oddVBand="0" w:evenVBand="0" w:oddHBand="1" w:evenHBand="0" w:firstRowFirstColumn="0" w:firstRowLastColumn="0" w:lastRowFirstColumn="0" w:lastRowLastColumn="0"/>
            </w:pPr>
            <w:r>
              <w:t>4</w:t>
            </w:r>
          </w:p>
        </w:tc>
        <w:tc>
          <w:tcPr>
            <w:tcW w:w="1191" w:type="dxa"/>
          </w:tcPr>
          <w:p w14:paraId="47146CB5" w14:textId="77777777" w:rsidR="00D7143D" w:rsidRDefault="00D7143D" w:rsidP="00335010">
            <w:pPr>
              <w:jc w:val="center"/>
              <w:cnfStyle w:val="000000100000" w:firstRow="0" w:lastRow="0" w:firstColumn="0" w:lastColumn="0" w:oddVBand="0" w:evenVBand="0" w:oddHBand="1" w:evenHBand="0" w:firstRowFirstColumn="0" w:firstRowLastColumn="0" w:lastRowFirstColumn="0" w:lastRowLastColumn="0"/>
            </w:pPr>
            <w:r>
              <w:t>5</w:t>
            </w:r>
          </w:p>
        </w:tc>
      </w:tr>
    </w:tbl>
    <w:p w14:paraId="5E38BBD4" w14:textId="77777777" w:rsidR="00D7143D" w:rsidRDefault="00D7143D" w:rsidP="00D7143D"/>
    <w:p w14:paraId="418AA4EF" w14:textId="7D8B5DAF" w:rsidR="00D7143D" w:rsidRDefault="00B132AA" w:rsidP="00D7143D">
      <w:pPr>
        <w:pStyle w:val="Heading3"/>
        <w:numPr>
          <w:ilvl w:val="0"/>
          <w:numId w:val="20"/>
        </w:numPr>
      </w:pPr>
      <w:r>
        <w:t>Fixed and Flexible Options</w:t>
      </w:r>
    </w:p>
    <w:p w14:paraId="7EE63465" w14:textId="0D5E44A9" w:rsidR="00D7143D" w:rsidRDefault="00B132AA" w:rsidP="00D7143D">
      <w:pPr>
        <w:ind w:left="709"/>
      </w:pPr>
      <w:r>
        <w:t>Is divergent and creative thinking rewarded or do assessments necessitate a common norm or standard of performance?</w:t>
      </w:r>
    </w:p>
    <w:p w14:paraId="60750325" w14:textId="77777777" w:rsidR="00D7143D" w:rsidRDefault="00D7143D" w:rsidP="00D7143D"/>
    <w:tbl>
      <w:tblPr>
        <w:tblStyle w:val="PlainTable2"/>
        <w:tblW w:w="0" w:type="auto"/>
        <w:jc w:val="center"/>
        <w:tblLook w:val="04A0" w:firstRow="1" w:lastRow="0" w:firstColumn="1" w:lastColumn="0" w:noHBand="0" w:noVBand="1"/>
      </w:tblPr>
      <w:tblGrid>
        <w:gridCol w:w="1430"/>
        <w:gridCol w:w="2149"/>
        <w:gridCol w:w="1528"/>
        <w:gridCol w:w="2036"/>
        <w:gridCol w:w="1430"/>
      </w:tblGrid>
      <w:tr w:rsidR="00D7143D" w14:paraId="74A75268" w14:textId="77777777" w:rsidTr="00B132AA">
        <w:trPr>
          <w:cnfStyle w:val="100000000000" w:firstRow="1" w:lastRow="0" w:firstColumn="0" w:lastColumn="0" w:oddVBand="0" w:evenVBand="0" w:oddHBand="0" w:evenHBand="0" w:firstRowFirstColumn="0" w:firstRowLastColumn="0" w:lastRowFirstColumn="0" w:lastRowLastColumn="0"/>
          <w:trHeight w:val="547"/>
          <w:jc w:val="center"/>
        </w:trPr>
        <w:tc>
          <w:tcPr>
            <w:cnfStyle w:val="001000000000" w:firstRow="0" w:lastRow="0" w:firstColumn="1" w:lastColumn="0" w:oddVBand="0" w:evenVBand="0" w:oddHBand="0" w:evenHBand="0" w:firstRowFirstColumn="0" w:firstRowLastColumn="0" w:lastRowFirstColumn="0" w:lastRowLastColumn="0"/>
            <w:tcW w:w="1405" w:type="dxa"/>
          </w:tcPr>
          <w:p w14:paraId="04069769" w14:textId="71D8337B" w:rsidR="00D7143D" w:rsidRDefault="00B132AA" w:rsidP="00335010">
            <w:r>
              <w:t>Assessments require a norm</w:t>
            </w:r>
          </w:p>
        </w:tc>
        <w:tc>
          <w:tcPr>
            <w:tcW w:w="5713" w:type="dxa"/>
            <w:gridSpan w:val="3"/>
          </w:tcPr>
          <w:p w14:paraId="0BEB3904" w14:textId="77777777" w:rsidR="00D7143D" w:rsidRDefault="00D7143D" w:rsidP="00335010">
            <w:pPr>
              <w:cnfStyle w:val="100000000000" w:firstRow="1" w:lastRow="0" w:firstColumn="0" w:lastColumn="0" w:oddVBand="0" w:evenVBand="0" w:oddHBand="0" w:evenHBand="0" w:firstRowFirstColumn="0" w:firstRowLastColumn="0" w:lastRowFirstColumn="0" w:lastRowLastColumn="0"/>
            </w:pPr>
          </w:p>
        </w:tc>
        <w:tc>
          <w:tcPr>
            <w:tcW w:w="1405" w:type="dxa"/>
          </w:tcPr>
          <w:p w14:paraId="59F705D3" w14:textId="25796D5D" w:rsidR="00D7143D" w:rsidRDefault="00B132AA" w:rsidP="00335010">
            <w:pPr>
              <w:jc w:val="right"/>
              <w:cnfStyle w:val="100000000000" w:firstRow="1" w:lastRow="0" w:firstColumn="0" w:lastColumn="0" w:oddVBand="0" w:evenVBand="0" w:oddHBand="0" w:evenHBand="0" w:firstRowFirstColumn="0" w:firstRowLastColumn="0" w:lastRowFirstColumn="0" w:lastRowLastColumn="0"/>
            </w:pPr>
            <w:r>
              <w:t>Assessments reward creativity</w:t>
            </w:r>
          </w:p>
        </w:tc>
      </w:tr>
      <w:tr w:rsidR="00D7143D" w14:paraId="4F9BBF73" w14:textId="77777777" w:rsidTr="00B132A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405" w:type="dxa"/>
          </w:tcPr>
          <w:p w14:paraId="5211490E" w14:textId="77777777" w:rsidR="00D7143D" w:rsidRPr="00A57B38" w:rsidRDefault="00D7143D" w:rsidP="00335010">
            <w:pPr>
              <w:jc w:val="center"/>
              <w:rPr>
                <w:b w:val="0"/>
                <w:bCs w:val="0"/>
              </w:rPr>
            </w:pPr>
            <w:r w:rsidRPr="00A57B38">
              <w:rPr>
                <w:b w:val="0"/>
                <w:bCs w:val="0"/>
              </w:rPr>
              <w:t>1</w:t>
            </w:r>
          </w:p>
        </w:tc>
        <w:tc>
          <w:tcPr>
            <w:tcW w:w="2149" w:type="dxa"/>
          </w:tcPr>
          <w:p w14:paraId="7C2C7FDD" w14:textId="77777777" w:rsidR="00D7143D" w:rsidRDefault="00D7143D" w:rsidP="00335010">
            <w:pPr>
              <w:jc w:val="center"/>
              <w:cnfStyle w:val="000000100000" w:firstRow="0" w:lastRow="0" w:firstColumn="0" w:lastColumn="0" w:oddVBand="0" w:evenVBand="0" w:oddHBand="1" w:evenHBand="0" w:firstRowFirstColumn="0" w:firstRowLastColumn="0" w:lastRowFirstColumn="0" w:lastRowLastColumn="0"/>
            </w:pPr>
            <w:r>
              <w:t>2</w:t>
            </w:r>
          </w:p>
        </w:tc>
        <w:tc>
          <w:tcPr>
            <w:tcW w:w="1528" w:type="dxa"/>
          </w:tcPr>
          <w:p w14:paraId="5232430F" w14:textId="77777777" w:rsidR="00D7143D" w:rsidRDefault="00D7143D" w:rsidP="00335010">
            <w:pPr>
              <w:jc w:val="center"/>
              <w:cnfStyle w:val="000000100000" w:firstRow="0" w:lastRow="0" w:firstColumn="0" w:lastColumn="0" w:oddVBand="0" w:evenVBand="0" w:oddHBand="1" w:evenHBand="0" w:firstRowFirstColumn="0" w:firstRowLastColumn="0" w:lastRowFirstColumn="0" w:lastRowLastColumn="0"/>
            </w:pPr>
            <w:r>
              <w:t>3</w:t>
            </w:r>
          </w:p>
        </w:tc>
        <w:tc>
          <w:tcPr>
            <w:tcW w:w="2035" w:type="dxa"/>
          </w:tcPr>
          <w:p w14:paraId="6D43875D" w14:textId="77777777" w:rsidR="00D7143D" w:rsidRDefault="00D7143D" w:rsidP="00335010">
            <w:pPr>
              <w:jc w:val="center"/>
              <w:cnfStyle w:val="000000100000" w:firstRow="0" w:lastRow="0" w:firstColumn="0" w:lastColumn="0" w:oddVBand="0" w:evenVBand="0" w:oddHBand="1" w:evenHBand="0" w:firstRowFirstColumn="0" w:firstRowLastColumn="0" w:lastRowFirstColumn="0" w:lastRowLastColumn="0"/>
            </w:pPr>
            <w:r>
              <w:t>4</w:t>
            </w:r>
          </w:p>
        </w:tc>
        <w:tc>
          <w:tcPr>
            <w:tcW w:w="1405" w:type="dxa"/>
          </w:tcPr>
          <w:p w14:paraId="52ACF0B9" w14:textId="77777777" w:rsidR="00D7143D" w:rsidRDefault="00D7143D" w:rsidP="00335010">
            <w:pPr>
              <w:jc w:val="center"/>
              <w:cnfStyle w:val="000000100000" w:firstRow="0" w:lastRow="0" w:firstColumn="0" w:lastColumn="0" w:oddVBand="0" w:evenVBand="0" w:oddHBand="1" w:evenHBand="0" w:firstRowFirstColumn="0" w:firstRowLastColumn="0" w:lastRowFirstColumn="0" w:lastRowLastColumn="0"/>
            </w:pPr>
            <w:r>
              <w:t>5</w:t>
            </w:r>
          </w:p>
        </w:tc>
      </w:tr>
    </w:tbl>
    <w:p w14:paraId="250C7B3E" w14:textId="77777777" w:rsidR="00D7143D" w:rsidRDefault="00D7143D" w:rsidP="00D7143D"/>
    <w:p w14:paraId="6AE0B28B" w14:textId="77777777" w:rsidR="00D7143D" w:rsidRDefault="00D7143D" w:rsidP="00D7143D">
      <w:pPr>
        <w:pStyle w:val="Heading3"/>
        <w:numPr>
          <w:ilvl w:val="0"/>
          <w:numId w:val="20"/>
        </w:numPr>
      </w:pPr>
      <w:r>
        <w:t>Diversity</w:t>
      </w:r>
    </w:p>
    <w:p w14:paraId="492E611A" w14:textId="2B031FF7" w:rsidR="00D7143D" w:rsidRDefault="00D7143D" w:rsidP="00D7143D">
      <w:pPr>
        <w:ind w:left="709"/>
      </w:pPr>
      <w:r>
        <w:t xml:space="preserve">To what extent do some of the </w:t>
      </w:r>
      <w:r w:rsidR="00B132AA">
        <w:t>assessment</w:t>
      </w:r>
      <w:r>
        <w:t>s aim at diversity, inclusion, anti-racism, or decolonizing knowledge, skills, or attitudes?</w:t>
      </w:r>
    </w:p>
    <w:p w14:paraId="134FFDC9" w14:textId="77777777" w:rsidR="00D7143D" w:rsidRDefault="00D7143D" w:rsidP="00D7143D"/>
    <w:tbl>
      <w:tblPr>
        <w:tblStyle w:val="PlainTable2"/>
        <w:tblW w:w="0" w:type="auto"/>
        <w:jc w:val="center"/>
        <w:tblLook w:val="04A0" w:firstRow="1" w:lastRow="0" w:firstColumn="1" w:lastColumn="0" w:noHBand="0" w:noVBand="1"/>
      </w:tblPr>
      <w:tblGrid>
        <w:gridCol w:w="1047"/>
        <w:gridCol w:w="2306"/>
        <w:gridCol w:w="1640"/>
        <w:gridCol w:w="2185"/>
        <w:gridCol w:w="1198"/>
      </w:tblGrid>
      <w:tr w:rsidR="00D7143D" w14:paraId="1D56588C" w14:textId="77777777" w:rsidTr="00B132AA">
        <w:trPr>
          <w:cnfStyle w:val="100000000000" w:firstRow="1" w:lastRow="0" w:firstColumn="0" w:lastColumn="0" w:oddVBand="0" w:evenVBand="0" w:oddHBand="0" w:evenHBand="0" w:firstRowFirstColumn="0" w:firstRowLastColumn="0" w:lastRowFirstColumn="0" w:lastRowLastColumn="0"/>
          <w:trHeight w:val="547"/>
          <w:jc w:val="center"/>
        </w:trPr>
        <w:tc>
          <w:tcPr>
            <w:cnfStyle w:val="001000000000" w:firstRow="0" w:lastRow="0" w:firstColumn="1" w:lastColumn="0" w:oddVBand="0" w:evenVBand="0" w:oddHBand="0" w:evenHBand="0" w:firstRowFirstColumn="0" w:firstRowLastColumn="0" w:lastRowFirstColumn="0" w:lastRowLastColumn="0"/>
            <w:tcW w:w="1047" w:type="dxa"/>
          </w:tcPr>
          <w:p w14:paraId="7EC7CB9A" w14:textId="77777777" w:rsidR="00D7143D" w:rsidRDefault="00D7143D" w:rsidP="00335010">
            <w:r>
              <w:t>None relate</w:t>
            </w:r>
          </w:p>
        </w:tc>
        <w:tc>
          <w:tcPr>
            <w:tcW w:w="6131" w:type="dxa"/>
            <w:gridSpan w:val="3"/>
          </w:tcPr>
          <w:p w14:paraId="51DACD01" w14:textId="77777777" w:rsidR="00D7143D" w:rsidRDefault="00D7143D" w:rsidP="00335010">
            <w:pPr>
              <w:cnfStyle w:val="100000000000" w:firstRow="1" w:lastRow="0" w:firstColumn="0" w:lastColumn="0" w:oddVBand="0" w:evenVBand="0" w:oddHBand="0" w:evenHBand="0" w:firstRowFirstColumn="0" w:firstRowLastColumn="0" w:lastRowFirstColumn="0" w:lastRowLastColumn="0"/>
            </w:pPr>
          </w:p>
        </w:tc>
        <w:tc>
          <w:tcPr>
            <w:tcW w:w="1198" w:type="dxa"/>
          </w:tcPr>
          <w:p w14:paraId="51F77528" w14:textId="77777777" w:rsidR="00D7143D" w:rsidRDefault="00D7143D" w:rsidP="00335010">
            <w:pPr>
              <w:jc w:val="right"/>
              <w:cnfStyle w:val="100000000000" w:firstRow="1" w:lastRow="0" w:firstColumn="0" w:lastColumn="0" w:oddVBand="0" w:evenVBand="0" w:oddHBand="0" w:evenHBand="0" w:firstRowFirstColumn="0" w:firstRowLastColumn="0" w:lastRowFirstColumn="0" w:lastRowLastColumn="0"/>
            </w:pPr>
            <w:r>
              <w:t>All outcomes relate</w:t>
            </w:r>
          </w:p>
        </w:tc>
      </w:tr>
      <w:tr w:rsidR="00D7143D" w14:paraId="0A55B0D4" w14:textId="77777777" w:rsidTr="00B132A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47" w:type="dxa"/>
          </w:tcPr>
          <w:p w14:paraId="148FC49C" w14:textId="77777777" w:rsidR="00D7143D" w:rsidRPr="00A57B38" w:rsidRDefault="00D7143D" w:rsidP="00335010">
            <w:pPr>
              <w:jc w:val="center"/>
              <w:rPr>
                <w:b w:val="0"/>
                <w:bCs w:val="0"/>
              </w:rPr>
            </w:pPr>
            <w:r w:rsidRPr="00A57B38">
              <w:rPr>
                <w:b w:val="0"/>
                <w:bCs w:val="0"/>
              </w:rPr>
              <w:t>1</w:t>
            </w:r>
          </w:p>
        </w:tc>
        <w:tc>
          <w:tcPr>
            <w:tcW w:w="2306" w:type="dxa"/>
          </w:tcPr>
          <w:p w14:paraId="6A764EAA" w14:textId="77777777" w:rsidR="00D7143D" w:rsidRDefault="00D7143D" w:rsidP="00335010">
            <w:pPr>
              <w:jc w:val="center"/>
              <w:cnfStyle w:val="000000100000" w:firstRow="0" w:lastRow="0" w:firstColumn="0" w:lastColumn="0" w:oddVBand="0" w:evenVBand="0" w:oddHBand="1" w:evenHBand="0" w:firstRowFirstColumn="0" w:firstRowLastColumn="0" w:lastRowFirstColumn="0" w:lastRowLastColumn="0"/>
            </w:pPr>
            <w:r>
              <w:t>2</w:t>
            </w:r>
          </w:p>
        </w:tc>
        <w:tc>
          <w:tcPr>
            <w:tcW w:w="1640" w:type="dxa"/>
          </w:tcPr>
          <w:p w14:paraId="57B4C039" w14:textId="77777777" w:rsidR="00D7143D" w:rsidRDefault="00D7143D" w:rsidP="00335010">
            <w:pPr>
              <w:jc w:val="center"/>
              <w:cnfStyle w:val="000000100000" w:firstRow="0" w:lastRow="0" w:firstColumn="0" w:lastColumn="0" w:oddVBand="0" w:evenVBand="0" w:oddHBand="1" w:evenHBand="0" w:firstRowFirstColumn="0" w:firstRowLastColumn="0" w:lastRowFirstColumn="0" w:lastRowLastColumn="0"/>
            </w:pPr>
            <w:r>
              <w:t>3</w:t>
            </w:r>
          </w:p>
        </w:tc>
        <w:tc>
          <w:tcPr>
            <w:tcW w:w="2184" w:type="dxa"/>
          </w:tcPr>
          <w:p w14:paraId="4C3F3D32" w14:textId="77777777" w:rsidR="00D7143D" w:rsidRDefault="00D7143D" w:rsidP="00335010">
            <w:pPr>
              <w:jc w:val="center"/>
              <w:cnfStyle w:val="000000100000" w:firstRow="0" w:lastRow="0" w:firstColumn="0" w:lastColumn="0" w:oddVBand="0" w:evenVBand="0" w:oddHBand="1" w:evenHBand="0" w:firstRowFirstColumn="0" w:firstRowLastColumn="0" w:lastRowFirstColumn="0" w:lastRowLastColumn="0"/>
            </w:pPr>
            <w:r>
              <w:t>4</w:t>
            </w:r>
          </w:p>
        </w:tc>
        <w:tc>
          <w:tcPr>
            <w:tcW w:w="1198" w:type="dxa"/>
          </w:tcPr>
          <w:p w14:paraId="311B95FC" w14:textId="77777777" w:rsidR="00D7143D" w:rsidRDefault="00D7143D" w:rsidP="00335010">
            <w:pPr>
              <w:jc w:val="center"/>
              <w:cnfStyle w:val="000000100000" w:firstRow="0" w:lastRow="0" w:firstColumn="0" w:lastColumn="0" w:oddVBand="0" w:evenVBand="0" w:oddHBand="1" w:evenHBand="0" w:firstRowFirstColumn="0" w:firstRowLastColumn="0" w:lastRowFirstColumn="0" w:lastRowLastColumn="0"/>
            </w:pPr>
            <w:r>
              <w:t>5</w:t>
            </w:r>
          </w:p>
        </w:tc>
      </w:tr>
    </w:tbl>
    <w:p w14:paraId="258B642A" w14:textId="6B7DE8D3" w:rsidR="00D7143D" w:rsidRDefault="00D7143D" w:rsidP="00C4232A"/>
    <w:p w14:paraId="5859D4DF" w14:textId="09485059" w:rsidR="00B132AA" w:rsidRDefault="00B132AA" w:rsidP="00C4232A"/>
    <w:p w14:paraId="363F17EF" w14:textId="58BB9F93" w:rsidR="00B132AA" w:rsidRDefault="00B132AA" w:rsidP="00C4232A"/>
    <w:p w14:paraId="747054FA" w14:textId="77777777" w:rsidR="00B132AA" w:rsidRDefault="00B132AA" w:rsidP="00B132AA">
      <w:pPr>
        <w:pStyle w:val="Heading3"/>
      </w:pPr>
    </w:p>
    <w:p w14:paraId="1478F99A" w14:textId="370D3B5C" w:rsidR="00B132AA" w:rsidRDefault="00B132AA" w:rsidP="00B132AA">
      <w:pPr>
        <w:pStyle w:val="Heading3"/>
      </w:pPr>
      <w:r>
        <w:t>Teaching &amp; Learning Activities</w:t>
      </w:r>
    </w:p>
    <w:p w14:paraId="000C4950" w14:textId="77777777" w:rsidR="00B132AA" w:rsidRDefault="00B132AA" w:rsidP="00B132AA"/>
    <w:p w14:paraId="726536A9" w14:textId="1C46CF17" w:rsidR="00B132AA" w:rsidRDefault="00B132AA" w:rsidP="00B132AA">
      <w:pPr>
        <w:pStyle w:val="Heading3"/>
        <w:numPr>
          <w:ilvl w:val="0"/>
          <w:numId w:val="21"/>
        </w:numPr>
      </w:pPr>
      <w:r>
        <w:t>C</w:t>
      </w:r>
      <w:r w:rsidR="00D2509C">
        <w:t>ulturally Responsive Teaching</w:t>
      </w:r>
    </w:p>
    <w:p w14:paraId="79E8BA4B" w14:textId="29A3F3E6" w:rsidR="00B132AA" w:rsidRDefault="00D2509C" w:rsidP="007D07A1">
      <w:pPr>
        <w:ind w:left="709"/>
      </w:pPr>
      <w:r>
        <w:t xml:space="preserve">To what extent do teaching activities meet the needs of diverse learners, </w:t>
      </w:r>
      <w:r w:rsidR="007D07A1">
        <w:t>expectations, ways of processing information, and performative styles?</w:t>
      </w:r>
    </w:p>
    <w:p w14:paraId="77F1B035" w14:textId="77777777" w:rsidR="007D07A1" w:rsidRDefault="007D07A1" w:rsidP="007D07A1">
      <w:pPr>
        <w:ind w:left="709"/>
      </w:pPr>
    </w:p>
    <w:tbl>
      <w:tblPr>
        <w:tblStyle w:val="PlainTable2"/>
        <w:tblW w:w="0" w:type="auto"/>
        <w:jc w:val="center"/>
        <w:tblLook w:val="04A0" w:firstRow="1" w:lastRow="0" w:firstColumn="1" w:lastColumn="0" w:noHBand="0" w:noVBand="1"/>
      </w:tblPr>
      <w:tblGrid>
        <w:gridCol w:w="1162"/>
        <w:gridCol w:w="2186"/>
        <w:gridCol w:w="1555"/>
        <w:gridCol w:w="2070"/>
        <w:gridCol w:w="1162"/>
      </w:tblGrid>
      <w:tr w:rsidR="00B132AA" w14:paraId="2BA84D38" w14:textId="77777777" w:rsidTr="00335010">
        <w:trPr>
          <w:cnfStyle w:val="100000000000" w:firstRow="1" w:lastRow="0" w:firstColumn="0" w:lastColumn="0" w:oddVBand="0" w:evenVBand="0" w:oddHBand="0"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93" w:type="dxa"/>
          </w:tcPr>
          <w:p w14:paraId="703FD2AB" w14:textId="63050441" w:rsidR="00B132AA" w:rsidRDefault="007D07A1" w:rsidP="00335010">
            <w:r>
              <w:t>Teaching addresses one type of need</w:t>
            </w:r>
          </w:p>
        </w:tc>
        <w:tc>
          <w:tcPr>
            <w:tcW w:w="5811" w:type="dxa"/>
            <w:gridSpan w:val="3"/>
          </w:tcPr>
          <w:p w14:paraId="5B81DB09" w14:textId="77777777" w:rsidR="00B132AA" w:rsidRDefault="00B132AA" w:rsidP="00335010">
            <w:pPr>
              <w:cnfStyle w:val="100000000000" w:firstRow="1" w:lastRow="0" w:firstColumn="0" w:lastColumn="0" w:oddVBand="0" w:evenVBand="0" w:oddHBand="0" w:evenHBand="0" w:firstRowFirstColumn="0" w:firstRowLastColumn="0" w:lastRowFirstColumn="0" w:lastRowLastColumn="0"/>
            </w:pPr>
          </w:p>
        </w:tc>
        <w:tc>
          <w:tcPr>
            <w:tcW w:w="1040" w:type="dxa"/>
          </w:tcPr>
          <w:p w14:paraId="1FBCDE49" w14:textId="2E0E7BAC" w:rsidR="00B132AA" w:rsidRDefault="007D07A1" w:rsidP="00335010">
            <w:pPr>
              <w:jc w:val="right"/>
              <w:cnfStyle w:val="100000000000" w:firstRow="1" w:lastRow="0" w:firstColumn="0" w:lastColumn="0" w:oddVBand="0" w:evenVBand="0" w:oddHBand="0" w:evenHBand="0" w:firstRowFirstColumn="0" w:firstRowLastColumn="0" w:lastRowFirstColumn="0" w:lastRowLastColumn="0"/>
            </w:pPr>
            <w:r>
              <w:t>Teaching addresses a diverse set of needs</w:t>
            </w:r>
          </w:p>
        </w:tc>
      </w:tr>
      <w:tr w:rsidR="00B132AA" w14:paraId="7D58B8C9" w14:textId="77777777" w:rsidTr="00335010">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993" w:type="dxa"/>
          </w:tcPr>
          <w:p w14:paraId="72A727BF" w14:textId="77777777" w:rsidR="00B132AA" w:rsidRPr="00A57B38" w:rsidRDefault="00B132AA" w:rsidP="00335010">
            <w:pPr>
              <w:jc w:val="center"/>
              <w:rPr>
                <w:b w:val="0"/>
                <w:bCs w:val="0"/>
              </w:rPr>
            </w:pPr>
            <w:r w:rsidRPr="00A57B38">
              <w:rPr>
                <w:b w:val="0"/>
                <w:bCs w:val="0"/>
              </w:rPr>
              <w:t>1</w:t>
            </w:r>
          </w:p>
        </w:tc>
        <w:tc>
          <w:tcPr>
            <w:tcW w:w="2186" w:type="dxa"/>
          </w:tcPr>
          <w:p w14:paraId="11ACB264" w14:textId="77777777" w:rsidR="00B132AA" w:rsidRDefault="00B132AA" w:rsidP="00335010">
            <w:pPr>
              <w:jc w:val="center"/>
              <w:cnfStyle w:val="000000100000" w:firstRow="0" w:lastRow="0" w:firstColumn="0" w:lastColumn="0" w:oddVBand="0" w:evenVBand="0" w:oddHBand="1" w:evenHBand="0" w:firstRowFirstColumn="0" w:firstRowLastColumn="0" w:lastRowFirstColumn="0" w:lastRowLastColumn="0"/>
            </w:pPr>
            <w:r>
              <w:t>2</w:t>
            </w:r>
          </w:p>
        </w:tc>
        <w:tc>
          <w:tcPr>
            <w:tcW w:w="1555" w:type="dxa"/>
          </w:tcPr>
          <w:p w14:paraId="29445E4D" w14:textId="77777777" w:rsidR="00B132AA" w:rsidRDefault="00B132AA" w:rsidP="00335010">
            <w:pPr>
              <w:jc w:val="center"/>
              <w:cnfStyle w:val="000000100000" w:firstRow="0" w:lastRow="0" w:firstColumn="0" w:lastColumn="0" w:oddVBand="0" w:evenVBand="0" w:oddHBand="1" w:evenHBand="0" w:firstRowFirstColumn="0" w:firstRowLastColumn="0" w:lastRowFirstColumn="0" w:lastRowLastColumn="0"/>
            </w:pPr>
            <w:r>
              <w:t>3</w:t>
            </w:r>
          </w:p>
        </w:tc>
        <w:tc>
          <w:tcPr>
            <w:tcW w:w="2070" w:type="dxa"/>
          </w:tcPr>
          <w:p w14:paraId="3EE27DC0" w14:textId="77777777" w:rsidR="00B132AA" w:rsidRDefault="00B132AA" w:rsidP="00335010">
            <w:pPr>
              <w:jc w:val="center"/>
              <w:cnfStyle w:val="000000100000" w:firstRow="0" w:lastRow="0" w:firstColumn="0" w:lastColumn="0" w:oddVBand="0" w:evenVBand="0" w:oddHBand="1" w:evenHBand="0" w:firstRowFirstColumn="0" w:firstRowLastColumn="0" w:lastRowFirstColumn="0" w:lastRowLastColumn="0"/>
            </w:pPr>
            <w:r>
              <w:t>4</w:t>
            </w:r>
          </w:p>
        </w:tc>
        <w:tc>
          <w:tcPr>
            <w:tcW w:w="1040" w:type="dxa"/>
          </w:tcPr>
          <w:p w14:paraId="11FEF70F" w14:textId="77777777" w:rsidR="00B132AA" w:rsidRDefault="00B132AA" w:rsidP="00335010">
            <w:pPr>
              <w:jc w:val="center"/>
              <w:cnfStyle w:val="000000100000" w:firstRow="0" w:lastRow="0" w:firstColumn="0" w:lastColumn="0" w:oddVBand="0" w:evenVBand="0" w:oddHBand="1" w:evenHBand="0" w:firstRowFirstColumn="0" w:firstRowLastColumn="0" w:lastRowFirstColumn="0" w:lastRowLastColumn="0"/>
            </w:pPr>
            <w:r>
              <w:t>5</w:t>
            </w:r>
          </w:p>
        </w:tc>
      </w:tr>
    </w:tbl>
    <w:p w14:paraId="4FB5FC04" w14:textId="77777777" w:rsidR="00B132AA" w:rsidRDefault="00B132AA" w:rsidP="00B132AA"/>
    <w:p w14:paraId="13920F2E" w14:textId="0708E6D5" w:rsidR="00B132AA" w:rsidRDefault="007D07A1" w:rsidP="00B132AA">
      <w:pPr>
        <w:pStyle w:val="Heading3"/>
        <w:numPr>
          <w:ilvl w:val="0"/>
          <w:numId w:val="21"/>
        </w:numPr>
      </w:pPr>
      <w:r>
        <w:t>Flexibility and Adaptation</w:t>
      </w:r>
    </w:p>
    <w:p w14:paraId="655D1680" w14:textId="45FEC6D0" w:rsidR="00B132AA" w:rsidRDefault="007D07A1" w:rsidP="00B132AA">
      <w:pPr>
        <w:ind w:left="709"/>
      </w:pPr>
      <w:r>
        <w:t>How much flexibility is there is the course design to modify and adjust to meet the learning opportunities in the moment as they arise?</w:t>
      </w:r>
    </w:p>
    <w:p w14:paraId="3F350E95" w14:textId="77777777" w:rsidR="00B132AA" w:rsidRDefault="00B132AA" w:rsidP="00B132AA"/>
    <w:tbl>
      <w:tblPr>
        <w:tblStyle w:val="PlainTable2"/>
        <w:tblW w:w="0" w:type="auto"/>
        <w:jc w:val="center"/>
        <w:tblLook w:val="04A0" w:firstRow="1" w:lastRow="0" w:firstColumn="1" w:lastColumn="0" w:noHBand="0" w:noVBand="1"/>
      </w:tblPr>
      <w:tblGrid>
        <w:gridCol w:w="1237"/>
        <w:gridCol w:w="2244"/>
        <w:gridCol w:w="1435"/>
        <w:gridCol w:w="1913"/>
        <w:gridCol w:w="1320"/>
      </w:tblGrid>
      <w:tr w:rsidR="00B132AA" w14:paraId="07AAE744" w14:textId="77777777" w:rsidTr="00335010">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237" w:type="dxa"/>
          </w:tcPr>
          <w:p w14:paraId="717D3B0C" w14:textId="0A346FCA" w:rsidR="00B132AA" w:rsidRDefault="007D07A1" w:rsidP="00335010">
            <w:r>
              <w:t>No flexibility</w:t>
            </w:r>
          </w:p>
        </w:tc>
        <w:tc>
          <w:tcPr>
            <w:tcW w:w="5592" w:type="dxa"/>
            <w:gridSpan w:val="3"/>
          </w:tcPr>
          <w:p w14:paraId="6C4F4227" w14:textId="77777777" w:rsidR="00B132AA" w:rsidRDefault="00B132AA" w:rsidP="00335010">
            <w:pPr>
              <w:cnfStyle w:val="100000000000" w:firstRow="1" w:lastRow="0" w:firstColumn="0" w:lastColumn="0" w:oddVBand="0" w:evenVBand="0" w:oddHBand="0" w:evenHBand="0" w:firstRowFirstColumn="0" w:firstRowLastColumn="0" w:lastRowFirstColumn="0" w:lastRowLastColumn="0"/>
            </w:pPr>
          </w:p>
        </w:tc>
        <w:tc>
          <w:tcPr>
            <w:tcW w:w="1320" w:type="dxa"/>
          </w:tcPr>
          <w:p w14:paraId="37A9C9AE" w14:textId="071E4945" w:rsidR="00B132AA" w:rsidRDefault="007D07A1" w:rsidP="00335010">
            <w:pPr>
              <w:jc w:val="right"/>
              <w:cnfStyle w:val="100000000000" w:firstRow="1" w:lastRow="0" w:firstColumn="0" w:lastColumn="0" w:oddVBand="0" w:evenVBand="0" w:oddHBand="0" w:evenHBand="0" w:firstRowFirstColumn="0" w:firstRowLastColumn="0" w:lastRowFirstColumn="0" w:lastRowLastColumn="0"/>
            </w:pPr>
            <w:r>
              <w:t xml:space="preserve">High degree of flexibility </w:t>
            </w:r>
          </w:p>
        </w:tc>
      </w:tr>
      <w:tr w:rsidR="00B132AA" w14:paraId="3144256D" w14:textId="77777777" w:rsidTr="00335010">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1237" w:type="dxa"/>
          </w:tcPr>
          <w:p w14:paraId="4276C105" w14:textId="77777777" w:rsidR="00B132AA" w:rsidRPr="00A57B38" w:rsidRDefault="00B132AA" w:rsidP="00335010">
            <w:pPr>
              <w:jc w:val="center"/>
              <w:rPr>
                <w:b w:val="0"/>
                <w:bCs w:val="0"/>
              </w:rPr>
            </w:pPr>
            <w:r w:rsidRPr="00A57B38">
              <w:rPr>
                <w:b w:val="0"/>
                <w:bCs w:val="0"/>
              </w:rPr>
              <w:t>1</w:t>
            </w:r>
          </w:p>
        </w:tc>
        <w:tc>
          <w:tcPr>
            <w:tcW w:w="2244" w:type="dxa"/>
          </w:tcPr>
          <w:p w14:paraId="60D7A1D3" w14:textId="77777777" w:rsidR="00B132AA" w:rsidRDefault="00B132AA" w:rsidP="00335010">
            <w:pPr>
              <w:jc w:val="center"/>
              <w:cnfStyle w:val="000000100000" w:firstRow="0" w:lastRow="0" w:firstColumn="0" w:lastColumn="0" w:oddVBand="0" w:evenVBand="0" w:oddHBand="1" w:evenHBand="0" w:firstRowFirstColumn="0" w:firstRowLastColumn="0" w:lastRowFirstColumn="0" w:lastRowLastColumn="0"/>
            </w:pPr>
            <w:r>
              <w:t>2</w:t>
            </w:r>
          </w:p>
        </w:tc>
        <w:tc>
          <w:tcPr>
            <w:tcW w:w="1435" w:type="dxa"/>
          </w:tcPr>
          <w:p w14:paraId="4B6800A8" w14:textId="77777777" w:rsidR="00B132AA" w:rsidRDefault="00B132AA" w:rsidP="00335010">
            <w:pPr>
              <w:jc w:val="center"/>
              <w:cnfStyle w:val="000000100000" w:firstRow="0" w:lastRow="0" w:firstColumn="0" w:lastColumn="0" w:oddVBand="0" w:evenVBand="0" w:oddHBand="1" w:evenHBand="0" w:firstRowFirstColumn="0" w:firstRowLastColumn="0" w:lastRowFirstColumn="0" w:lastRowLastColumn="0"/>
            </w:pPr>
            <w:r>
              <w:t>3</w:t>
            </w:r>
          </w:p>
        </w:tc>
        <w:tc>
          <w:tcPr>
            <w:tcW w:w="1911" w:type="dxa"/>
          </w:tcPr>
          <w:p w14:paraId="6FEE012C" w14:textId="77777777" w:rsidR="00B132AA" w:rsidRDefault="00B132AA" w:rsidP="00335010">
            <w:pPr>
              <w:jc w:val="center"/>
              <w:cnfStyle w:val="000000100000" w:firstRow="0" w:lastRow="0" w:firstColumn="0" w:lastColumn="0" w:oddVBand="0" w:evenVBand="0" w:oddHBand="1" w:evenHBand="0" w:firstRowFirstColumn="0" w:firstRowLastColumn="0" w:lastRowFirstColumn="0" w:lastRowLastColumn="0"/>
            </w:pPr>
            <w:r>
              <w:t>4</w:t>
            </w:r>
          </w:p>
        </w:tc>
        <w:tc>
          <w:tcPr>
            <w:tcW w:w="1320" w:type="dxa"/>
          </w:tcPr>
          <w:p w14:paraId="18AFF484" w14:textId="77777777" w:rsidR="00B132AA" w:rsidRDefault="00B132AA" w:rsidP="00335010">
            <w:pPr>
              <w:jc w:val="center"/>
              <w:cnfStyle w:val="000000100000" w:firstRow="0" w:lastRow="0" w:firstColumn="0" w:lastColumn="0" w:oddVBand="0" w:evenVBand="0" w:oddHBand="1" w:evenHBand="0" w:firstRowFirstColumn="0" w:firstRowLastColumn="0" w:lastRowFirstColumn="0" w:lastRowLastColumn="0"/>
            </w:pPr>
            <w:r>
              <w:t>5</w:t>
            </w:r>
          </w:p>
        </w:tc>
      </w:tr>
    </w:tbl>
    <w:p w14:paraId="1E5C864A" w14:textId="77777777" w:rsidR="00B132AA" w:rsidRDefault="00B132AA" w:rsidP="00B132AA"/>
    <w:p w14:paraId="5E98877E" w14:textId="02716D7F" w:rsidR="00B132AA" w:rsidRDefault="00B132AA" w:rsidP="00B132AA">
      <w:pPr>
        <w:pStyle w:val="Heading3"/>
        <w:numPr>
          <w:ilvl w:val="0"/>
          <w:numId w:val="21"/>
        </w:numPr>
      </w:pPr>
      <w:r>
        <w:t xml:space="preserve"> </w:t>
      </w:r>
      <w:r w:rsidR="007D07A1">
        <w:t>Alignment</w:t>
      </w:r>
    </w:p>
    <w:p w14:paraId="24571AD8" w14:textId="53119007" w:rsidR="007D07A1" w:rsidRDefault="007D07A1" w:rsidP="007D07A1">
      <w:pPr>
        <w:pStyle w:val="ListParagraph"/>
      </w:pPr>
      <w:r>
        <w:t xml:space="preserve">To what extent do </w:t>
      </w:r>
      <w:r>
        <w:t>teaching activities connect to the</w:t>
      </w:r>
      <w:r>
        <w:t xml:space="preserve"> knowledge</w:t>
      </w:r>
      <w:r>
        <w:t xml:space="preserve">, </w:t>
      </w:r>
      <w:r>
        <w:t>skills</w:t>
      </w:r>
      <w:r>
        <w:t>, and values</w:t>
      </w:r>
      <w:r>
        <w:t xml:space="preserve"> that are taught in the class and correspond to outcomes? </w:t>
      </w:r>
    </w:p>
    <w:p w14:paraId="489A8706" w14:textId="77777777" w:rsidR="00B132AA" w:rsidRDefault="00B132AA" w:rsidP="00B132AA"/>
    <w:tbl>
      <w:tblPr>
        <w:tblStyle w:val="PlainTable2"/>
        <w:tblW w:w="0" w:type="auto"/>
        <w:jc w:val="center"/>
        <w:tblLook w:val="04A0" w:firstRow="1" w:lastRow="0" w:firstColumn="1" w:lastColumn="0" w:noHBand="0" w:noVBand="1"/>
      </w:tblPr>
      <w:tblGrid>
        <w:gridCol w:w="1545"/>
        <w:gridCol w:w="2190"/>
        <w:gridCol w:w="1463"/>
        <w:gridCol w:w="1949"/>
        <w:gridCol w:w="1200"/>
      </w:tblGrid>
      <w:tr w:rsidR="00B132AA" w14:paraId="40B0084D" w14:textId="77777777" w:rsidTr="007D07A1">
        <w:trPr>
          <w:cnfStyle w:val="100000000000" w:firstRow="1" w:lastRow="0" w:firstColumn="0" w:lastColumn="0" w:oddVBand="0" w:evenVBand="0" w:oddHBand="0" w:evenHBand="0" w:firstRowFirstColumn="0" w:firstRowLastColumn="0" w:lastRowFirstColumn="0" w:lastRowLastColumn="0"/>
          <w:trHeight w:val="578"/>
          <w:jc w:val="center"/>
        </w:trPr>
        <w:tc>
          <w:tcPr>
            <w:cnfStyle w:val="001000000000" w:firstRow="0" w:lastRow="0" w:firstColumn="1" w:lastColumn="0" w:oddVBand="0" w:evenVBand="0" w:oddHBand="0" w:evenHBand="0" w:firstRowFirstColumn="0" w:firstRowLastColumn="0" w:lastRowFirstColumn="0" w:lastRowLastColumn="0"/>
            <w:tcW w:w="1454" w:type="dxa"/>
          </w:tcPr>
          <w:p w14:paraId="6B3ABE5B" w14:textId="4FD13C37" w:rsidR="00B132AA" w:rsidRDefault="007D07A1" w:rsidP="00335010">
            <w:r>
              <w:t>Strong misalignment</w:t>
            </w:r>
          </w:p>
        </w:tc>
        <w:tc>
          <w:tcPr>
            <w:tcW w:w="5602" w:type="dxa"/>
            <w:gridSpan w:val="3"/>
          </w:tcPr>
          <w:p w14:paraId="47A58658" w14:textId="77777777" w:rsidR="00B132AA" w:rsidRDefault="00B132AA" w:rsidP="00335010">
            <w:pPr>
              <w:cnfStyle w:val="100000000000" w:firstRow="1" w:lastRow="0" w:firstColumn="0" w:lastColumn="0" w:oddVBand="0" w:evenVBand="0" w:oddHBand="0" w:evenHBand="0" w:firstRowFirstColumn="0" w:firstRowLastColumn="0" w:lastRowFirstColumn="0" w:lastRowLastColumn="0"/>
            </w:pPr>
          </w:p>
        </w:tc>
        <w:tc>
          <w:tcPr>
            <w:tcW w:w="1129" w:type="dxa"/>
          </w:tcPr>
          <w:p w14:paraId="341FBD5B" w14:textId="1C30283E" w:rsidR="00B132AA" w:rsidRDefault="007D07A1" w:rsidP="00335010">
            <w:pPr>
              <w:jc w:val="right"/>
              <w:cnfStyle w:val="100000000000" w:firstRow="1" w:lastRow="0" w:firstColumn="0" w:lastColumn="0" w:oddVBand="0" w:evenVBand="0" w:oddHBand="0" w:evenHBand="0" w:firstRowFirstColumn="0" w:firstRowLastColumn="0" w:lastRowFirstColumn="0" w:lastRowLastColumn="0"/>
            </w:pPr>
            <w:r>
              <w:t>Strong alignment</w:t>
            </w:r>
          </w:p>
        </w:tc>
      </w:tr>
      <w:tr w:rsidR="007D07A1" w14:paraId="2B4B1EB3" w14:textId="77777777" w:rsidTr="007D07A1">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454" w:type="dxa"/>
          </w:tcPr>
          <w:p w14:paraId="3C3B4D50" w14:textId="77777777" w:rsidR="00B132AA" w:rsidRPr="00A57B38" w:rsidRDefault="00B132AA" w:rsidP="00335010">
            <w:pPr>
              <w:jc w:val="center"/>
              <w:rPr>
                <w:b w:val="0"/>
                <w:bCs w:val="0"/>
              </w:rPr>
            </w:pPr>
            <w:r w:rsidRPr="00A57B38">
              <w:rPr>
                <w:b w:val="0"/>
                <w:bCs w:val="0"/>
              </w:rPr>
              <w:t>1</w:t>
            </w:r>
          </w:p>
        </w:tc>
        <w:tc>
          <w:tcPr>
            <w:tcW w:w="2190" w:type="dxa"/>
          </w:tcPr>
          <w:p w14:paraId="4A11B9A6" w14:textId="77777777" w:rsidR="00B132AA" w:rsidRDefault="00B132AA" w:rsidP="00335010">
            <w:pPr>
              <w:jc w:val="center"/>
              <w:cnfStyle w:val="000000100000" w:firstRow="0" w:lastRow="0" w:firstColumn="0" w:lastColumn="0" w:oddVBand="0" w:evenVBand="0" w:oddHBand="1" w:evenHBand="0" w:firstRowFirstColumn="0" w:firstRowLastColumn="0" w:lastRowFirstColumn="0" w:lastRowLastColumn="0"/>
            </w:pPr>
            <w:r>
              <w:t>2</w:t>
            </w:r>
          </w:p>
        </w:tc>
        <w:tc>
          <w:tcPr>
            <w:tcW w:w="1463" w:type="dxa"/>
          </w:tcPr>
          <w:p w14:paraId="250BE900" w14:textId="77777777" w:rsidR="00B132AA" w:rsidRDefault="00B132AA" w:rsidP="00335010">
            <w:pPr>
              <w:jc w:val="center"/>
              <w:cnfStyle w:val="000000100000" w:firstRow="0" w:lastRow="0" w:firstColumn="0" w:lastColumn="0" w:oddVBand="0" w:evenVBand="0" w:oddHBand="1" w:evenHBand="0" w:firstRowFirstColumn="0" w:firstRowLastColumn="0" w:lastRowFirstColumn="0" w:lastRowLastColumn="0"/>
            </w:pPr>
            <w:r>
              <w:t>3</w:t>
            </w:r>
          </w:p>
        </w:tc>
        <w:tc>
          <w:tcPr>
            <w:tcW w:w="1948" w:type="dxa"/>
          </w:tcPr>
          <w:p w14:paraId="54F67AB8" w14:textId="77777777" w:rsidR="00B132AA" w:rsidRDefault="00B132AA" w:rsidP="00335010">
            <w:pPr>
              <w:jc w:val="center"/>
              <w:cnfStyle w:val="000000100000" w:firstRow="0" w:lastRow="0" w:firstColumn="0" w:lastColumn="0" w:oddVBand="0" w:evenVBand="0" w:oddHBand="1" w:evenHBand="0" w:firstRowFirstColumn="0" w:firstRowLastColumn="0" w:lastRowFirstColumn="0" w:lastRowLastColumn="0"/>
            </w:pPr>
            <w:r>
              <w:t>4</w:t>
            </w:r>
          </w:p>
        </w:tc>
        <w:tc>
          <w:tcPr>
            <w:tcW w:w="1129" w:type="dxa"/>
          </w:tcPr>
          <w:p w14:paraId="0ECEB6E5" w14:textId="77777777" w:rsidR="00B132AA" w:rsidRDefault="00B132AA" w:rsidP="00335010">
            <w:pPr>
              <w:jc w:val="center"/>
              <w:cnfStyle w:val="000000100000" w:firstRow="0" w:lastRow="0" w:firstColumn="0" w:lastColumn="0" w:oddVBand="0" w:evenVBand="0" w:oddHBand="1" w:evenHBand="0" w:firstRowFirstColumn="0" w:firstRowLastColumn="0" w:lastRowFirstColumn="0" w:lastRowLastColumn="0"/>
            </w:pPr>
            <w:r>
              <w:t>5</w:t>
            </w:r>
          </w:p>
        </w:tc>
      </w:tr>
    </w:tbl>
    <w:p w14:paraId="7BE572A5" w14:textId="77777777" w:rsidR="00B132AA" w:rsidRDefault="00B132AA" w:rsidP="00B132AA"/>
    <w:p w14:paraId="2C6C17EF" w14:textId="58E9BE62" w:rsidR="00B132AA" w:rsidRDefault="007D07A1" w:rsidP="00B132AA">
      <w:pPr>
        <w:pStyle w:val="Heading3"/>
        <w:numPr>
          <w:ilvl w:val="0"/>
          <w:numId w:val="21"/>
        </w:numPr>
      </w:pPr>
      <w:r>
        <w:t>Interaction Patterns</w:t>
      </w:r>
    </w:p>
    <w:p w14:paraId="49DEE631" w14:textId="67588324" w:rsidR="00B132AA" w:rsidRDefault="007D07A1" w:rsidP="00B132AA">
      <w:pPr>
        <w:ind w:left="709"/>
      </w:pPr>
      <w:r>
        <w:t>Do learning activities promote inclusive interaction between learners? Do students cooperatively learn together? Or is instruction largely independent?</w:t>
      </w:r>
    </w:p>
    <w:p w14:paraId="0731D2C0" w14:textId="77777777" w:rsidR="00B132AA" w:rsidRDefault="00B132AA" w:rsidP="00B132AA"/>
    <w:tbl>
      <w:tblPr>
        <w:tblStyle w:val="PlainTable2"/>
        <w:tblW w:w="0" w:type="auto"/>
        <w:jc w:val="center"/>
        <w:tblLook w:val="04A0" w:firstRow="1" w:lastRow="0" w:firstColumn="1" w:lastColumn="0" w:noHBand="0" w:noVBand="1"/>
      </w:tblPr>
      <w:tblGrid>
        <w:gridCol w:w="1456"/>
        <w:gridCol w:w="2073"/>
        <w:gridCol w:w="1474"/>
        <w:gridCol w:w="1963"/>
        <w:gridCol w:w="1558"/>
      </w:tblGrid>
      <w:tr w:rsidR="00B132AA" w14:paraId="44C346AF" w14:textId="77777777" w:rsidTr="007D07A1">
        <w:trPr>
          <w:cnfStyle w:val="100000000000" w:firstRow="1" w:lastRow="0" w:firstColumn="0" w:lastColumn="0" w:oddVBand="0" w:evenVBand="0" w:oddHBand="0" w:evenHBand="0" w:firstRowFirstColumn="0" w:firstRowLastColumn="0" w:lastRowFirstColumn="0" w:lastRowLastColumn="0"/>
          <w:trHeight w:val="533"/>
          <w:jc w:val="center"/>
        </w:trPr>
        <w:tc>
          <w:tcPr>
            <w:cnfStyle w:val="001000000000" w:firstRow="0" w:lastRow="0" w:firstColumn="1" w:lastColumn="0" w:oddVBand="0" w:evenVBand="0" w:oddHBand="0" w:evenHBand="0" w:firstRowFirstColumn="0" w:firstRowLastColumn="0" w:lastRowFirstColumn="0" w:lastRowLastColumn="0"/>
            <w:tcW w:w="1380" w:type="dxa"/>
          </w:tcPr>
          <w:p w14:paraId="1D6EC746" w14:textId="10C3A3C8" w:rsidR="00B132AA" w:rsidRDefault="007D07A1" w:rsidP="00335010">
            <w:r>
              <w:t>Independent</w:t>
            </w:r>
          </w:p>
        </w:tc>
        <w:tc>
          <w:tcPr>
            <w:tcW w:w="5510" w:type="dxa"/>
            <w:gridSpan w:val="3"/>
          </w:tcPr>
          <w:p w14:paraId="3DDF92C2" w14:textId="77777777" w:rsidR="00B132AA" w:rsidRDefault="00B132AA" w:rsidP="00335010">
            <w:pPr>
              <w:cnfStyle w:val="100000000000" w:firstRow="1" w:lastRow="0" w:firstColumn="0" w:lastColumn="0" w:oddVBand="0" w:evenVBand="0" w:oddHBand="0" w:evenHBand="0" w:firstRowFirstColumn="0" w:firstRowLastColumn="0" w:lastRowFirstColumn="0" w:lastRowLastColumn="0"/>
            </w:pPr>
          </w:p>
        </w:tc>
        <w:tc>
          <w:tcPr>
            <w:tcW w:w="1477" w:type="dxa"/>
          </w:tcPr>
          <w:p w14:paraId="450DFD82" w14:textId="0A01B4EF" w:rsidR="00B132AA" w:rsidRDefault="007D07A1" w:rsidP="00335010">
            <w:pPr>
              <w:jc w:val="right"/>
              <w:cnfStyle w:val="100000000000" w:firstRow="1" w:lastRow="0" w:firstColumn="0" w:lastColumn="0" w:oddVBand="0" w:evenVBand="0" w:oddHBand="0" w:evenHBand="0" w:firstRowFirstColumn="0" w:firstRowLastColumn="0" w:lastRowFirstColumn="0" w:lastRowLastColumn="0"/>
            </w:pPr>
            <w:r>
              <w:t>Collaborative</w:t>
            </w:r>
          </w:p>
        </w:tc>
      </w:tr>
      <w:tr w:rsidR="00B132AA" w14:paraId="1A7939AC" w14:textId="77777777" w:rsidTr="007D07A1">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1380" w:type="dxa"/>
          </w:tcPr>
          <w:p w14:paraId="127B74FA" w14:textId="77777777" w:rsidR="00B132AA" w:rsidRPr="00A57B38" w:rsidRDefault="00B132AA" w:rsidP="00335010">
            <w:pPr>
              <w:jc w:val="center"/>
              <w:rPr>
                <w:b w:val="0"/>
                <w:bCs w:val="0"/>
              </w:rPr>
            </w:pPr>
            <w:r w:rsidRPr="00A57B38">
              <w:rPr>
                <w:b w:val="0"/>
                <w:bCs w:val="0"/>
              </w:rPr>
              <w:t>1</w:t>
            </w:r>
          </w:p>
        </w:tc>
        <w:tc>
          <w:tcPr>
            <w:tcW w:w="2073" w:type="dxa"/>
          </w:tcPr>
          <w:p w14:paraId="254366A6" w14:textId="77777777" w:rsidR="00B132AA" w:rsidRDefault="00B132AA" w:rsidP="00335010">
            <w:pPr>
              <w:jc w:val="center"/>
              <w:cnfStyle w:val="000000100000" w:firstRow="0" w:lastRow="0" w:firstColumn="0" w:lastColumn="0" w:oddVBand="0" w:evenVBand="0" w:oddHBand="1" w:evenHBand="0" w:firstRowFirstColumn="0" w:firstRowLastColumn="0" w:lastRowFirstColumn="0" w:lastRowLastColumn="0"/>
            </w:pPr>
            <w:r>
              <w:t>2</w:t>
            </w:r>
          </w:p>
        </w:tc>
        <w:tc>
          <w:tcPr>
            <w:tcW w:w="1474" w:type="dxa"/>
          </w:tcPr>
          <w:p w14:paraId="25C5C141" w14:textId="77777777" w:rsidR="00B132AA" w:rsidRDefault="00B132AA" w:rsidP="00335010">
            <w:pPr>
              <w:jc w:val="center"/>
              <w:cnfStyle w:val="000000100000" w:firstRow="0" w:lastRow="0" w:firstColumn="0" w:lastColumn="0" w:oddVBand="0" w:evenVBand="0" w:oddHBand="1" w:evenHBand="0" w:firstRowFirstColumn="0" w:firstRowLastColumn="0" w:lastRowFirstColumn="0" w:lastRowLastColumn="0"/>
            </w:pPr>
            <w:r>
              <w:t>3</w:t>
            </w:r>
          </w:p>
        </w:tc>
        <w:tc>
          <w:tcPr>
            <w:tcW w:w="1963" w:type="dxa"/>
          </w:tcPr>
          <w:p w14:paraId="2E939103" w14:textId="77777777" w:rsidR="00B132AA" w:rsidRDefault="00B132AA" w:rsidP="00335010">
            <w:pPr>
              <w:jc w:val="center"/>
              <w:cnfStyle w:val="000000100000" w:firstRow="0" w:lastRow="0" w:firstColumn="0" w:lastColumn="0" w:oddVBand="0" w:evenVBand="0" w:oddHBand="1" w:evenHBand="0" w:firstRowFirstColumn="0" w:firstRowLastColumn="0" w:lastRowFirstColumn="0" w:lastRowLastColumn="0"/>
            </w:pPr>
            <w:r>
              <w:t>4</w:t>
            </w:r>
          </w:p>
        </w:tc>
        <w:tc>
          <w:tcPr>
            <w:tcW w:w="1477" w:type="dxa"/>
          </w:tcPr>
          <w:p w14:paraId="6E2EF4FB" w14:textId="77777777" w:rsidR="00B132AA" w:rsidRDefault="00B132AA" w:rsidP="00335010">
            <w:pPr>
              <w:jc w:val="center"/>
              <w:cnfStyle w:val="000000100000" w:firstRow="0" w:lastRow="0" w:firstColumn="0" w:lastColumn="0" w:oddVBand="0" w:evenVBand="0" w:oddHBand="1" w:evenHBand="0" w:firstRowFirstColumn="0" w:firstRowLastColumn="0" w:lastRowFirstColumn="0" w:lastRowLastColumn="0"/>
            </w:pPr>
            <w:r>
              <w:t>5</w:t>
            </w:r>
          </w:p>
        </w:tc>
      </w:tr>
    </w:tbl>
    <w:p w14:paraId="37A631F5" w14:textId="77777777" w:rsidR="00B132AA" w:rsidRDefault="00B132AA" w:rsidP="00B132AA"/>
    <w:p w14:paraId="7DD75FDD" w14:textId="28B0477D" w:rsidR="00B132AA" w:rsidRDefault="007D07A1" w:rsidP="00B132AA">
      <w:pPr>
        <w:pStyle w:val="Heading3"/>
        <w:numPr>
          <w:ilvl w:val="0"/>
          <w:numId w:val="21"/>
        </w:numPr>
      </w:pPr>
      <w:r>
        <w:t>Shared Teaching</w:t>
      </w:r>
    </w:p>
    <w:p w14:paraId="4A8595A6" w14:textId="2439C0C4" w:rsidR="00B132AA" w:rsidRDefault="007D07A1" w:rsidP="00B132AA">
      <w:pPr>
        <w:ind w:left="709"/>
      </w:pPr>
      <w:r>
        <w:t xml:space="preserve">Do students have shared responsibility in </w:t>
      </w:r>
      <w:proofErr w:type="spellStart"/>
      <w:r>
        <w:t>their</w:t>
      </w:r>
      <w:proofErr w:type="spellEnd"/>
      <w:r>
        <w:t xml:space="preserve"> and their fellow students’ learning? For example, leading discussion groups, reteaching concepts, otherwise contributing to teaching?</w:t>
      </w:r>
    </w:p>
    <w:p w14:paraId="01CADE98" w14:textId="77777777" w:rsidR="00B132AA" w:rsidRDefault="00B132AA" w:rsidP="00B132AA"/>
    <w:tbl>
      <w:tblPr>
        <w:tblStyle w:val="PlainTable2"/>
        <w:tblW w:w="0" w:type="auto"/>
        <w:jc w:val="center"/>
        <w:tblLook w:val="04A0" w:firstRow="1" w:lastRow="0" w:firstColumn="1" w:lastColumn="0" w:noHBand="0" w:noVBand="1"/>
      </w:tblPr>
      <w:tblGrid>
        <w:gridCol w:w="1328"/>
        <w:gridCol w:w="2186"/>
        <w:gridCol w:w="1555"/>
        <w:gridCol w:w="2070"/>
        <w:gridCol w:w="1328"/>
      </w:tblGrid>
      <w:tr w:rsidR="00B132AA" w14:paraId="5896462D" w14:textId="77777777" w:rsidTr="00335010">
        <w:trPr>
          <w:cnfStyle w:val="100000000000" w:firstRow="1" w:lastRow="0" w:firstColumn="0" w:lastColumn="0" w:oddVBand="0" w:evenVBand="0" w:oddHBand="0"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93" w:type="dxa"/>
          </w:tcPr>
          <w:p w14:paraId="5ECA262A" w14:textId="0642C0CD" w:rsidR="00B132AA" w:rsidRDefault="007D07A1" w:rsidP="00335010">
            <w:r>
              <w:t>Instructor alone responsible for teaching</w:t>
            </w:r>
          </w:p>
        </w:tc>
        <w:tc>
          <w:tcPr>
            <w:tcW w:w="5811" w:type="dxa"/>
            <w:gridSpan w:val="3"/>
          </w:tcPr>
          <w:p w14:paraId="0C26F4E7" w14:textId="77777777" w:rsidR="00B132AA" w:rsidRDefault="00B132AA" w:rsidP="00335010">
            <w:pPr>
              <w:cnfStyle w:val="100000000000" w:firstRow="1" w:lastRow="0" w:firstColumn="0" w:lastColumn="0" w:oddVBand="0" w:evenVBand="0" w:oddHBand="0" w:evenHBand="0" w:firstRowFirstColumn="0" w:firstRowLastColumn="0" w:lastRowFirstColumn="0" w:lastRowLastColumn="0"/>
            </w:pPr>
          </w:p>
        </w:tc>
        <w:tc>
          <w:tcPr>
            <w:tcW w:w="1040" w:type="dxa"/>
          </w:tcPr>
          <w:p w14:paraId="4D8DEBA7" w14:textId="4518A15F" w:rsidR="00B132AA" w:rsidRDefault="007D07A1" w:rsidP="00335010">
            <w:pPr>
              <w:jc w:val="right"/>
              <w:cnfStyle w:val="100000000000" w:firstRow="1" w:lastRow="0" w:firstColumn="0" w:lastColumn="0" w:oddVBand="0" w:evenVBand="0" w:oddHBand="0" w:evenHBand="0" w:firstRowFirstColumn="0" w:firstRowLastColumn="0" w:lastRowFirstColumn="0" w:lastRowLastColumn="0"/>
            </w:pPr>
            <w:r>
              <w:t>Students largely responsible for teaching</w:t>
            </w:r>
          </w:p>
        </w:tc>
      </w:tr>
      <w:tr w:rsidR="00B132AA" w14:paraId="46D9A9B0" w14:textId="77777777" w:rsidTr="00335010">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993" w:type="dxa"/>
          </w:tcPr>
          <w:p w14:paraId="180F0464" w14:textId="77777777" w:rsidR="00B132AA" w:rsidRPr="00A57B38" w:rsidRDefault="00B132AA" w:rsidP="00335010">
            <w:pPr>
              <w:jc w:val="center"/>
              <w:rPr>
                <w:b w:val="0"/>
                <w:bCs w:val="0"/>
              </w:rPr>
            </w:pPr>
            <w:r w:rsidRPr="00A57B38">
              <w:rPr>
                <w:b w:val="0"/>
                <w:bCs w:val="0"/>
              </w:rPr>
              <w:t>1</w:t>
            </w:r>
          </w:p>
        </w:tc>
        <w:tc>
          <w:tcPr>
            <w:tcW w:w="2186" w:type="dxa"/>
          </w:tcPr>
          <w:p w14:paraId="13283437" w14:textId="77777777" w:rsidR="00B132AA" w:rsidRDefault="00B132AA" w:rsidP="00335010">
            <w:pPr>
              <w:jc w:val="center"/>
              <w:cnfStyle w:val="000000100000" w:firstRow="0" w:lastRow="0" w:firstColumn="0" w:lastColumn="0" w:oddVBand="0" w:evenVBand="0" w:oddHBand="1" w:evenHBand="0" w:firstRowFirstColumn="0" w:firstRowLastColumn="0" w:lastRowFirstColumn="0" w:lastRowLastColumn="0"/>
            </w:pPr>
            <w:r>
              <w:t>2</w:t>
            </w:r>
          </w:p>
        </w:tc>
        <w:tc>
          <w:tcPr>
            <w:tcW w:w="1555" w:type="dxa"/>
          </w:tcPr>
          <w:p w14:paraId="0867EB30" w14:textId="77777777" w:rsidR="00B132AA" w:rsidRDefault="00B132AA" w:rsidP="00335010">
            <w:pPr>
              <w:jc w:val="center"/>
              <w:cnfStyle w:val="000000100000" w:firstRow="0" w:lastRow="0" w:firstColumn="0" w:lastColumn="0" w:oddVBand="0" w:evenVBand="0" w:oddHBand="1" w:evenHBand="0" w:firstRowFirstColumn="0" w:firstRowLastColumn="0" w:lastRowFirstColumn="0" w:lastRowLastColumn="0"/>
            </w:pPr>
            <w:r>
              <w:t>3</w:t>
            </w:r>
          </w:p>
        </w:tc>
        <w:tc>
          <w:tcPr>
            <w:tcW w:w="2070" w:type="dxa"/>
          </w:tcPr>
          <w:p w14:paraId="15B655AD" w14:textId="77777777" w:rsidR="00B132AA" w:rsidRDefault="00B132AA" w:rsidP="00335010">
            <w:pPr>
              <w:jc w:val="center"/>
              <w:cnfStyle w:val="000000100000" w:firstRow="0" w:lastRow="0" w:firstColumn="0" w:lastColumn="0" w:oddVBand="0" w:evenVBand="0" w:oddHBand="1" w:evenHBand="0" w:firstRowFirstColumn="0" w:firstRowLastColumn="0" w:lastRowFirstColumn="0" w:lastRowLastColumn="0"/>
            </w:pPr>
            <w:r>
              <w:t>4</w:t>
            </w:r>
          </w:p>
        </w:tc>
        <w:tc>
          <w:tcPr>
            <w:tcW w:w="1040" w:type="dxa"/>
          </w:tcPr>
          <w:p w14:paraId="0F017B08" w14:textId="77777777" w:rsidR="00B132AA" w:rsidRDefault="00B132AA" w:rsidP="00335010">
            <w:pPr>
              <w:jc w:val="center"/>
              <w:cnfStyle w:val="000000100000" w:firstRow="0" w:lastRow="0" w:firstColumn="0" w:lastColumn="0" w:oddVBand="0" w:evenVBand="0" w:oddHBand="1" w:evenHBand="0" w:firstRowFirstColumn="0" w:firstRowLastColumn="0" w:lastRowFirstColumn="0" w:lastRowLastColumn="0"/>
            </w:pPr>
            <w:r>
              <w:t>5</w:t>
            </w:r>
          </w:p>
        </w:tc>
      </w:tr>
    </w:tbl>
    <w:p w14:paraId="30E5A178" w14:textId="77777777" w:rsidR="00B132AA" w:rsidRDefault="00B132AA" w:rsidP="00C4232A"/>
    <w:p w14:paraId="2EDD3EEF" w14:textId="798DDF5F" w:rsidR="007D07A1" w:rsidRDefault="007D07A1" w:rsidP="007D07A1">
      <w:pPr>
        <w:pStyle w:val="Heading3"/>
        <w:numPr>
          <w:ilvl w:val="0"/>
          <w:numId w:val="21"/>
        </w:numPr>
      </w:pPr>
      <w:r>
        <w:t>Engagement</w:t>
      </w:r>
    </w:p>
    <w:p w14:paraId="78C410D1" w14:textId="0EBD8A21" w:rsidR="007D07A1" w:rsidRDefault="007D07A1" w:rsidP="007D07A1">
      <w:pPr>
        <w:ind w:left="709"/>
      </w:pPr>
      <w:r>
        <w:t>To what extent do you encourage students to interact with you and with each other</w:t>
      </w:r>
    </w:p>
    <w:p w14:paraId="14C61265" w14:textId="77777777" w:rsidR="007D07A1" w:rsidRDefault="007D07A1" w:rsidP="007D07A1"/>
    <w:tbl>
      <w:tblPr>
        <w:tblStyle w:val="PlainTable2"/>
        <w:tblW w:w="0" w:type="auto"/>
        <w:jc w:val="center"/>
        <w:tblLook w:val="04A0" w:firstRow="1" w:lastRow="0" w:firstColumn="1" w:lastColumn="0" w:noHBand="0" w:noVBand="1"/>
      </w:tblPr>
      <w:tblGrid>
        <w:gridCol w:w="1290"/>
        <w:gridCol w:w="2101"/>
        <w:gridCol w:w="1494"/>
        <w:gridCol w:w="1159"/>
        <w:gridCol w:w="2131"/>
      </w:tblGrid>
      <w:tr w:rsidR="007D07A1" w14:paraId="4DCD175A" w14:textId="77777777" w:rsidTr="007D07A1">
        <w:trPr>
          <w:cnfStyle w:val="100000000000" w:firstRow="1" w:lastRow="0" w:firstColumn="0" w:lastColumn="0" w:oddVBand="0" w:evenVBand="0" w:oddHBand="0" w:evenHBand="0" w:firstRowFirstColumn="0" w:firstRowLastColumn="0" w:lastRowFirstColumn="0" w:lastRowLastColumn="0"/>
          <w:trHeight w:val="564"/>
          <w:jc w:val="center"/>
        </w:trPr>
        <w:tc>
          <w:tcPr>
            <w:cnfStyle w:val="001000000000" w:firstRow="0" w:lastRow="0" w:firstColumn="1" w:lastColumn="0" w:oddVBand="0" w:evenVBand="0" w:oddHBand="0" w:evenHBand="0" w:firstRowFirstColumn="0" w:firstRowLastColumn="0" w:lastRowFirstColumn="0" w:lastRowLastColumn="0"/>
            <w:tcW w:w="1239" w:type="dxa"/>
          </w:tcPr>
          <w:p w14:paraId="0DBC78E6" w14:textId="7EDC8885" w:rsidR="007D07A1" w:rsidRDefault="007D07A1" w:rsidP="00335010">
            <w:r>
              <w:t>No interaction</w:t>
            </w:r>
          </w:p>
        </w:tc>
        <w:tc>
          <w:tcPr>
            <w:tcW w:w="4754" w:type="dxa"/>
            <w:gridSpan w:val="3"/>
          </w:tcPr>
          <w:p w14:paraId="1276B89E" w14:textId="77777777" w:rsidR="007D07A1" w:rsidRDefault="007D07A1" w:rsidP="00335010">
            <w:pPr>
              <w:cnfStyle w:val="100000000000" w:firstRow="1" w:lastRow="0" w:firstColumn="0" w:lastColumn="0" w:oddVBand="0" w:evenVBand="0" w:oddHBand="0" w:evenHBand="0" w:firstRowFirstColumn="0" w:firstRowLastColumn="0" w:lastRowFirstColumn="0" w:lastRowLastColumn="0"/>
            </w:pPr>
          </w:p>
        </w:tc>
        <w:tc>
          <w:tcPr>
            <w:tcW w:w="2131" w:type="dxa"/>
          </w:tcPr>
          <w:p w14:paraId="6F954D8D" w14:textId="3D254CA6" w:rsidR="007D07A1" w:rsidRDefault="007D07A1" w:rsidP="00335010">
            <w:pPr>
              <w:jc w:val="right"/>
              <w:cnfStyle w:val="100000000000" w:firstRow="1" w:lastRow="0" w:firstColumn="0" w:lastColumn="0" w:oddVBand="0" w:evenVBand="0" w:oddHBand="0" w:evenHBand="0" w:firstRowFirstColumn="0" w:firstRowLastColumn="0" w:lastRowFirstColumn="0" w:lastRowLastColumn="0"/>
            </w:pPr>
            <w:r>
              <w:t>Interaction strongly encouraged through various means</w:t>
            </w:r>
          </w:p>
        </w:tc>
      </w:tr>
      <w:tr w:rsidR="007D07A1" w14:paraId="5B6DEC5E" w14:textId="77777777" w:rsidTr="007D07A1">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239" w:type="dxa"/>
          </w:tcPr>
          <w:p w14:paraId="5005BEB9" w14:textId="77777777" w:rsidR="007D07A1" w:rsidRPr="00A57B38" w:rsidRDefault="007D07A1" w:rsidP="00335010">
            <w:pPr>
              <w:jc w:val="center"/>
              <w:rPr>
                <w:b w:val="0"/>
                <w:bCs w:val="0"/>
              </w:rPr>
            </w:pPr>
            <w:r w:rsidRPr="00A57B38">
              <w:rPr>
                <w:b w:val="0"/>
                <w:bCs w:val="0"/>
              </w:rPr>
              <w:t>1</w:t>
            </w:r>
          </w:p>
        </w:tc>
        <w:tc>
          <w:tcPr>
            <w:tcW w:w="2101" w:type="dxa"/>
          </w:tcPr>
          <w:p w14:paraId="07728FAF" w14:textId="77777777" w:rsidR="007D07A1" w:rsidRDefault="007D07A1" w:rsidP="00335010">
            <w:pPr>
              <w:jc w:val="center"/>
              <w:cnfStyle w:val="000000100000" w:firstRow="0" w:lastRow="0" w:firstColumn="0" w:lastColumn="0" w:oddVBand="0" w:evenVBand="0" w:oddHBand="1" w:evenHBand="0" w:firstRowFirstColumn="0" w:firstRowLastColumn="0" w:lastRowFirstColumn="0" w:lastRowLastColumn="0"/>
            </w:pPr>
            <w:r>
              <w:t>2</w:t>
            </w:r>
          </w:p>
        </w:tc>
        <w:tc>
          <w:tcPr>
            <w:tcW w:w="1494" w:type="dxa"/>
          </w:tcPr>
          <w:p w14:paraId="50FEE332" w14:textId="77777777" w:rsidR="007D07A1" w:rsidRDefault="007D07A1" w:rsidP="00335010">
            <w:pPr>
              <w:jc w:val="center"/>
              <w:cnfStyle w:val="000000100000" w:firstRow="0" w:lastRow="0" w:firstColumn="0" w:lastColumn="0" w:oddVBand="0" w:evenVBand="0" w:oddHBand="1" w:evenHBand="0" w:firstRowFirstColumn="0" w:firstRowLastColumn="0" w:lastRowFirstColumn="0" w:lastRowLastColumn="0"/>
            </w:pPr>
            <w:r>
              <w:t>3</w:t>
            </w:r>
          </w:p>
        </w:tc>
        <w:tc>
          <w:tcPr>
            <w:tcW w:w="1159" w:type="dxa"/>
          </w:tcPr>
          <w:p w14:paraId="5D5EDEF6" w14:textId="77777777" w:rsidR="007D07A1" w:rsidRDefault="007D07A1" w:rsidP="00335010">
            <w:pPr>
              <w:jc w:val="center"/>
              <w:cnfStyle w:val="000000100000" w:firstRow="0" w:lastRow="0" w:firstColumn="0" w:lastColumn="0" w:oddVBand="0" w:evenVBand="0" w:oddHBand="1" w:evenHBand="0" w:firstRowFirstColumn="0" w:firstRowLastColumn="0" w:lastRowFirstColumn="0" w:lastRowLastColumn="0"/>
            </w:pPr>
            <w:r>
              <w:t>4</w:t>
            </w:r>
          </w:p>
        </w:tc>
        <w:tc>
          <w:tcPr>
            <w:tcW w:w="2131" w:type="dxa"/>
          </w:tcPr>
          <w:p w14:paraId="1B9C6F7E" w14:textId="77777777" w:rsidR="007D07A1" w:rsidRDefault="007D07A1" w:rsidP="00335010">
            <w:pPr>
              <w:jc w:val="center"/>
              <w:cnfStyle w:val="000000100000" w:firstRow="0" w:lastRow="0" w:firstColumn="0" w:lastColumn="0" w:oddVBand="0" w:evenVBand="0" w:oddHBand="1" w:evenHBand="0" w:firstRowFirstColumn="0" w:firstRowLastColumn="0" w:lastRowFirstColumn="0" w:lastRowLastColumn="0"/>
            </w:pPr>
            <w:r>
              <w:t>5</w:t>
            </w:r>
          </w:p>
        </w:tc>
      </w:tr>
    </w:tbl>
    <w:p w14:paraId="0AFE4C23" w14:textId="7320870E" w:rsidR="00B132AA" w:rsidRDefault="00B132AA" w:rsidP="00C4232A"/>
    <w:p w14:paraId="4C1AB840" w14:textId="0CF48FCA" w:rsidR="007D07A1" w:rsidRDefault="007D07A1" w:rsidP="007D07A1">
      <w:pPr>
        <w:pStyle w:val="Heading3"/>
      </w:pPr>
      <w:r>
        <w:t>Content</w:t>
      </w:r>
    </w:p>
    <w:p w14:paraId="381B5202" w14:textId="77777777" w:rsidR="007D07A1" w:rsidRDefault="007D07A1" w:rsidP="007D07A1"/>
    <w:p w14:paraId="0B25D9A4" w14:textId="304610EA" w:rsidR="007D07A1" w:rsidRDefault="007D07A1" w:rsidP="007D07A1">
      <w:pPr>
        <w:pStyle w:val="Heading3"/>
        <w:numPr>
          <w:ilvl w:val="0"/>
          <w:numId w:val="23"/>
        </w:numPr>
      </w:pPr>
      <w:r>
        <w:t>Perspectives</w:t>
      </w:r>
    </w:p>
    <w:p w14:paraId="461B23EC" w14:textId="5915524C" w:rsidR="007D07A1" w:rsidRDefault="007D07A1" w:rsidP="007D07A1">
      <w:pPr>
        <w:ind w:left="709"/>
      </w:pPr>
      <w:r>
        <w:t xml:space="preserve">To what extent do </w:t>
      </w:r>
      <w:r>
        <w:t>materials, such as readings, provide a spectrum of perspectives on topics?</w:t>
      </w:r>
    </w:p>
    <w:p w14:paraId="1A3DE92E" w14:textId="77777777" w:rsidR="007D07A1" w:rsidRDefault="007D07A1" w:rsidP="007D07A1">
      <w:pPr>
        <w:ind w:left="709"/>
      </w:pPr>
    </w:p>
    <w:tbl>
      <w:tblPr>
        <w:tblStyle w:val="PlainTable2"/>
        <w:tblW w:w="0" w:type="auto"/>
        <w:jc w:val="center"/>
        <w:tblLook w:val="04A0" w:firstRow="1" w:lastRow="0" w:firstColumn="1" w:lastColumn="0" w:noHBand="0" w:noVBand="1"/>
      </w:tblPr>
      <w:tblGrid>
        <w:gridCol w:w="1328"/>
        <w:gridCol w:w="2083"/>
        <w:gridCol w:w="1481"/>
        <w:gridCol w:w="1973"/>
        <w:gridCol w:w="1417"/>
      </w:tblGrid>
      <w:tr w:rsidR="007D07A1" w14:paraId="7E84A723" w14:textId="77777777" w:rsidTr="007D07A1">
        <w:trPr>
          <w:cnfStyle w:val="100000000000" w:firstRow="1" w:lastRow="0" w:firstColumn="0" w:lastColumn="0" w:oddVBand="0" w:evenVBand="0" w:oddHBand="0" w:evenHBand="0" w:firstRowFirstColumn="0" w:firstRowLastColumn="0" w:lastRowFirstColumn="0" w:lastRowLastColumn="0"/>
          <w:trHeight w:val="545"/>
          <w:jc w:val="center"/>
        </w:trPr>
        <w:tc>
          <w:tcPr>
            <w:cnfStyle w:val="001000000000" w:firstRow="0" w:lastRow="0" w:firstColumn="1" w:lastColumn="0" w:oddVBand="0" w:evenVBand="0" w:oddHBand="0" w:evenHBand="0" w:firstRowFirstColumn="0" w:firstRowLastColumn="0" w:lastRowFirstColumn="0" w:lastRowLastColumn="0"/>
            <w:tcW w:w="1265" w:type="dxa"/>
          </w:tcPr>
          <w:p w14:paraId="54275862" w14:textId="633CCAAB" w:rsidR="007D07A1" w:rsidRDefault="007D07A1" w:rsidP="00335010">
            <w:r>
              <w:t>Materials are focused on one perspective</w:t>
            </w:r>
          </w:p>
        </w:tc>
        <w:tc>
          <w:tcPr>
            <w:tcW w:w="5537" w:type="dxa"/>
            <w:gridSpan w:val="3"/>
          </w:tcPr>
          <w:p w14:paraId="04769D2B" w14:textId="2E37F058" w:rsidR="007D07A1" w:rsidRDefault="007D07A1" w:rsidP="00335010">
            <w:pPr>
              <w:cnfStyle w:val="100000000000" w:firstRow="1" w:lastRow="0" w:firstColumn="0" w:lastColumn="0" w:oddVBand="0" w:evenVBand="0" w:oddHBand="0" w:evenHBand="0" w:firstRowFirstColumn="0" w:firstRowLastColumn="0" w:lastRowFirstColumn="0" w:lastRowLastColumn="0"/>
            </w:pPr>
          </w:p>
        </w:tc>
        <w:tc>
          <w:tcPr>
            <w:tcW w:w="1350" w:type="dxa"/>
          </w:tcPr>
          <w:p w14:paraId="55782DDF" w14:textId="40B14CC0" w:rsidR="007D07A1" w:rsidRDefault="007D07A1" w:rsidP="00335010">
            <w:pPr>
              <w:jc w:val="right"/>
              <w:cnfStyle w:val="100000000000" w:firstRow="1" w:lastRow="0" w:firstColumn="0" w:lastColumn="0" w:oddVBand="0" w:evenVBand="0" w:oddHBand="0" w:evenHBand="0" w:firstRowFirstColumn="0" w:firstRowLastColumn="0" w:lastRowFirstColumn="0" w:lastRowLastColumn="0"/>
            </w:pPr>
            <w:r>
              <w:t>Materials present a wide variety of perspectives</w:t>
            </w:r>
          </w:p>
        </w:tc>
      </w:tr>
      <w:tr w:rsidR="007D07A1" w14:paraId="2C98546D" w14:textId="77777777" w:rsidTr="007D07A1">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265" w:type="dxa"/>
          </w:tcPr>
          <w:p w14:paraId="420CF5D5" w14:textId="77777777" w:rsidR="007D07A1" w:rsidRPr="00A57B38" w:rsidRDefault="007D07A1" w:rsidP="00335010">
            <w:pPr>
              <w:jc w:val="center"/>
              <w:rPr>
                <w:b w:val="0"/>
                <w:bCs w:val="0"/>
              </w:rPr>
            </w:pPr>
            <w:r w:rsidRPr="00A57B38">
              <w:rPr>
                <w:b w:val="0"/>
                <w:bCs w:val="0"/>
              </w:rPr>
              <w:t>1</w:t>
            </w:r>
          </w:p>
        </w:tc>
        <w:tc>
          <w:tcPr>
            <w:tcW w:w="2083" w:type="dxa"/>
          </w:tcPr>
          <w:p w14:paraId="063FB9A2" w14:textId="77777777" w:rsidR="007D07A1" w:rsidRDefault="007D07A1" w:rsidP="00335010">
            <w:pPr>
              <w:jc w:val="center"/>
              <w:cnfStyle w:val="000000100000" w:firstRow="0" w:lastRow="0" w:firstColumn="0" w:lastColumn="0" w:oddVBand="0" w:evenVBand="0" w:oddHBand="1" w:evenHBand="0" w:firstRowFirstColumn="0" w:firstRowLastColumn="0" w:lastRowFirstColumn="0" w:lastRowLastColumn="0"/>
            </w:pPr>
            <w:r>
              <w:t>2</w:t>
            </w:r>
          </w:p>
        </w:tc>
        <w:tc>
          <w:tcPr>
            <w:tcW w:w="1481" w:type="dxa"/>
          </w:tcPr>
          <w:p w14:paraId="55C139BE" w14:textId="77777777" w:rsidR="007D07A1" w:rsidRDefault="007D07A1" w:rsidP="00335010">
            <w:pPr>
              <w:jc w:val="center"/>
              <w:cnfStyle w:val="000000100000" w:firstRow="0" w:lastRow="0" w:firstColumn="0" w:lastColumn="0" w:oddVBand="0" w:evenVBand="0" w:oddHBand="1" w:evenHBand="0" w:firstRowFirstColumn="0" w:firstRowLastColumn="0" w:lastRowFirstColumn="0" w:lastRowLastColumn="0"/>
            </w:pPr>
            <w:r>
              <w:t>3</w:t>
            </w:r>
          </w:p>
        </w:tc>
        <w:tc>
          <w:tcPr>
            <w:tcW w:w="1972" w:type="dxa"/>
          </w:tcPr>
          <w:p w14:paraId="70D10935" w14:textId="77777777" w:rsidR="007D07A1" w:rsidRDefault="007D07A1" w:rsidP="00335010">
            <w:pPr>
              <w:jc w:val="center"/>
              <w:cnfStyle w:val="000000100000" w:firstRow="0" w:lastRow="0" w:firstColumn="0" w:lastColumn="0" w:oddVBand="0" w:evenVBand="0" w:oddHBand="1" w:evenHBand="0" w:firstRowFirstColumn="0" w:firstRowLastColumn="0" w:lastRowFirstColumn="0" w:lastRowLastColumn="0"/>
            </w:pPr>
            <w:r>
              <w:t>4</w:t>
            </w:r>
          </w:p>
        </w:tc>
        <w:tc>
          <w:tcPr>
            <w:tcW w:w="1350" w:type="dxa"/>
          </w:tcPr>
          <w:p w14:paraId="1E5B38A2" w14:textId="77777777" w:rsidR="007D07A1" w:rsidRDefault="007D07A1" w:rsidP="00335010">
            <w:pPr>
              <w:jc w:val="center"/>
              <w:cnfStyle w:val="000000100000" w:firstRow="0" w:lastRow="0" w:firstColumn="0" w:lastColumn="0" w:oddVBand="0" w:evenVBand="0" w:oddHBand="1" w:evenHBand="0" w:firstRowFirstColumn="0" w:firstRowLastColumn="0" w:lastRowFirstColumn="0" w:lastRowLastColumn="0"/>
            </w:pPr>
            <w:r>
              <w:t>5</w:t>
            </w:r>
          </w:p>
        </w:tc>
      </w:tr>
    </w:tbl>
    <w:p w14:paraId="6AEBAE90" w14:textId="77777777" w:rsidR="007D07A1" w:rsidRDefault="007D07A1" w:rsidP="007D07A1"/>
    <w:p w14:paraId="6E94C9C3" w14:textId="5FCBDB90" w:rsidR="007D07A1" w:rsidRDefault="007D07A1" w:rsidP="007D07A1">
      <w:pPr>
        <w:pStyle w:val="Heading3"/>
        <w:numPr>
          <w:ilvl w:val="0"/>
          <w:numId w:val="23"/>
        </w:numPr>
      </w:pPr>
      <w:r>
        <w:t>Voice</w:t>
      </w:r>
    </w:p>
    <w:p w14:paraId="5D0D3CFE" w14:textId="2F127ABC" w:rsidR="007D07A1" w:rsidRDefault="007D07A1" w:rsidP="007D07A1">
      <w:pPr>
        <w:ind w:left="709"/>
      </w:pPr>
      <w:r>
        <w:t>To what extent do course materials represent a variety of voices – particularly those historically marginalized, under-represented, or not valued by the academy?</w:t>
      </w:r>
    </w:p>
    <w:p w14:paraId="5FE9BF8D" w14:textId="77777777" w:rsidR="007D07A1" w:rsidRDefault="007D07A1" w:rsidP="007D07A1"/>
    <w:tbl>
      <w:tblPr>
        <w:tblStyle w:val="PlainTable2"/>
        <w:tblW w:w="0" w:type="auto"/>
        <w:jc w:val="center"/>
        <w:tblLook w:val="04A0" w:firstRow="1" w:lastRow="0" w:firstColumn="1" w:lastColumn="0" w:noHBand="0" w:noVBand="1"/>
      </w:tblPr>
      <w:tblGrid>
        <w:gridCol w:w="1392"/>
        <w:gridCol w:w="2244"/>
        <w:gridCol w:w="1435"/>
        <w:gridCol w:w="1913"/>
        <w:gridCol w:w="1320"/>
      </w:tblGrid>
      <w:tr w:rsidR="007D07A1" w14:paraId="43B1A7DE" w14:textId="77777777" w:rsidTr="00335010">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237" w:type="dxa"/>
          </w:tcPr>
          <w:p w14:paraId="256677EA" w14:textId="53511FC6" w:rsidR="007D07A1" w:rsidRDefault="007D07A1" w:rsidP="00335010">
            <w:r>
              <w:t>Materials are</w:t>
            </w:r>
            <w:r w:rsidR="000B49F8">
              <w:t xml:space="preserve"> limited to </w:t>
            </w:r>
            <w:r>
              <w:t>mainstream</w:t>
            </w:r>
          </w:p>
        </w:tc>
        <w:tc>
          <w:tcPr>
            <w:tcW w:w="5592" w:type="dxa"/>
            <w:gridSpan w:val="3"/>
          </w:tcPr>
          <w:p w14:paraId="671310DD" w14:textId="77777777" w:rsidR="007D07A1" w:rsidRDefault="007D07A1" w:rsidP="00335010">
            <w:pPr>
              <w:cnfStyle w:val="100000000000" w:firstRow="1" w:lastRow="0" w:firstColumn="0" w:lastColumn="0" w:oddVBand="0" w:evenVBand="0" w:oddHBand="0" w:evenHBand="0" w:firstRowFirstColumn="0" w:firstRowLastColumn="0" w:lastRowFirstColumn="0" w:lastRowLastColumn="0"/>
            </w:pPr>
          </w:p>
        </w:tc>
        <w:tc>
          <w:tcPr>
            <w:tcW w:w="1320" w:type="dxa"/>
          </w:tcPr>
          <w:p w14:paraId="617AEBB7" w14:textId="22E615B6" w:rsidR="007D07A1" w:rsidRDefault="000B49F8" w:rsidP="00335010">
            <w:pPr>
              <w:jc w:val="right"/>
              <w:cnfStyle w:val="100000000000" w:firstRow="1" w:lastRow="0" w:firstColumn="0" w:lastColumn="0" w:oddVBand="0" w:evenVBand="0" w:oddHBand="0" w:evenHBand="0" w:firstRowFirstColumn="0" w:firstRowLastColumn="0" w:lastRowFirstColumn="0" w:lastRowLastColumn="0"/>
            </w:pPr>
            <w:r>
              <w:t>Materials represent broader diversity</w:t>
            </w:r>
            <w:r w:rsidR="007D07A1">
              <w:t xml:space="preserve"> </w:t>
            </w:r>
          </w:p>
        </w:tc>
      </w:tr>
      <w:tr w:rsidR="007D07A1" w14:paraId="32DD3260" w14:textId="77777777" w:rsidTr="00335010">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1237" w:type="dxa"/>
          </w:tcPr>
          <w:p w14:paraId="1181C811" w14:textId="77777777" w:rsidR="007D07A1" w:rsidRPr="00A57B38" w:rsidRDefault="007D07A1" w:rsidP="00335010">
            <w:pPr>
              <w:jc w:val="center"/>
              <w:rPr>
                <w:b w:val="0"/>
                <w:bCs w:val="0"/>
              </w:rPr>
            </w:pPr>
            <w:r w:rsidRPr="00A57B38">
              <w:rPr>
                <w:b w:val="0"/>
                <w:bCs w:val="0"/>
              </w:rPr>
              <w:t>1</w:t>
            </w:r>
          </w:p>
        </w:tc>
        <w:tc>
          <w:tcPr>
            <w:tcW w:w="2244" w:type="dxa"/>
          </w:tcPr>
          <w:p w14:paraId="3AE4F48A" w14:textId="77777777" w:rsidR="007D07A1" w:rsidRDefault="007D07A1" w:rsidP="00335010">
            <w:pPr>
              <w:jc w:val="center"/>
              <w:cnfStyle w:val="000000100000" w:firstRow="0" w:lastRow="0" w:firstColumn="0" w:lastColumn="0" w:oddVBand="0" w:evenVBand="0" w:oddHBand="1" w:evenHBand="0" w:firstRowFirstColumn="0" w:firstRowLastColumn="0" w:lastRowFirstColumn="0" w:lastRowLastColumn="0"/>
            </w:pPr>
            <w:r>
              <w:t>2</w:t>
            </w:r>
          </w:p>
        </w:tc>
        <w:tc>
          <w:tcPr>
            <w:tcW w:w="1435" w:type="dxa"/>
          </w:tcPr>
          <w:p w14:paraId="7C862D18" w14:textId="77777777" w:rsidR="007D07A1" w:rsidRDefault="007D07A1" w:rsidP="00335010">
            <w:pPr>
              <w:jc w:val="center"/>
              <w:cnfStyle w:val="000000100000" w:firstRow="0" w:lastRow="0" w:firstColumn="0" w:lastColumn="0" w:oddVBand="0" w:evenVBand="0" w:oddHBand="1" w:evenHBand="0" w:firstRowFirstColumn="0" w:firstRowLastColumn="0" w:lastRowFirstColumn="0" w:lastRowLastColumn="0"/>
            </w:pPr>
            <w:r>
              <w:t>3</w:t>
            </w:r>
          </w:p>
        </w:tc>
        <w:tc>
          <w:tcPr>
            <w:tcW w:w="1911" w:type="dxa"/>
          </w:tcPr>
          <w:p w14:paraId="427CDF30" w14:textId="77777777" w:rsidR="007D07A1" w:rsidRDefault="007D07A1" w:rsidP="00335010">
            <w:pPr>
              <w:jc w:val="center"/>
              <w:cnfStyle w:val="000000100000" w:firstRow="0" w:lastRow="0" w:firstColumn="0" w:lastColumn="0" w:oddVBand="0" w:evenVBand="0" w:oddHBand="1" w:evenHBand="0" w:firstRowFirstColumn="0" w:firstRowLastColumn="0" w:lastRowFirstColumn="0" w:lastRowLastColumn="0"/>
            </w:pPr>
            <w:r>
              <w:t>4</w:t>
            </w:r>
          </w:p>
        </w:tc>
        <w:tc>
          <w:tcPr>
            <w:tcW w:w="1320" w:type="dxa"/>
          </w:tcPr>
          <w:p w14:paraId="4B8B1CD0" w14:textId="77777777" w:rsidR="007D07A1" w:rsidRDefault="007D07A1" w:rsidP="00335010">
            <w:pPr>
              <w:jc w:val="center"/>
              <w:cnfStyle w:val="000000100000" w:firstRow="0" w:lastRow="0" w:firstColumn="0" w:lastColumn="0" w:oddVBand="0" w:evenVBand="0" w:oddHBand="1" w:evenHBand="0" w:firstRowFirstColumn="0" w:firstRowLastColumn="0" w:lastRowFirstColumn="0" w:lastRowLastColumn="0"/>
            </w:pPr>
            <w:r>
              <w:t>5</w:t>
            </w:r>
          </w:p>
        </w:tc>
      </w:tr>
    </w:tbl>
    <w:p w14:paraId="6AE26C68" w14:textId="77777777" w:rsidR="007D07A1" w:rsidRDefault="007D07A1" w:rsidP="007D07A1"/>
    <w:p w14:paraId="0B65C254" w14:textId="3395792E" w:rsidR="007D07A1" w:rsidRDefault="007D07A1" w:rsidP="007D07A1">
      <w:pPr>
        <w:pStyle w:val="Heading3"/>
        <w:numPr>
          <w:ilvl w:val="0"/>
          <w:numId w:val="23"/>
        </w:numPr>
      </w:pPr>
      <w:r>
        <w:t xml:space="preserve"> </w:t>
      </w:r>
      <w:r w:rsidR="000B49F8">
        <w:t>Pace</w:t>
      </w:r>
    </w:p>
    <w:p w14:paraId="59DCBD65" w14:textId="1D63EBDE" w:rsidR="007D07A1" w:rsidRDefault="007D07A1" w:rsidP="007D07A1">
      <w:pPr>
        <w:pStyle w:val="ListParagraph"/>
      </w:pPr>
      <w:r>
        <w:t>To what extent do</w:t>
      </w:r>
      <w:r w:rsidR="000B49F8">
        <w:t>es the pace of the course allow for multiple processing speeds and speed of work?</w:t>
      </w:r>
    </w:p>
    <w:p w14:paraId="045AC454" w14:textId="77777777" w:rsidR="007D07A1" w:rsidRDefault="007D07A1" w:rsidP="007D07A1"/>
    <w:tbl>
      <w:tblPr>
        <w:tblStyle w:val="PlainTable2"/>
        <w:tblW w:w="0" w:type="auto"/>
        <w:jc w:val="center"/>
        <w:tblLook w:val="04A0" w:firstRow="1" w:lastRow="0" w:firstColumn="1" w:lastColumn="0" w:noHBand="0" w:noVBand="1"/>
      </w:tblPr>
      <w:tblGrid>
        <w:gridCol w:w="1454"/>
        <w:gridCol w:w="2190"/>
        <w:gridCol w:w="1463"/>
        <w:gridCol w:w="1949"/>
        <w:gridCol w:w="1129"/>
      </w:tblGrid>
      <w:tr w:rsidR="007D07A1" w14:paraId="0028EF64" w14:textId="77777777" w:rsidTr="00335010">
        <w:trPr>
          <w:cnfStyle w:val="100000000000" w:firstRow="1" w:lastRow="0" w:firstColumn="0" w:lastColumn="0" w:oddVBand="0" w:evenVBand="0" w:oddHBand="0" w:evenHBand="0" w:firstRowFirstColumn="0" w:firstRowLastColumn="0" w:lastRowFirstColumn="0" w:lastRowLastColumn="0"/>
          <w:trHeight w:val="578"/>
          <w:jc w:val="center"/>
        </w:trPr>
        <w:tc>
          <w:tcPr>
            <w:cnfStyle w:val="001000000000" w:firstRow="0" w:lastRow="0" w:firstColumn="1" w:lastColumn="0" w:oddVBand="0" w:evenVBand="0" w:oddHBand="0" w:evenHBand="0" w:firstRowFirstColumn="0" w:firstRowLastColumn="0" w:lastRowFirstColumn="0" w:lastRowLastColumn="0"/>
            <w:tcW w:w="1454" w:type="dxa"/>
          </w:tcPr>
          <w:p w14:paraId="292A8EED" w14:textId="43496B93" w:rsidR="007D07A1" w:rsidRDefault="000B49F8" w:rsidP="00335010">
            <w:r>
              <w:t>Content requires common pace</w:t>
            </w:r>
          </w:p>
        </w:tc>
        <w:tc>
          <w:tcPr>
            <w:tcW w:w="5602" w:type="dxa"/>
            <w:gridSpan w:val="3"/>
          </w:tcPr>
          <w:p w14:paraId="60B9EDB7" w14:textId="77777777" w:rsidR="007D07A1" w:rsidRDefault="007D07A1" w:rsidP="00335010">
            <w:pPr>
              <w:cnfStyle w:val="100000000000" w:firstRow="1" w:lastRow="0" w:firstColumn="0" w:lastColumn="0" w:oddVBand="0" w:evenVBand="0" w:oddHBand="0" w:evenHBand="0" w:firstRowFirstColumn="0" w:firstRowLastColumn="0" w:lastRowFirstColumn="0" w:lastRowLastColumn="0"/>
            </w:pPr>
          </w:p>
        </w:tc>
        <w:tc>
          <w:tcPr>
            <w:tcW w:w="1129" w:type="dxa"/>
          </w:tcPr>
          <w:p w14:paraId="57E17A98" w14:textId="7BE6D217" w:rsidR="007D07A1" w:rsidRDefault="000B49F8" w:rsidP="00335010">
            <w:pPr>
              <w:jc w:val="right"/>
              <w:cnfStyle w:val="100000000000" w:firstRow="1" w:lastRow="0" w:firstColumn="0" w:lastColumn="0" w:oddVBand="0" w:evenVBand="0" w:oddHBand="0" w:evenHBand="0" w:firstRowFirstColumn="0" w:firstRowLastColumn="0" w:lastRowFirstColumn="0" w:lastRowLastColumn="0"/>
            </w:pPr>
            <w:r>
              <w:t>Content permits for multiple speeds</w:t>
            </w:r>
          </w:p>
        </w:tc>
      </w:tr>
      <w:tr w:rsidR="007D07A1" w14:paraId="1A5D5413" w14:textId="77777777" w:rsidTr="00335010">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454" w:type="dxa"/>
          </w:tcPr>
          <w:p w14:paraId="3D747E75" w14:textId="77777777" w:rsidR="007D07A1" w:rsidRPr="00A57B38" w:rsidRDefault="007D07A1" w:rsidP="00335010">
            <w:pPr>
              <w:jc w:val="center"/>
              <w:rPr>
                <w:b w:val="0"/>
                <w:bCs w:val="0"/>
              </w:rPr>
            </w:pPr>
            <w:r w:rsidRPr="00A57B38">
              <w:rPr>
                <w:b w:val="0"/>
                <w:bCs w:val="0"/>
              </w:rPr>
              <w:t>1</w:t>
            </w:r>
          </w:p>
        </w:tc>
        <w:tc>
          <w:tcPr>
            <w:tcW w:w="2190" w:type="dxa"/>
          </w:tcPr>
          <w:p w14:paraId="39243203" w14:textId="77777777" w:rsidR="007D07A1" w:rsidRDefault="007D07A1" w:rsidP="00335010">
            <w:pPr>
              <w:jc w:val="center"/>
              <w:cnfStyle w:val="000000100000" w:firstRow="0" w:lastRow="0" w:firstColumn="0" w:lastColumn="0" w:oddVBand="0" w:evenVBand="0" w:oddHBand="1" w:evenHBand="0" w:firstRowFirstColumn="0" w:firstRowLastColumn="0" w:lastRowFirstColumn="0" w:lastRowLastColumn="0"/>
            </w:pPr>
            <w:r>
              <w:t>2</w:t>
            </w:r>
          </w:p>
        </w:tc>
        <w:tc>
          <w:tcPr>
            <w:tcW w:w="1463" w:type="dxa"/>
          </w:tcPr>
          <w:p w14:paraId="3C9F6758" w14:textId="77777777" w:rsidR="007D07A1" w:rsidRDefault="007D07A1" w:rsidP="00335010">
            <w:pPr>
              <w:jc w:val="center"/>
              <w:cnfStyle w:val="000000100000" w:firstRow="0" w:lastRow="0" w:firstColumn="0" w:lastColumn="0" w:oddVBand="0" w:evenVBand="0" w:oddHBand="1" w:evenHBand="0" w:firstRowFirstColumn="0" w:firstRowLastColumn="0" w:lastRowFirstColumn="0" w:lastRowLastColumn="0"/>
            </w:pPr>
            <w:r>
              <w:t>3</w:t>
            </w:r>
          </w:p>
        </w:tc>
        <w:tc>
          <w:tcPr>
            <w:tcW w:w="1948" w:type="dxa"/>
          </w:tcPr>
          <w:p w14:paraId="4A4C7508" w14:textId="77777777" w:rsidR="007D07A1" w:rsidRDefault="007D07A1" w:rsidP="00335010">
            <w:pPr>
              <w:jc w:val="center"/>
              <w:cnfStyle w:val="000000100000" w:firstRow="0" w:lastRow="0" w:firstColumn="0" w:lastColumn="0" w:oddVBand="0" w:evenVBand="0" w:oddHBand="1" w:evenHBand="0" w:firstRowFirstColumn="0" w:firstRowLastColumn="0" w:lastRowFirstColumn="0" w:lastRowLastColumn="0"/>
            </w:pPr>
            <w:r>
              <w:t>4</w:t>
            </w:r>
          </w:p>
        </w:tc>
        <w:tc>
          <w:tcPr>
            <w:tcW w:w="1129" w:type="dxa"/>
          </w:tcPr>
          <w:p w14:paraId="72329A7B" w14:textId="77777777" w:rsidR="007D07A1" w:rsidRDefault="007D07A1" w:rsidP="00335010">
            <w:pPr>
              <w:jc w:val="center"/>
              <w:cnfStyle w:val="000000100000" w:firstRow="0" w:lastRow="0" w:firstColumn="0" w:lastColumn="0" w:oddVBand="0" w:evenVBand="0" w:oddHBand="1" w:evenHBand="0" w:firstRowFirstColumn="0" w:firstRowLastColumn="0" w:lastRowFirstColumn="0" w:lastRowLastColumn="0"/>
            </w:pPr>
            <w:r>
              <w:t>5</w:t>
            </w:r>
          </w:p>
        </w:tc>
      </w:tr>
    </w:tbl>
    <w:p w14:paraId="096F2C41" w14:textId="77777777" w:rsidR="007D07A1" w:rsidRDefault="007D07A1" w:rsidP="007D07A1"/>
    <w:p w14:paraId="09017ACE" w14:textId="673458B1" w:rsidR="007D07A1" w:rsidRDefault="00C91AE5" w:rsidP="007D07A1">
      <w:pPr>
        <w:pStyle w:val="Heading3"/>
        <w:numPr>
          <w:ilvl w:val="0"/>
          <w:numId w:val="23"/>
        </w:numPr>
      </w:pPr>
      <w:r>
        <w:t>Course Materials</w:t>
      </w:r>
    </w:p>
    <w:p w14:paraId="18D0E55D" w14:textId="3F334925" w:rsidR="007D07A1" w:rsidRDefault="00C91AE5" w:rsidP="007D07A1">
      <w:pPr>
        <w:ind w:left="709"/>
      </w:pPr>
      <w:r>
        <w:t xml:space="preserve">To what extent does the format of course materials offer different modes of engagement (written text, visual and audio materials)? </w:t>
      </w:r>
    </w:p>
    <w:p w14:paraId="20FBE0ED" w14:textId="77777777" w:rsidR="007D07A1" w:rsidRDefault="007D07A1" w:rsidP="007D07A1"/>
    <w:tbl>
      <w:tblPr>
        <w:tblStyle w:val="PlainTable2"/>
        <w:tblW w:w="0" w:type="auto"/>
        <w:jc w:val="center"/>
        <w:tblLook w:val="04A0" w:firstRow="1" w:lastRow="0" w:firstColumn="1" w:lastColumn="0" w:noHBand="0" w:noVBand="1"/>
      </w:tblPr>
      <w:tblGrid>
        <w:gridCol w:w="1380"/>
        <w:gridCol w:w="2073"/>
        <w:gridCol w:w="1474"/>
        <w:gridCol w:w="1963"/>
        <w:gridCol w:w="1477"/>
      </w:tblGrid>
      <w:tr w:rsidR="007D07A1" w14:paraId="32677B80" w14:textId="77777777" w:rsidTr="00335010">
        <w:trPr>
          <w:cnfStyle w:val="100000000000" w:firstRow="1" w:lastRow="0" w:firstColumn="0" w:lastColumn="0" w:oddVBand="0" w:evenVBand="0" w:oddHBand="0" w:evenHBand="0" w:firstRowFirstColumn="0" w:firstRowLastColumn="0" w:lastRowFirstColumn="0" w:lastRowLastColumn="0"/>
          <w:trHeight w:val="533"/>
          <w:jc w:val="center"/>
        </w:trPr>
        <w:tc>
          <w:tcPr>
            <w:cnfStyle w:val="001000000000" w:firstRow="0" w:lastRow="0" w:firstColumn="1" w:lastColumn="0" w:oddVBand="0" w:evenVBand="0" w:oddHBand="0" w:evenHBand="0" w:firstRowFirstColumn="0" w:firstRowLastColumn="0" w:lastRowFirstColumn="0" w:lastRowLastColumn="0"/>
            <w:tcW w:w="1380" w:type="dxa"/>
          </w:tcPr>
          <w:p w14:paraId="79F0AA27" w14:textId="2891DB92" w:rsidR="007D07A1" w:rsidRDefault="00C91AE5" w:rsidP="00335010">
            <w:r>
              <w:t>One format</w:t>
            </w:r>
          </w:p>
        </w:tc>
        <w:tc>
          <w:tcPr>
            <w:tcW w:w="5510" w:type="dxa"/>
            <w:gridSpan w:val="3"/>
          </w:tcPr>
          <w:p w14:paraId="20BC9401" w14:textId="77777777" w:rsidR="007D07A1" w:rsidRDefault="007D07A1" w:rsidP="00335010">
            <w:pPr>
              <w:cnfStyle w:val="100000000000" w:firstRow="1" w:lastRow="0" w:firstColumn="0" w:lastColumn="0" w:oddVBand="0" w:evenVBand="0" w:oddHBand="0" w:evenHBand="0" w:firstRowFirstColumn="0" w:firstRowLastColumn="0" w:lastRowFirstColumn="0" w:lastRowLastColumn="0"/>
            </w:pPr>
          </w:p>
        </w:tc>
        <w:tc>
          <w:tcPr>
            <w:tcW w:w="1477" w:type="dxa"/>
          </w:tcPr>
          <w:p w14:paraId="7D86AB53" w14:textId="090C25BC" w:rsidR="007D07A1" w:rsidRDefault="00C91AE5" w:rsidP="00335010">
            <w:pPr>
              <w:jc w:val="right"/>
              <w:cnfStyle w:val="100000000000" w:firstRow="1" w:lastRow="0" w:firstColumn="0" w:lastColumn="0" w:oddVBand="0" w:evenVBand="0" w:oddHBand="0" w:evenHBand="0" w:firstRowFirstColumn="0" w:firstRowLastColumn="0" w:lastRowFirstColumn="0" w:lastRowLastColumn="0"/>
            </w:pPr>
            <w:r>
              <w:t>Multiple formats</w:t>
            </w:r>
          </w:p>
        </w:tc>
      </w:tr>
      <w:tr w:rsidR="007D07A1" w14:paraId="5148FEE7" w14:textId="77777777" w:rsidTr="00335010">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1380" w:type="dxa"/>
          </w:tcPr>
          <w:p w14:paraId="46F9AA27" w14:textId="77777777" w:rsidR="007D07A1" w:rsidRPr="00A57B38" w:rsidRDefault="007D07A1" w:rsidP="00335010">
            <w:pPr>
              <w:jc w:val="center"/>
              <w:rPr>
                <w:b w:val="0"/>
                <w:bCs w:val="0"/>
              </w:rPr>
            </w:pPr>
            <w:r w:rsidRPr="00A57B38">
              <w:rPr>
                <w:b w:val="0"/>
                <w:bCs w:val="0"/>
              </w:rPr>
              <w:t>1</w:t>
            </w:r>
          </w:p>
        </w:tc>
        <w:tc>
          <w:tcPr>
            <w:tcW w:w="2073" w:type="dxa"/>
          </w:tcPr>
          <w:p w14:paraId="73016D09" w14:textId="77777777" w:rsidR="007D07A1" w:rsidRDefault="007D07A1" w:rsidP="00335010">
            <w:pPr>
              <w:jc w:val="center"/>
              <w:cnfStyle w:val="000000100000" w:firstRow="0" w:lastRow="0" w:firstColumn="0" w:lastColumn="0" w:oddVBand="0" w:evenVBand="0" w:oddHBand="1" w:evenHBand="0" w:firstRowFirstColumn="0" w:firstRowLastColumn="0" w:lastRowFirstColumn="0" w:lastRowLastColumn="0"/>
            </w:pPr>
            <w:r>
              <w:t>2</w:t>
            </w:r>
          </w:p>
        </w:tc>
        <w:tc>
          <w:tcPr>
            <w:tcW w:w="1474" w:type="dxa"/>
          </w:tcPr>
          <w:p w14:paraId="18C0EE6E" w14:textId="77777777" w:rsidR="007D07A1" w:rsidRDefault="007D07A1" w:rsidP="00335010">
            <w:pPr>
              <w:jc w:val="center"/>
              <w:cnfStyle w:val="000000100000" w:firstRow="0" w:lastRow="0" w:firstColumn="0" w:lastColumn="0" w:oddVBand="0" w:evenVBand="0" w:oddHBand="1" w:evenHBand="0" w:firstRowFirstColumn="0" w:firstRowLastColumn="0" w:lastRowFirstColumn="0" w:lastRowLastColumn="0"/>
            </w:pPr>
            <w:r>
              <w:t>3</w:t>
            </w:r>
          </w:p>
        </w:tc>
        <w:tc>
          <w:tcPr>
            <w:tcW w:w="1963" w:type="dxa"/>
          </w:tcPr>
          <w:p w14:paraId="3C87A4B0" w14:textId="77777777" w:rsidR="007D07A1" w:rsidRDefault="007D07A1" w:rsidP="00335010">
            <w:pPr>
              <w:jc w:val="center"/>
              <w:cnfStyle w:val="000000100000" w:firstRow="0" w:lastRow="0" w:firstColumn="0" w:lastColumn="0" w:oddVBand="0" w:evenVBand="0" w:oddHBand="1" w:evenHBand="0" w:firstRowFirstColumn="0" w:firstRowLastColumn="0" w:lastRowFirstColumn="0" w:lastRowLastColumn="0"/>
            </w:pPr>
            <w:r>
              <w:t>4</w:t>
            </w:r>
          </w:p>
        </w:tc>
        <w:tc>
          <w:tcPr>
            <w:tcW w:w="1477" w:type="dxa"/>
          </w:tcPr>
          <w:p w14:paraId="3AC5CCA7" w14:textId="77777777" w:rsidR="007D07A1" w:rsidRDefault="007D07A1" w:rsidP="00335010">
            <w:pPr>
              <w:jc w:val="center"/>
              <w:cnfStyle w:val="000000100000" w:firstRow="0" w:lastRow="0" w:firstColumn="0" w:lastColumn="0" w:oddVBand="0" w:evenVBand="0" w:oddHBand="1" w:evenHBand="0" w:firstRowFirstColumn="0" w:firstRowLastColumn="0" w:lastRowFirstColumn="0" w:lastRowLastColumn="0"/>
            </w:pPr>
            <w:r>
              <w:t>5</w:t>
            </w:r>
          </w:p>
        </w:tc>
      </w:tr>
    </w:tbl>
    <w:p w14:paraId="7867D4C2" w14:textId="77777777" w:rsidR="007D07A1" w:rsidRDefault="007D07A1" w:rsidP="007D07A1"/>
    <w:p w14:paraId="67E56524" w14:textId="0E5C9852" w:rsidR="00C91AE5" w:rsidRDefault="00C91AE5" w:rsidP="008E16C6">
      <w:pPr>
        <w:pStyle w:val="Heading3"/>
        <w:numPr>
          <w:ilvl w:val="0"/>
          <w:numId w:val="23"/>
        </w:numPr>
      </w:pPr>
      <w:r>
        <w:t xml:space="preserve">Accessibility </w:t>
      </w:r>
    </w:p>
    <w:p w14:paraId="6665FA68" w14:textId="77777777" w:rsidR="00C91AE5" w:rsidRDefault="00C91AE5" w:rsidP="00C91AE5">
      <w:pPr>
        <w:ind w:left="709"/>
      </w:pPr>
      <w:r>
        <w:t xml:space="preserve">To what extent is the course material accessible to all students, including those with disabilities? </w:t>
      </w:r>
    </w:p>
    <w:p w14:paraId="2FE08E83" w14:textId="77777777" w:rsidR="007D07A1" w:rsidRDefault="007D07A1" w:rsidP="007D07A1"/>
    <w:tbl>
      <w:tblPr>
        <w:tblStyle w:val="PlainTable2"/>
        <w:tblW w:w="0" w:type="auto"/>
        <w:jc w:val="center"/>
        <w:tblLook w:val="04A0" w:firstRow="1" w:lastRow="0" w:firstColumn="1" w:lastColumn="0" w:noHBand="0" w:noVBand="1"/>
      </w:tblPr>
      <w:tblGrid>
        <w:gridCol w:w="1162"/>
        <w:gridCol w:w="2186"/>
        <w:gridCol w:w="1555"/>
        <w:gridCol w:w="2070"/>
        <w:gridCol w:w="1175"/>
      </w:tblGrid>
      <w:tr w:rsidR="007D07A1" w14:paraId="7D343E9E" w14:textId="77777777" w:rsidTr="00335010">
        <w:trPr>
          <w:cnfStyle w:val="100000000000" w:firstRow="1" w:lastRow="0" w:firstColumn="0" w:lastColumn="0" w:oddVBand="0" w:evenVBand="0" w:oddHBand="0"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93" w:type="dxa"/>
          </w:tcPr>
          <w:p w14:paraId="54C7F841" w14:textId="3C624CCC" w:rsidR="007D07A1" w:rsidRDefault="00C91AE5" w:rsidP="00335010">
            <w:r>
              <w:t>Materials pose barriers to access</w:t>
            </w:r>
          </w:p>
        </w:tc>
        <w:tc>
          <w:tcPr>
            <w:tcW w:w="5811" w:type="dxa"/>
            <w:gridSpan w:val="3"/>
          </w:tcPr>
          <w:p w14:paraId="168BA617" w14:textId="77777777" w:rsidR="007D07A1" w:rsidRDefault="007D07A1" w:rsidP="00335010">
            <w:pPr>
              <w:cnfStyle w:val="100000000000" w:firstRow="1" w:lastRow="0" w:firstColumn="0" w:lastColumn="0" w:oddVBand="0" w:evenVBand="0" w:oddHBand="0" w:evenHBand="0" w:firstRowFirstColumn="0" w:firstRowLastColumn="0" w:lastRowFirstColumn="0" w:lastRowLastColumn="0"/>
            </w:pPr>
          </w:p>
        </w:tc>
        <w:tc>
          <w:tcPr>
            <w:tcW w:w="1040" w:type="dxa"/>
          </w:tcPr>
          <w:p w14:paraId="066F76FB" w14:textId="376F8CF4" w:rsidR="007D07A1" w:rsidRDefault="00C91AE5" w:rsidP="00335010">
            <w:pPr>
              <w:jc w:val="right"/>
              <w:cnfStyle w:val="100000000000" w:firstRow="1" w:lastRow="0" w:firstColumn="0" w:lastColumn="0" w:oddVBand="0" w:evenVBand="0" w:oddHBand="0" w:evenHBand="0" w:firstRowFirstColumn="0" w:firstRowLastColumn="0" w:lastRowFirstColumn="0" w:lastRowLastColumn="0"/>
            </w:pPr>
            <w:r>
              <w:t>Materials are accessible</w:t>
            </w:r>
          </w:p>
        </w:tc>
      </w:tr>
      <w:tr w:rsidR="007D07A1" w14:paraId="24869F05" w14:textId="77777777" w:rsidTr="00335010">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993" w:type="dxa"/>
          </w:tcPr>
          <w:p w14:paraId="58531F85" w14:textId="77777777" w:rsidR="007D07A1" w:rsidRPr="00A57B38" w:rsidRDefault="007D07A1" w:rsidP="00335010">
            <w:pPr>
              <w:jc w:val="center"/>
              <w:rPr>
                <w:b w:val="0"/>
                <w:bCs w:val="0"/>
              </w:rPr>
            </w:pPr>
            <w:r w:rsidRPr="00A57B38">
              <w:rPr>
                <w:b w:val="0"/>
                <w:bCs w:val="0"/>
              </w:rPr>
              <w:t>1</w:t>
            </w:r>
          </w:p>
        </w:tc>
        <w:tc>
          <w:tcPr>
            <w:tcW w:w="2186" w:type="dxa"/>
          </w:tcPr>
          <w:p w14:paraId="07ED0F5B" w14:textId="77777777" w:rsidR="007D07A1" w:rsidRDefault="007D07A1" w:rsidP="00335010">
            <w:pPr>
              <w:jc w:val="center"/>
              <w:cnfStyle w:val="000000100000" w:firstRow="0" w:lastRow="0" w:firstColumn="0" w:lastColumn="0" w:oddVBand="0" w:evenVBand="0" w:oddHBand="1" w:evenHBand="0" w:firstRowFirstColumn="0" w:firstRowLastColumn="0" w:lastRowFirstColumn="0" w:lastRowLastColumn="0"/>
            </w:pPr>
            <w:r>
              <w:t>2</w:t>
            </w:r>
          </w:p>
        </w:tc>
        <w:tc>
          <w:tcPr>
            <w:tcW w:w="1555" w:type="dxa"/>
          </w:tcPr>
          <w:p w14:paraId="2C72C7F6" w14:textId="77777777" w:rsidR="007D07A1" w:rsidRDefault="007D07A1" w:rsidP="00335010">
            <w:pPr>
              <w:jc w:val="center"/>
              <w:cnfStyle w:val="000000100000" w:firstRow="0" w:lastRow="0" w:firstColumn="0" w:lastColumn="0" w:oddVBand="0" w:evenVBand="0" w:oddHBand="1" w:evenHBand="0" w:firstRowFirstColumn="0" w:firstRowLastColumn="0" w:lastRowFirstColumn="0" w:lastRowLastColumn="0"/>
            </w:pPr>
            <w:r>
              <w:t>3</w:t>
            </w:r>
          </w:p>
        </w:tc>
        <w:tc>
          <w:tcPr>
            <w:tcW w:w="2070" w:type="dxa"/>
          </w:tcPr>
          <w:p w14:paraId="4A6E0128" w14:textId="77777777" w:rsidR="007D07A1" w:rsidRDefault="007D07A1" w:rsidP="00335010">
            <w:pPr>
              <w:jc w:val="center"/>
              <w:cnfStyle w:val="000000100000" w:firstRow="0" w:lastRow="0" w:firstColumn="0" w:lastColumn="0" w:oddVBand="0" w:evenVBand="0" w:oddHBand="1" w:evenHBand="0" w:firstRowFirstColumn="0" w:firstRowLastColumn="0" w:lastRowFirstColumn="0" w:lastRowLastColumn="0"/>
            </w:pPr>
            <w:r>
              <w:t>4</w:t>
            </w:r>
          </w:p>
        </w:tc>
        <w:tc>
          <w:tcPr>
            <w:tcW w:w="1040" w:type="dxa"/>
          </w:tcPr>
          <w:p w14:paraId="792F3EBC" w14:textId="77777777" w:rsidR="007D07A1" w:rsidRDefault="007D07A1" w:rsidP="00335010">
            <w:pPr>
              <w:jc w:val="center"/>
              <w:cnfStyle w:val="000000100000" w:firstRow="0" w:lastRow="0" w:firstColumn="0" w:lastColumn="0" w:oddVBand="0" w:evenVBand="0" w:oddHBand="1" w:evenHBand="0" w:firstRowFirstColumn="0" w:firstRowLastColumn="0" w:lastRowFirstColumn="0" w:lastRowLastColumn="0"/>
            </w:pPr>
            <w:r>
              <w:t>5</w:t>
            </w:r>
          </w:p>
        </w:tc>
      </w:tr>
    </w:tbl>
    <w:p w14:paraId="41EA1454" w14:textId="61F4A549" w:rsidR="007D07A1" w:rsidRDefault="007D07A1" w:rsidP="00C4232A"/>
    <w:p w14:paraId="0175CA93" w14:textId="62734D30" w:rsidR="008E16C6" w:rsidRDefault="008E16C6" w:rsidP="008E16C6">
      <w:pPr>
        <w:pStyle w:val="Heading2"/>
      </w:pPr>
      <w:r>
        <w:t>Inclusion and Subtext</w:t>
      </w:r>
    </w:p>
    <w:p w14:paraId="0594ED57" w14:textId="29A24B86" w:rsidR="008E16C6" w:rsidRDefault="008E16C6" w:rsidP="008E16C6">
      <w:r>
        <w:t>In this section, write short responses to explore the implicit assumptions, rules, and requirements of your course.</w:t>
      </w:r>
    </w:p>
    <w:p w14:paraId="52382E6B" w14:textId="50599770" w:rsidR="008E16C6" w:rsidRDefault="008E16C6" w:rsidP="008E16C6"/>
    <w:p w14:paraId="181371FE" w14:textId="164AF1F0" w:rsidR="008E16C6" w:rsidRDefault="008E16C6" w:rsidP="008E16C6">
      <w:pPr>
        <w:pStyle w:val="Heading2"/>
        <w:numPr>
          <w:ilvl w:val="0"/>
          <w:numId w:val="25"/>
        </w:numPr>
      </w:pPr>
      <w:r>
        <w:t>Implicit Rules</w:t>
      </w:r>
    </w:p>
    <w:p w14:paraId="41BA648F" w14:textId="286F35E1" w:rsidR="008E16C6" w:rsidRDefault="008E16C6" w:rsidP="008E16C6">
      <w:pPr>
        <w:ind w:left="720"/>
      </w:pPr>
      <w:r>
        <w:t>What formal and informal rules, assumptions, and values are important of the course but not stated in the syllabus?</w:t>
      </w:r>
    </w:p>
    <w:p w14:paraId="6ECC0C4F" w14:textId="250129E9" w:rsidR="008E16C6" w:rsidRDefault="008E16C6" w:rsidP="008E16C6"/>
    <w:p w14:paraId="38B1A92F" w14:textId="7863F59E" w:rsidR="008E16C6" w:rsidRDefault="008E16C6" w:rsidP="008E16C6">
      <w:pPr>
        <w:pStyle w:val="Heading2"/>
        <w:numPr>
          <w:ilvl w:val="0"/>
          <w:numId w:val="25"/>
        </w:numPr>
      </w:pPr>
      <w:r>
        <w:t>Implicit Messages</w:t>
      </w:r>
    </w:p>
    <w:p w14:paraId="58560D7C" w14:textId="325B2271" w:rsidR="008E16C6" w:rsidRDefault="008E16C6" w:rsidP="008E16C6">
      <w:pPr>
        <w:ind w:left="720"/>
      </w:pPr>
      <w:r>
        <w:t>What unwritten messages does the syllabus convey about the course, content, and learning? Is there a “hidden curriculum” embedded in the syllabus?</w:t>
      </w:r>
    </w:p>
    <w:p w14:paraId="6D451447" w14:textId="0E27CFB9" w:rsidR="008E16C6" w:rsidRDefault="008E16C6" w:rsidP="008E16C6"/>
    <w:p w14:paraId="28589D49" w14:textId="4A6A9C15" w:rsidR="008E16C6" w:rsidRDefault="008E16C6" w:rsidP="008E16C6">
      <w:pPr>
        <w:pStyle w:val="Heading2"/>
        <w:numPr>
          <w:ilvl w:val="0"/>
          <w:numId w:val="25"/>
        </w:numPr>
      </w:pPr>
      <w:r>
        <w:t>Hidden Biases</w:t>
      </w:r>
    </w:p>
    <w:p w14:paraId="76F2BEDF" w14:textId="4F16169C" w:rsidR="008E16C6" w:rsidRDefault="008E16C6" w:rsidP="008E16C6">
      <w:pPr>
        <w:ind w:left="720"/>
      </w:pPr>
      <w:r>
        <w:t xml:space="preserve">In what ways does the “hidden curriculum” potentially discriminate against some students? For example, do you only use one type of assessment to determine grades? Might this unintentionally disadvantage some students who excel at other forms of assessment? </w:t>
      </w:r>
    </w:p>
    <w:p w14:paraId="258D2196" w14:textId="324E4DBC" w:rsidR="008E16C6" w:rsidRDefault="008E16C6" w:rsidP="008E16C6"/>
    <w:p w14:paraId="010901C3" w14:textId="6A772E7A" w:rsidR="008E16C6" w:rsidRDefault="008E16C6" w:rsidP="008E16C6">
      <w:pPr>
        <w:pStyle w:val="Heading2"/>
        <w:numPr>
          <w:ilvl w:val="0"/>
          <w:numId w:val="25"/>
        </w:numPr>
      </w:pPr>
      <w:r>
        <w:t>Teaching Philosophy</w:t>
      </w:r>
    </w:p>
    <w:p w14:paraId="793EDF0D" w14:textId="2676B126" w:rsidR="008E16C6" w:rsidRDefault="008E16C6" w:rsidP="008E16C6">
      <w:pPr>
        <w:ind w:left="720"/>
      </w:pPr>
      <w:r>
        <w:t>What is your teaching philosophy and how does the syllabus communicate it to students? Do you clearly communicate your philosophy?</w:t>
      </w:r>
    </w:p>
    <w:p w14:paraId="7046C1F9" w14:textId="658C5EBF" w:rsidR="008E16C6" w:rsidRDefault="008E16C6" w:rsidP="008E16C6"/>
    <w:p w14:paraId="551BB7CD" w14:textId="23671B53" w:rsidR="008E16C6" w:rsidRDefault="008E16C6" w:rsidP="008E16C6"/>
    <w:p w14:paraId="45900F8D" w14:textId="7B52485D" w:rsidR="008E16C6" w:rsidRDefault="00DB0671" w:rsidP="00DB0671">
      <w:pPr>
        <w:pStyle w:val="Heading1"/>
      </w:pPr>
      <w:r>
        <w:t>References</w:t>
      </w:r>
    </w:p>
    <w:p w14:paraId="1EAF21F5" w14:textId="3FB66562" w:rsidR="00DB0671" w:rsidRDefault="00DB0671" w:rsidP="00DB0671"/>
    <w:p w14:paraId="535C2EFA" w14:textId="0605BB2F" w:rsidR="00DB0671" w:rsidRDefault="00DB0671" w:rsidP="00DB0671">
      <w:r>
        <w:t>Banks, J. A. (1999). An Introduction to Multicultural Education (2</w:t>
      </w:r>
      <w:r w:rsidRPr="00DB0671">
        <w:rPr>
          <w:vertAlign w:val="superscript"/>
        </w:rPr>
        <w:t>nd</w:t>
      </w:r>
      <w:r>
        <w:t xml:space="preserve"> Ed.) Boston: Allyn and Bacon</w:t>
      </w:r>
      <w:r w:rsidR="000A7BE8">
        <w:t>.</w:t>
      </w:r>
    </w:p>
    <w:p w14:paraId="24EAA72F" w14:textId="591C76E3" w:rsidR="000A7BE8" w:rsidRDefault="000A7BE8" w:rsidP="00DB0671"/>
    <w:p w14:paraId="56C00F72" w14:textId="77777777" w:rsidR="000A7BE8" w:rsidRDefault="000A7BE8" w:rsidP="00DB0671">
      <w:proofErr w:type="spellStart"/>
      <w:r>
        <w:t>Burgstahler</w:t>
      </w:r>
      <w:proofErr w:type="spellEnd"/>
      <w:r>
        <w:t>, S. (2012). Universal Design of Instruction (UDI): Definition, Principles, and Examples.</w:t>
      </w:r>
    </w:p>
    <w:p w14:paraId="7F7D2736" w14:textId="77777777" w:rsidR="000A7BE8" w:rsidRDefault="000A7BE8" w:rsidP="00DB0671"/>
    <w:p w14:paraId="7B7D62ED" w14:textId="77777777" w:rsidR="000A7BE8" w:rsidRDefault="000A7BE8" w:rsidP="00DB0671">
      <w:r>
        <w:t>Fink, D. L. (2003). Creating significant learning experiences: An integrated approach to designing college courses. San Francisco, CA: Jossey-Bass.</w:t>
      </w:r>
    </w:p>
    <w:p w14:paraId="518FBF00" w14:textId="77777777" w:rsidR="000A7BE8" w:rsidRDefault="000A7BE8" w:rsidP="00DB0671"/>
    <w:p w14:paraId="3409C0E0" w14:textId="0D1EDC6F" w:rsidR="000A7BE8" w:rsidRDefault="000A7BE8" w:rsidP="00DB0671">
      <w:r>
        <w:t xml:space="preserve">Palmer, M. S., Bach, D. J., &amp; </w:t>
      </w:r>
      <w:proofErr w:type="spellStart"/>
      <w:r>
        <w:t>Streifer</w:t>
      </w:r>
      <w:proofErr w:type="spellEnd"/>
      <w:r>
        <w:t xml:space="preserve">, A. C. (2014). </w:t>
      </w:r>
      <w:r w:rsidR="002544A9">
        <w:t>Measuring the promise: A learning-focused syllabus rubric. To Improve the Academy: A Journal of Educational Development, 33(1), 14-36.</w:t>
      </w:r>
    </w:p>
    <w:p w14:paraId="73FB54FB" w14:textId="0BF8060A" w:rsidR="002544A9" w:rsidRDefault="002544A9" w:rsidP="00DB0671"/>
    <w:p w14:paraId="450C73FE" w14:textId="23530EC2" w:rsidR="002544A9" w:rsidRPr="00DB0671" w:rsidRDefault="002544A9" w:rsidP="00DB0671">
      <w:r>
        <w:t>Pardon, Y. N., Waxman, H. C., &amp; Rivera, H. H. (2002). Educating Hispanic students: Effective instructional practices (Practitioner Brief #5).</w:t>
      </w:r>
    </w:p>
    <w:sectPr w:rsidR="002544A9" w:rsidRPr="00DB0671" w:rsidSect="007808C2">
      <w:headerReference w:type="first" r:id="rId17"/>
      <w:footerReference w:type="first" r:id="rId18"/>
      <w:pgSz w:w="12240" w:h="15840"/>
      <w:pgMar w:top="1008" w:right="1080" w:bottom="72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1AC01" w14:textId="77777777" w:rsidR="00A35DF5" w:rsidRDefault="00A35DF5" w:rsidP="00EA7516">
      <w:r>
        <w:separator/>
      </w:r>
    </w:p>
  </w:endnote>
  <w:endnote w:type="continuationSeparator" w:id="0">
    <w:p w14:paraId="4A26972E" w14:textId="77777777" w:rsidR="00A35DF5" w:rsidRDefault="00A35DF5" w:rsidP="00EA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7A851" w14:textId="6266250C" w:rsidR="00203533" w:rsidRPr="00203533" w:rsidRDefault="00203533" w:rsidP="00203533">
    <w:pPr>
      <w:pStyle w:val="Footer"/>
      <w:jc w:val="center"/>
      <w:rPr>
        <w:lang w:val="en-CA"/>
      </w:rPr>
    </w:pPr>
    <w:r>
      <w:rPr>
        <w:lang w:val="en-CA"/>
      </w:rPr>
      <w:t xml:space="preserve">Educational Developers at the Centre for Teaching and Learning are available for consultation on course syllabus design. Contact the CTL </w:t>
    </w:r>
    <w:hyperlink r:id="rId1" w:history="1">
      <w:r w:rsidRPr="00601F5C">
        <w:rPr>
          <w:rStyle w:val="Hyperlink"/>
          <w:lang w:val="en-CA"/>
        </w:rPr>
        <w:t>ctl@queensu.ca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E3800" w14:textId="77777777" w:rsidR="00A35DF5" w:rsidRDefault="00A35DF5" w:rsidP="00EA7516">
      <w:r>
        <w:separator/>
      </w:r>
    </w:p>
  </w:footnote>
  <w:footnote w:type="continuationSeparator" w:id="0">
    <w:p w14:paraId="25576D14" w14:textId="77777777" w:rsidR="00A35DF5" w:rsidRDefault="00A35DF5" w:rsidP="00EA7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C23DB" w14:textId="725AF97A" w:rsidR="00203533" w:rsidRPr="00203533" w:rsidRDefault="00203533">
    <w:pPr>
      <w:pStyle w:val="Header"/>
      <w:rPr>
        <w:lang w:val="en-CA"/>
      </w:rPr>
    </w:pPr>
    <w:r>
      <w:rPr>
        <w:lang w:val="en-CA"/>
      </w:rPr>
      <w:t>Centre for Teaching &amp; Learning, Queen’s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4C2EA3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D7CC6F38"/>
    <w:lvl w:ilvl="0">
      <w:start w:val="1"/>
      <w:numFmt w:val="decimal"/>
      <w:lvlText w:val="%1."/>
      <w:lvlJc w:val="left"/>
      <w:pPr>
        <w:tabs>
          <w:tab w:val="num" w:pos="643"/>
        </w:tabs>
        <w:ind w:left="643" w:hanging="360"/>
      </w:pPr>
    </w:lvl>
  </w:abstractNum>
  <w:abstractNum w:abstractNumId="2" w15:restartNumberingAfterBreak="0">
    <w:nsid w:val="000F6662"/>
    <w:multiLevelType w:val="hybridMultilevel"/>
    <w:tmpl w:val="EFD2060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950F9"/>
    <w:multiLevelType w:val="hybridMultilevel"/>
    <w:tmpl w:val="D228F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D43C9"/>
    <w:multiLevelType w:val="hybridMultilevel"/>
    <w:tmpl w:val="D228F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D2F0C"/>
    <w:multiLevelType w:val="hybridMultilevel"/>
    <w:tmpl w:val="1C5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5593A"/>
    <w:multiLevelType w:val="hybridMultilevel"/>
    <w:tmpl w:val="D228F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17C76"/>
    <w:multiLevelType w:val="hybridMultilevel"/>
    <w:tmpl w:val="D228F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F349B"/>
    <w:multiLevelType w:val="hybridMultilevel"/>
    <w:tmpl w:val="D228F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601931"/>
    <w:multiLevelType w:val="hybridMultilevel"/>
    <w:tmpl w:val="B26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F4697"/>
    <w:multiLevelType w:val="hybridMultilevel"/>
    <w:tmpl w:val="80A0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C13B97"/>
    <w:multiLevelType w:val="hybridMultilevel"/>
    <w:tmpl w:val="2460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FD069F"/>
    <w:multiLevelType w:val="hybridMultilevel"/>
    <w:tmpl w:val="76CE24C0"/>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734AE"/>
    <w:multiLevelType w:val="hybridMultilevel"/>
    <w:tmpl w:val="49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84075"/>
    <w:multiLevelType w:val="hybridMultilevel"/>
    <w:tmpl w:val="0036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290C35"/>
    <w:multiLevelType w:val="hybridMultilevel"/>
    <w:tmpl w:val="DA6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80549"/>
    <w:multiLevelType w:val="hybridMultilevel"/>
    <w:tmpl w:val="ECCCCD6A"/>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870A92"/>
    <w:multiLevelType w:val="hybridMultilevel"/>
    <w:tmpl w:val="6144CEB4"/>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E443A4"/>
    <w:multiLevelType w:val="hybridMultilevel"/>
    <w:tmpl w:val="7438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22BD1"/>
    <w:multiLevelType w:val="hybridMultilevel"/>
    <w:tmpl w:val="0CAA3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0835BD"/>
    <w:multiLevelType w:val="hybridMultilevel"/>
    <w:tmpl w:val="AD0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8E235E"/>
    <w:multiLevelType w:val="hybridMultilevel"/>
    <w:tmpl w:val="D228F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8210D6"/>
    <w:multiLevelType w:val="hybridMultilevel"/>
    <w:tmpl w:val="47E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363D4"/>
    <w:multiLevelType w:val="hybridMultilevel"/>
    <w:tmpl w:val="D228F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55792"/>
    <w:multiLevelType w:val="hybridMultilevel"/>
    <w:tmpl w:val="D228F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5"/>
  </w:num>
  <w:num w:numId="3">
    <w:abstractNumId w:val="15"/>
  </w:num>
  <w:num w:numId="4">
    <w:abstractNumId w:val="18"/>
  </w:num>
  <w:num w:numId="5">
    <w:abstractNumId w:val="9"/>
  </w:num>
  <w:num w:numId="6">
    <w:abstractNumId w:val="11"/>
  </w:num>
  <w:num w:numId="7">
    <w:abstractNumId w:val="13"/>
  </w:num>
  <w:num w:numId="8">
    <w:abstractNumId w:val="22"/>
  </w:num>
  <w:num w:numId="9">
    <w:abstractNumId w:val="10"/>
  </w:num>
  <w:num w:numId="10">
    <w:abstractNumId w:val="14"/>
  </w:num>
  <w:num w:numId="11">
    <w:abstractNumId w:val="2"/>
  </w:num>
  <w:num w:numId="12">
    <w:abstractNumId w:val="12"/>
  </w:num>
  <w:num w:numId="13">
    <w:abstractNumId w:val="17"/>
  </w:num>
  <w:num w:numId="14">
    <w:abstractNumId w:val="16"/>
  </w:num>
  <w:num w:numId="15">
    <w:abstractNumId w:val="1"/>
  </w:num>
  <w:num w:numId="16">
    <w:abstractNumId w:val="0"/>
  </w:num>
  <w:num w:numId="17">
    <w:abstractNumId w:val="3"/>
  </w:num>
  <w:num w:numId="18">
    <w:abstractNumId w:val="6"/>
  </w:num>
  <w:num w:numId="19">
    <w:abstractNumId w:val="24"/>
  </w:num>
  <w:num w:numId="20">
    <w:abstractNumId w:val="4"/>
  </w:num>
  <w:num w:numId="21">
    <w:abstractNumId w:val="8"/>
  </w:num>
  <w:num w:numId="22">
    <w:abstractNumId w:val="7"/>
  </w:num>
  <w:num w:numId="23">
    <w:abstractNumId w:val="21"/>
  </w:num>
  <w:num w:numId="24">
    <w:abstractNumId w:val="2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D80"/>
    <w:rsid w:val="000047C5"/>
    <w:rsid w:val="000203DE"/>
    <w:rsid w:val="00021798"/>
    <w:rsid w:val="000640BB"/>
    <w:rsid w:val="00097133"/>
    <w:rsid w:val="000A0C55"/>
    <w:rsid w:val="000A7BE8"/>
    <w:rsid w:val="000B30FB"/>
    <w:rsid w:val="000B49F8"/>
    <w:rsid w:val="000B4E5F"/>
    <w:rsid w:val="000D50B9"/>
    <w:rsid w:val="000D7CDB"/>
    <w:rsid w:val="000F59BF"/>
    <w:rsid w:val="000F6A1D"/>
    <w:rsid w:val="0011687E"/>
    <w:rsid w:val="001232C8"/>
    <w:rsid w:val="00123C6D"/>
    <w:rsid w:val="00130D76"/>
    <w:rsid w:val="00153238"/>
    <w:rsid w:val="00153445"/>
    <w:rsid w:val="00156048"/>
    <w:rsid w:val="00164756"/>
    <w:rsid w:val="00166E62"/>
    <w:rsid w:val="0019487D"/>
    <w:rsid w:val="001A3F0B"/>
    <w:rsid w:val="001C0EED"/>
    <w:rsid w:val="001C42E5"/>
    <w:rsid w:val="001D2603"/>
    <w:rsid w:val="001E6F85"/>
    <w:rsid w:val="001F0125"/>
    <w:rsid w:val="00203533"/>
    <w:rsid w:val="0022518E"/>
    <w:rsid w:val="00237CC7"/>
    <w:rsid w:val="00242F1F"/>
    <w:rsid w:val="00243A0A"/>
    <w:rsid w:val="002544A9"/>
    <w:rsid w:val="00254BCD"/>
    <w:rsid w:val="00254CB0"/>
    <w:rsid w:val="00257A4C"/>
    <w:rsid w:val="00270CDF"/>
    <w:rsid w:val="0028182B"/>
    <w:rsid w:val="0028344E"/>
    <w:rsid w:val="0029531E"/>
    <w:rsid w:val="002C2461"/>
    <w:rsid w:val="002D5960"/>
    <w:rsid w:val="00314AB7"/>
    <w:rsid w:val="0033437A"/>
    <w:rsid w:val="00344790"/>
    <w:rsid w:val="00346F09"/>
    <w:rsid w:val="00357D80"/>
    <w:rsid w:val="003B4002"/>
    <w:rsid w:val="003B600F"/>
    <w:rsid w:val="003D1CD0"/>
    <w:rsid w:val="003E35DA"/>
    <w:rsid w:val="003F0847"/>
    <w:rsid w:val="003F6EB6"/>
    <w:rsid w:val="00406DCA"/>
    <w:rsid w:val="0043632A"/>
    <w:rsid w:val="00437D0F"/>
    <w:rsid w:val="00456CF8"/>
    <w:rsid w:val="004650CD"/>
    <w:rsid w:val="004918A6"/>
    <w:rsid w:val="004A30FE"/>
    <w:rsid w:val="004A58D2"/>
    <w:rsid w:val="004B6355"/>
    <w:rsid w:val="004E388A"/>
    <w:rsid w:val="004F2F18"/>
    <w:rsid w:val="00510F45"/>
    <w:rsid w:val="00531971"/>
    <w:rsid w:val="0053523F"/>
    <w:rsid w:val="005378E9"/>
    <w:rsid w:val="005409AC"/>
    <w:rsid w:val="00557B53"/>
    <w:rsid w:val="005601F3"/>
    <w:rsid w:val="00571D28"/>
    <w:rsid w:val="00572C85"/>
    <w:rsid w:val="005927CC"/>
    <w:rsid w:val="005E20B6"/>
    <w:rsid w:val="005E7700"/>
    <w:rsid w:val="00620425"/>
    <w:rsid w:val="0062517C"/>
    <w:rsid w:val="006273E3"/>
    <w:rsid w:val="0063233B"/>
    <w:rsid w:val="006623E6"/>
    <w:rsid w:val="006A23AC"/>
    <w:rsid w:val="006B217C"/>
    <w:rsid w:val="006C2B42"/>
    <w:rsid w:val="006C5197"/>
    <w:rsid w:val="006F22CC"/>
    <w:rsid w:val="00701230"/>
    <w:rsid w:val="0070394E"/>
    <w:rsid w:val="0071431A"/>
    <w:rsid w:val="007442D0"/>
    <w:rsid w:val="00745C73"/>
    <w:rsid w:val="00755AF9"/>
    <w:rsid w:val="007628D7"/>
    <w:rsid w:val="007733B1"/>
    <w:rsid w:val="007808C2"/>
    <w:rsid w:val="00784551"/>
    <w:rsid w:val="00792B31"/>
    <w:rsid w:val="00792D9A"/>
    <w:rsid w:val="007B71DC"/>
    <w:rsid w:val="007C611E"/>
    <w:rsid w:val="007D07A1"/>
    <w:rsid w:val="007D7966"/>
    <w:rsid w:val="008327FA"/>
    <w:rsid w:val="00892314"/>
    <w:rsid w:val="008961C9"/>
    <w:rsid w:val="008B1BD4"/>
    <w:rsid w:val="008B4AB9"/>
    <w:rsid w:val="008B6475"/>
    <w:rsid w:val="008C5930"/>
    <w:rsid w:val="008C6FB9"/>
    <w:rsid w:val="008D6306"/>
    <w:rsid w:val="008E16C6"/>
    <w:rsid w:val="008E20B6"/>
    <w:rsid w:val="00910491"/>
    <w:rsid w:val="00922AE2"/>
    <w:rsid w:val="009243A4"/>
    <w:rsid w:val="009443D6"/>
    <w:rsid w:val="00951A9A"/>
    <w:rsid w:val="0095543B"/>
    <w:rsid w:val="00971536"/>
    <w:rsid w:val="00981289"/>
    <w:rsid w:val="009B16E6"/>
    <w:rsid w:val="009C3EC9"/>
    <w:rsid w:val="009D12BC"/>
    <w:rsid w:val="00A20414"/>
    <w:rsid w:val="00A238F7"/>
    <w:rsid w:val="00A347CF"/>
    <w:rsid w:val="00A35DF5"/>
    <w:rsid w:val="00A57B38"/>
    <w:rsid w:val="00A6621B"/>
    <w:rsid w:val="00A7247E"/>
    <w:rsid w:val="00A84F1F"/>
    <w:rsid w:val="00A96244"/>
    <w:rsid w:val="00AB36A4"/>
    <w:rsid w:val="00AE00A5"/>
    <w:rsid w:val="00AF6340"/>
    <w:rsid w:val="00B04497"/>
    <w:rsid w:val="00B06B05"/>
    <w:rsid w:val="00B132AA"/>
    <w:rsid w:val="00B14286"/>
    <w:rsid w:val="00B255A0"/>
    <w:rsid w:val="00B52526"/>
    <w:rsid w:val="00B74110"/>
    <w:rsid w:val="00B7421E"/>
    <w:rsid w:val="00BA788F"/>
    <w:rsid w:val="00BF110B"/>
    <w:rsid w:val="00C27960"/>
    <w:rsid w:val="00C3336C"/>
    <w:rsid w:val="00C4232A"/>
    <w:rsid w:val="00C65329"/>
    <w:rsid w:val="00C66A08"/>
    <w:rsid w:val="00C91AE5"/>
    <w:rsid w:val="00CB11EA"/>
    <w:rsid w:val="00CC32FA"/>
    <w:rsid w:val="00CE3B1A"/>
    <w:rsid w:val="00CE5855"/>
    <w:rsid w:val="00D14B48"/>
    <w:rsid w:val="00D248A5"/>
    <w:rsid w:val="00D2509C"/>
    <w:rsid w:val="00D270AA"/>
    <w:rsid w:val="00D70BB1"/>
    <w:rsid w:val="00D7143D"/>
    <w:rsid w:val="00D761CB"/>
    <w:rsid w:val="00D814C0"/>
    <w:rsid w:val="00D81D72"/>
    <w:rsid w:val="00D92D76"/>
    <w:rsid w:val="00D93E61"/>
    <w:rsid w:val="00DA5B76"/>
    <w:rsid w:val="00DB0671"/>
    <w:rsid w:val="00DB50F3"/>
    <w:rsid w:val="00DB7A67"/>
    <w:rsid w:val="00DB7D9F"/>
    <w:rsid w:val="00DD0721"/>
    <w:rsid w:val="00DD4D0E"/>
    <w:rsid w:val="00DF4BB2"/>
    <w:rsid w:val="00DF6B2F"/>
    <w:rsid w:val="00E054BD"/>
    <w:rsid w:val="00EA4F88"/>
    <w:rsid w:val="00EA7516"/>
    <w:rsid w:val="00EB7B42"/>
    <w:rsid w:val="00F04CF8"/>
    <w:rsid w:val="00F15E9D"/>
    <w:rsid w:val="00F316B8"/>
    <w:rsid w:val="00F341ED"/>
    <w:rsid w:val="00F458C9"/>
    <w:rsid w:val="00F607ED"/>
    <w:rsid w:val="00FA2803"/>
    <w:rsid w:val="00FA662D"/>
    <w:rsid w:val="00FC37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4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E9D"/>
    <w:pPr>
      <w:spacing w:before="10" w:after="10"/>
    </w:pPr>
    <w:rPr>
      <w:color w:val="44494F" w:themeColor="text1" w:themeShade="BF"/>
      <w:sz w:val="23"/>
    </w:rPr>
  </w:style>
  <w:style w:type="paragraph" w:styleId="Heading1">
    <w:name w:val="heading 1"/>
    <w:basedOn w:val="Normal"/>
    <w:next w:val="Normal"/>
    <w:link w:val="Heading1Char"/>
    <w:uiPriority w:val="9"/>
    <w:qFormat/>
    <w:rsid w:val="00784551"/>
    <w:pPr>
      <w:keepNext/>
      <w:keepLines/>
      <w:pBdr>
        <w:top w:val="single" w:sz="4" w:space="2" w:color="BBC0C5" w:themeColor="text1" w:themeTint="66"/>
        <w:bottom w:val="single" w:sz="4" w:space="2" w:color="BBC0C5" w:themeColor="text1" w:themeTint="66"/>
      </w:pBdr>
      <w:spacing w:before="360" w:after="100"/>
      <w:outlineLvl w:val="0"/>
    </w:pPr>
    <w:rPr>
      <w:rFonts w:ascii="Arial" w:eastAsiaTheme="majorEastAsia" w:hAnsi="Arial" w:cstheme="majorBidi"/>
      <w:b/>
      <w:bCs/>
      <w:smallCaps/>
      <w:color w:val="591642" w:themeColor="accent2"/>
      <w:sz w:val="30"/>
      <w:szCs w:val="32"/>
    </w:rPr>
  </w:style>
  <w:style w:type="paragraph" w:styleId="Heading2">
    <w:name w:val="heading 2"/>
    <w:basedOn w:val="Normal"/>
    <w:next w:val="Normal"/>
    <w:link w:val="Heading2Char"/>
    <w:rsid w:val="00A57B38"/>
    <w:pPr>
      <w:keepNext/>
      <w:keepLines/>
      <w:spacing w:before="40" w:after="0"/>
      <w:outlineLvl w:val="1"/>
    </w:pPr>
    <w:rPr>
      <w:rFonts w:asciiTheme="majorHAnsi" w:eastAsiaTheme="majorEastAsia" w:hAnsiTheme="majorHAnsi" w:cstheme="majorBidi"/>
      <w:color w:val="082A4A" w:themeColor="accent1" w:themeShade="BF"/>
      <w:sz w:val="26"/>
      <w:szCs w:val="26"/>
    </w:rPr>
  </w:style>
  <w:style w:type="paragraph" w:styleId="Heading3">
    <w:name w:val="heading 3"/>
    <w:basedOn w:val="Normal"/>
    <w:next w:val="Normal"/>
    <w:link w:val="Heading3Char"/>
    <w:rsid w:val="005601F3"/>
    <w:pPr>
      <w:keepNext/>
      <w:keepLines/>
      <w:spacing w:before="40" w:after="0"/>
      <w:outlineLvl w:val="2"/>
    </w:pPr>
    <w:rPr>
      <w:rFonts w:asciiTheme="majorHAnsi" w:eastAsiaTheme="majorEastAsia" w:hAnsiTheme="majorHAnsi" w:cstheme="majorBidi"/>
      <w:color w:val="051C31"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243A0A"/>
    <w:pPr>
      <w:ind w:left="720"/>
      <w:contextualSpacing/>
    </w:pPr>
  </w:style>
  <w:style w:type="character" w:customStyle="1" w:styleId="Heading1Char">
    <w:name w:val="Heading 1 Char"/>
    <w:basedOn w:val="DefaultParagraphFont"/>
    <w:link w:val="Heading1"/>
    <w:uiPriority w:val="9"/>
    <w:rsid w:val="00784551"/>
    <w:rPr>
      <w:rFonts w:ascii="Arial" w:eastAsiaTheme="majorEastAsia" w:hAnsi="Arial" w:cstheme="majorBidi"/>
      <w:b/>
      <w:bCs/>
      <w:smallCaps/>
      <w:color w:val="591642" w:themeColor="accent2"/>
      <w:sz w:val="30"/>
      <w:szCs w:val="32"/>
    </w:rPr>
  </w:style>
  <w:style w:type="paragraph" w:styleId="Title">
    <w:name w:val="Title"/>
    <w:basedOn w:val="Normal"/>
    <w:next w:val="Normal"/>
    <w:link w:val="TitleChar"/>
    <w:uiPriority w:val="10"/>
    <w:qFormat/>
    <w:rsid w:val="007808C2"/>
    <w:pPr>
      <w:spacing w:before="0" w:after="800"/>
      <w:ind w:right="2880"/>
      <w:contextualSpacing/>
    </w:pPr>
    <w:rPr>
      <w:rFonts w:asciiTheme="majorHAnsi" w:eastAsiaTheme="majorEastAsia" w:hAnsiTheme="majorHAnsi" w:cstheme="majorBidi"/>
      <w:smallCaps/>
      <w:noProof/>
      <w:color w:val="591642" w:themeColor="accent2"/>
      <w:kern w:val="28"/>
      <w:sz w:val="56"/>
      <w:szCs w:val="52"/>
    </w:rPr>
  </w:style>
  <w:style w:type="character" w:customStyle="1" w:styleId="TitleChar">
    <w:name w:val="Title Char"/>
    <w:basedOn w:val="DefaultParagraphFont"/>
    <w:link w:val="Title"/>
    <w:uiPriority w:val="10"/>
    <w:rsid w:val="007808C2"/>
    <w:rPr>
      <w:rFonts w:asciiTheme="majorHAnsi" w:eastAsiaTheme="majorEastAsia" w:hAnsiTheme="majorHAnsi" w:cstheme="majorBidi"/>
      <w:smallCaps/>
      <w:noProof/>
      <w:color w:val="591642" w:themeColor="accent2"/>
      <w:kern w:val="28"/>
      <w:sz w:val="56"/>
      <w:szCs w:val="52"/>
    </w:rPr>
  </w:style>
  <w:style w:type="paragraph" w:customStyle="1" w:styleId="tagline">
    <w:name w:val="tagline"/>
    <w:basedOn w:val="Normal"/>
    <w:qFormat/>
    <w:rsid w:val="00FA662D"/>
    <w:pPr>
      <w:spacing w:line="254" w:lineRule="auto"/>
      <w:ind w:right="3060"/>
    </w:pPr>
    <w:rPr>
      <w:rFonts w:ascii="Arial" w:hAnsi="Arial"/>
      <w:color w:val="FFFFFF" w:themeColor="background1"/>
      <w:sz w:val="28"/>
    </w:rPr>
  </w:style>
  <w:style w:type="paragraph" w:customStyle="1" w:styleId="checklistindent">
    <w:name w:val="checklist indent"/>
    <w:basedOn w:val="Normal"/>
    <w:qFormat/>
    <w:rsid w:val="00784551"/>
    <w:pPr>
      <w:spacing w:after="8"/>
      <w:ind w:left="357" w:hanging="357"/>
    </w:pPr>
  </w:style>
  <w:style w:type="paragraph" w:styleId="Header">
    <w:name w:val="header"/>
    <w:basedOn w:val="Normal"/>
    <w:link w:val="HeaderChar"/>
    <w:unhideWhenUsed/>
    <w:rsid w:val="008327FA"/>
    <w:pPr>
      <w:tabs>
        <w:tab w:val="center" w:pos="4513"/>
        <w:tab w:val="right" w:pos="9026"/>
      </w:tabs>
      <w:spacing w:before="0" w:after="0"/>
    </w:pPr>
  </w:style>
  <w:style w:type="character" w:customStyle="1" w:styleId="HeaderChar">
    <w:name w:val="Header Char"/>
    <w:basedOn w:val="DefaultParagraphFont"/>
    <w:link w:val="Header"/>
    <w:rsid w:val="008327FA"/>
    <w:rPr>
      <w:color w:val="44494F" w:themeColor="text1" w:themeShade="BF"/>
      <w:sz w:val="23"/>
    </w:rPr>
  </w:style>
  <w:style w:type="paragraph" w:styleId="Footer">
    <w:name w:val="footer"/>
    <w:basedOn w:val="Normal"/>
    <w:link w:val="FooterChar"/>
    <w:unhideWhenUsed/>
    <w:rsid w:val="008327FA"/>
    <w:pPr>
      <w:tabs>
        <w:tab w:val="center" w:pos="4513"/>
        <w:tab w:val="right" w:pos="9026"/>
      </w:tabs>
      <w:spacing w:before="0" w:after="0"/>
    </w:pPr>
  </w:style>
  <w:style w:type="character" w:customStyle="1" w:styleId="FooterChar">
    <w:name w:val="Footer Char"/>
    <w:basedOn w:val="DefaultParagraphFont"/>
    <w:link w:val="Footer"/>
    <w:rsid w:val="008327FA"/>
    <w:rPr>
      <w:color w:val="44494F" w:themeColor="text1" w:themeShade="BF"/>
      <w:sz w:val="23"/>
    </w:rPr>
  </w:style>
  <w:style w:type="character" w:styleId="Hyperlink">
    <w:name w:val="Hyperlink"/>
    <w:basedOn w:val="DefaultParagraphFont"/>
    <w:rsid w:val="00531971"/>
    <w:rPr>
      <w:color w:val="073D62" w:themeColor="hyperlink"/>
      <w:u w:val="single"/>
    </w:rPr>
  </w:style>
  <w:style w:type="character" w:styleId="UnresolvedMention">
    <w:name w:val="Unresolved Mention"/>
    <w:basedOn w:val="DefaultParagraphFont"/>
    <w:uiPriority w:val="99"/>
    <w:semiHidden/>
    <w:unhideWhenUsed/>
    <w:rsid w:val="00531971"/>
    <w:rPr>
      <w:color w:val="605E5C"/>
      <w:shd w:val="clear" w:color="auto" w:fill="E1DFDD"/>
    </w:rPr>
  </w:style>
  <w:style w:type="character" w:styleId="FollowedHyperlink">
    <w:name w:val="FollowedHyperlink"/>
    <w:basedOn w:val="DefaultParagraphFont"/>
    <w:rsid w:val="006A23AC"/>
    <w:rPr>
      <w:color w:val="522647" w:themeColor="followedHyperlink"/>
      <w:u w:val="single"/>
    </w:rPr>
  </w:style>
  <w:style w:type="table" w:styleId="TableGrid">
    <w:name w:val="Table Grid"/>
    <w:basedOn w:val="TableNormal"/>
    <w:rsid w:val="009B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rsid w:val="00A57B38"/>
    <w:tblPr>
      <w:tblStyleRowBandSize w:val="1"/>
      <w:tblStyleColBandSize w:val="1"/>
      <w:tblBorders>
        <w:top w:val="single" w:sz="4" w:space="0" w:color="AAB0B7" w:themeColor="text1" w:themeTint="80"/>
        <w:bottom w:val="single" w:sz="4" w:space="0" w:color="AAB0B7" w:themeColor="text1" w:themeTint="80"/>
      </w:tblBorders>
    </w:tblPr>
    <w:tblStylePr w:type="firstRow">
      <w:rPr>
        <w:b/>
        <w:bCs/>
      </w:rPr>
      <w:tblPr/>
      <w:tcPr>
        <w:tcBorders>
          <w:bottom w:val="single" w:sz="4" w:space="0" w:color="AAB0B7" w:themeColor="text1" w:themeTint="80"/>
        </w:tcBorders>
      </w:tcPr>
    </w:tblStylePr>
    <w:tblStylePr w:type="lastRow">
      <w:rPr>
        <w:b/>
        <w:bCs/>
      </w:rPr>
      <w:tblPr/>
      <w:tcPr>
        <w:tcBorders>
          <w:top w:val="single" w:sz="4" w:space="0" w:color="AAB0B7" w:themeColor="text1" w:themeTint="80"/>
        </w:tcBorders>
      </w:tcPr>
    </w:tblStylePr>
    <w:tblStylePr w:type="firstCol">
      <w:rPr>
        <w:b/>
        <w:bCs/>
      </w:rPr>
    </w:tblStylePr>
    <w:tblStylePr w:type="lastCol">
      <w:rPr>
        <w:b/>
        <w:bCs/>
      </w:rPr>
    </w:tblStylePr>
    <w:tblStylePr w:type="band1Vert">
      <w:tblPr/>
      <w:tcPr>
        <w:tcBorders>
          <w:left w:val="single" w:sz="4" w:space="0" w:color="AAB0B7" w:themeColor="text1" w:themeTint="80"/>
          <w:right w:val="single" w:sz="4" w:space="0" w:color="AAB0B7" w:themeColor="text1" w:themeTint="80"/>
        </w:tcBorders>
      </w:tcPr>
    </w:tblStylePr>
    <w:tblStylePr w:type="band2Vert">
      <w:tblPr/>
      <w:tcPr>
        <w:tcBorders>
          <w:left w:val="single" w:sz="4" w:space="0" w:color="AAB0B7" w:themeColor="text1" w:themeTint="80"/>
          <w:right w:val="single" w:sz="4" w:space="0" w:color="AAB0B7" w:themeColor="text1" w:themeTint="80"/>
        </w:tcBorders>
      </w:tcPr>
    </w:tblStylePr>
    <w:tblStylePr w:type="band1Horz">
      <w:tblPr/>
      <w:tcPr>
        <w:tcBorders>
          <w:top w:val="single" w:sz="4" w:space="0" w:color="AAB0B7" w:themeColor="text1" w:themeTint="80"/>
          <w:bottom w:val="single" w:sz="4" w:space="0" w:color="AAB0B7" w:themeColor="text1" w:themeTint="80"/>
        </w:tcBorders>
      </w:tcPr>
    </w:tblStylePr>
  </w:style>
  <w:style w:type="character" w:customStyle="1" w:styleId="Heading2Char">
    <w:name w:val="Heading 2 Char"/>
    <w:basedOn w:val="DefaultParagraphFont"/>
    <w:link w:val="Heading2"/>
    <w:rsid w:val="00A57B38"/>
    <w:rPr>
      <w:rFonts w:asciiTheme="majorHAnsi" w:eastAsiaTheme="majorEastAsia" w:hAnsiTheme="majorHAnsi" w:cstheme="majorBidi"/>
      <w:color w:val="082A4A" w:themeColor="accent1" w:themeShade="BF"/>
      <w:sz w:val="26"/>
      <w:szCs w:val="26"/>
    </w:rPr>
  </w:style>
  <w:style w:type="character" w:customStyle="1" w:styleId="Heading3Char">
    <w:name w:val="Heading 3 Char"/>
    <w:basedOn w:val="DefaultParagraphFont"/>
    <w:link w:val="Heading3"/>
    <w:rsid w:val="005601F3"/>
    <w:rPr>
      <w:rFonts w:asciiTheme="majorHAnsi" w:eastAsiaTheme="majorEastAsia" w:hAnsiTheme="majorHAnsi" w:cstheme="majorBidi"/>
      <w:color w:val="051C31"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bpublish.queensu.ca/onqswww/turnitin-condition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queensu.ca/secretariat/policies/senate/academic-accommodations-students-disabilities-polic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queensu.ca/secretariat/student-policy-inde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ueensu.ca/secretariat/policies/senate/academic-integrity-policy" TargetMode="External"/><Relationship Id="rId5" Type="http://schemas.openxmlformats.org/officeDocument/2006/relationships/styles" Target="styles.xml"/><Relationship Id="rId15" Type="http://schemas.openxmlformats.org/officeDocument/2006/relationships/hyperlink" Target="https://www.queensu.ca/secretariat/policies/senate/student-academic-appeals-policy"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queensu.ca/registrar/exam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tl@queensu.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enanstey/Library/Containers/com.microsoft.Word/Data/Library/Application%20Support/Microsoft/Office/16.0/DTS/Search/%7bC46C7F6D-6B22-9D43-9446-23F7F7657ACC%7dtf56485518.dotx" TargetMode="External"/></Relationships>
</file>

<file path=word/theme/theme1.xml><?xml version="1.0" encoding="utf-8"?>
<a:theme xmlns:a="http://schemas.openxmlformats.org/drawingml/2006/main" name="Office Theme">
  <a:themeElements>
    <a:clrScheme name="Custom 296">
      <a:dk1>
        <a:srgbClr val="5B636B"/>
      </a:dk1>
      <a:lt1>
        <a:sysClr val="window" lastClr="FFFFFF"/>
      </a:lt1>
      <a:dk2>
        <a:srgbClr val="465C74"/>
      </a:dk2>
      <a:lt2>
        <a:srgbClr val="F0F0E0"/>
      </a:lt2>
      <a:accent1>
        <a:srgbClr val="0B3964"/>
      </a:accent1>
      <a:accent2>
        <a:srgbClr val="591642"/>
      </a:accent2>
      <a:accent3>
        <a:srgbClr val="7EA1B0"/>
      </a:accent3>
      <a:accent4>
        <a:srgbClr val="0A515D"/>
      </a:accent4>
      <a:accent5>
        <a:srgbClr val="797D7E"/>
      </a:accent5>
      <a:accent6>
        <a:srgbClr val="B2D4BD"/>
      </a:accent6>
      <a:hlink>
        <a:srgbClr val="073D62"/>
      </a:hlink>
      <a:folHlink>
        <a:srgbClr val="52264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69216EA9963341A98E8CB37AFF64C3" ma:contentTypeVersion="9" ma:contentTypeDescription="Create a new document." ma:contentTypeScope="" ma:versionID="8691f3aefd01994f3008da935743e154">
  <xsd:schema xmlns:xsd="http://www.w3.org/2001/XMLSchema" xmlns:xs="http://www.w3.org/2001/XMLSchema" xmlns:p="http://schemas.microsoft.com/office/2006/metadata/properties" xmlns:ns2="ebfaaa72-cea9-44a0-a495-63e7fa8c9ac3" targetNamespace="http://schemas.microsoft.com/office/2006/metadata/properties" ma:root="true" ma:fieldsID="332c1478ef640a5c7ce1954abfebd129" ns2:_="">
    <xsd:import namespace="ebfaaa72-cea9-44a0-a495-63e7fa8c9a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aa72-cea9-44a0-a495-63e7fa8c9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67E0B3-CA9F-423F-95BB-C2C5272F5BC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EC805DA-6BF3-4C76-A2EC-14218D4FEBF5}">
  <ds:schemaRefs>
    <ds:schemaRef ds:uri="http://schemas.microsoft.com/sharepoint/v3/contenttype/forms"/>
  </ds:schemaRefs>
</ds:datastoreItem>
</file>

<file path=customXml/itemProps3.xml><?xml version="1.0" encoding="utf-8"?>
<ds:datastoreItem xmlns:ds="http://schemas.openxmlformats.org/officeDocument/2006/customXml" ds:itemID="{9704FAF6-0DB2-47F1-BFE8-651269AFBB9A}"/>
</file>

<file path=docProps/app.xml><?xml version="1.0" encoding="utf-8"?>
<Properties xmlns="http://schemas.openxmlformats.org/officeDocument/2006/extended-properties" xmlns:vt="http://schemas.openxmlformats.org/officeDocument/2006/docPropsVTypes">
  <Template>Career change checklist.dotx</Template>
  <TotalTime>0</TotalTime>
  <Pages>8</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2021-06-18T13:59:00Z</dcterms:created>
  <dcterms:modified xsi:type="dcterms:W3CDTF">2021-06-18T14:38:00Z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0x010100A569216EA9963341A98E8CB37AFF64C3</vt:lpwstr>
  </property>
</Properties>
</file>