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8E075" w14:textId="257C5ADF" w:rsidR="001A2799" w:rsidRDefault="001A2799" w:rsidP="001A2799">
      <w:pPr>
        <w:pStyle w:val="Title"/>
        <w:rPr>
          <w:lang w:val="en-US"/>
        </w:rPr>
      </w:pPr>
      <w:r>
        <w:rPr>
          <w:lang w:val="en-US"/>
        </w:rPr>
        <w:t>USA Universities – ChatGPT Statements</w:t>
      </w:r>
    </w:p>
    <w:p w14:paraId="2EB6E5C5" w14:textId="3A4185FF" w:rsidR="001A2799" w:rsidRDefault="001A2799" w:rsidP="001A2799">
      <w:pPr>
        <w:pStyle w:val="Heading1"/>
        <w:rPr>
          <w:lang w:val="en-US"/>
        </w:rPr>
      </w:pPr>
      <w:r>
        <w:rPr>
          <w:lang w:val="en-US"/>
        </w:rPr>
        <w:t>Institution list:</w:t>
      </w:r>
    </w:p>
    <w:p w14:paraId="11F37230" w14:textId="77777777" w:rsidR="001A2799" w:rsidRDefault="001A2799" w:rsidP="001A2799">
      <w:pPr>
        <w:rPr>
          <w:lang w:val="en-US"/>
        </w:rPr>
        <w:sectPr w:rsidR="001A2799">
          <w:pgSz w:w="12240" w:h="15840"/>
          <w:pgMar w:top="1440" w:right="1440" w:bottom="1440" w:left="1440" w:header="720" w:footer="720" w:gutter="0"/>
          <w:cols w:space="720"/>
          <w:docGrid w:linePitch="360"/>
        </w:sectPr>
      </w:pPr>
    </w:p>
    <w:p w14:paraId="59C43A18" w14:textId="77777777" w:rsidR="001A2799" w:rsidRDefault="001A2799" w:rsidP="00944F5F">
      <w:pPr>
        <w:pStyle w:val="ListParagraph"/>
        <w:rPr>
          <w:lang w:val="en-US"/>
        </w:rPr>
        <w:sectPr w:rsidR="001A2799" w:rsidSect="001A2799">
          <w:type w:val="continuous"/>
          <w:pgSz w:w="12240" w:h="15840"/>
          <w:pgMar w:top="1440" w:right="1440" w:bottom="1440" w:left="1440" w:header="720" w:footer="720" w:gutter="0"/>
          <w:cols w:num="3" w:space="720"/>
          <w:docGrid w:linePitch="360"/>
        </w:sectPr>
      </w:pPr>
    </w:p>
    <w:p w14:paraId="123F105F" w14:textId="687D676F" w:rsidR="001A2799" w:rsidRDefault="001A2799" w:rsidP="001A2799">
      <w:pPr>
        <w:pStyle w:val="ListParagraph"/>
        <w:numPr>
          <w:ilvl w:val="0"/>
          <w:numId w:val="2"/>
        </w:numPr>
        <w:rPr>
          <w:lang w:val="en-US"/>
        </w:rPr>
      </w:pPr>
      <w:r>
        <w:rPr>
          <w:lang w:val="en-US"/>
        </w:rPr>
        <w:t>Brown</w:t>
      </w:r>
    </w:p>
    <w:p w14:paraId="2DF5F686" w14:textId="7FC1E1A4" w:rsidR="001A2799" w:rsidRDefault="001A2799" w:rsidP="001A2799">
      <w:pPr>
        <w:pStyle w:val="ListParagraph"/>
        <w:numPr>
          <w:ilvl w:val="0"/>
          <w:numId w:val="2"/>
        </w:numPr>
        <w:rPr>
          <w:lang w:val="en-US"/>
        </w:rPr>
      </w:pPr>
      <w:r>
        <w:rPr>
          <w:lang w:val="en-US"/>
        </w:rPr>
        <w:t>Columbia</w:t>
      </w:r>
    </w:p>
    <w:p w14:paraId="4BFA3F52" w14:textId="21BA8529" w:rsidR="001A2799" w:rsidRDefault="001A2799" w:rsidP="001A2799">
      <w:pPr>
        <w:pStyle w:val="ListParagraph"/>
        <w:numPr>
          <w:ilvl w:val="0"/>
          <w:numId w:val="2"/>
        </w:numPr>
        <w:rPr>
          <w:lang w:val="en-US"/>
        </w:rPr>
      </w:pPr>
      <w:r>
        <w:rPr>
          <w:lang w:val="en-US"/>
        </w:rPr>
        <w:t>Cornell</w:t>
      </w:r>
    </w:p>
    <w:p w14:paraId="0B933729" w14:textId="31B78C9F" w:rsidR="001A2799" w:rsidRDefault="001A2799" w:rsidP="001A2799">
      <w:pPr>
        <w:pStyle w:val="ListParagraph"/>
        <w:numPr>
          <w:ilvl w:val="0"/>
          <w:numId w:val="2"/>
        </w:numPr>
        <w:rPr>
          <w:lang w:val="en-US"/>
        </w:rPr>
      </w:pPr>
      <w:r>
        <w:rPr>
          <w:lang w:val="en-US"/>
        </w:rPr>
        <w:t>Dartmouth College</w:t>
      </w:r>
    </w:p>
    <w:p w14:paraId="699A6D47" w14:textId="3FB3EEB2" w:rsidR="001A2799" w:rsidRDefault="001A2799" w:rsidP="001A2799">
      <w:pPr>
        <w:pStyle w:val="ListParagraph"/>
        <w:numPr>
          <w:ilvl w:val="0"/>
          <w:numId w:val="2"/>
        </w:numPr>
        <w:rPr>
          <w:lang w:val="en-US"/>
        </w:rPr>
      </w:pPr>
      <w:r>
        <w:rPr>
          <w:lang w:val="en-US"/>
        </w:rPr>
        <w:t>Harvard</w:t>
      </w:r>
    </w:p>
    <w:p w14:paraId="74D9092A" w14:textId="2511AF32" w:rsidR="001A2799" w:rsidRDefault="001A2799" w:rsidP="001A2799">
      <w:pPr>
        <w:pStyle w:val="ListParagraph"/>
        <w:numPr>
          <w:ilvl w:val="0"/>
          <w:numId w:val="2"/>
        </w:numPr>
        <w:rPr>
          <w:lang w:val="en-US"/>
        </w:rPr>
      </w:pPr>
      <w:r>
        <w:rPr>
          <w:lang w:val="en-US"/>
        </w:rPr>
        <w:t>Pennsylvania</w:t>
      </w:r>
    </w:p>
    <w:p w14:paraId="327AD2F4" w14:textId="2511AF32" w:rsidR="001A2799" w:rsidRDefault="001A2799" w:rsidP="001A2799">
      <w:pPr>
        <w:pStyle w:val="ListParagraph"/>
        <w:numPr>
          <w:ilvl w:val="0"/>
          <w:numId w:val="2"/>
        </w:numPr>
        <w:rPr>
          <w:lang w:val="en-US"/>
        </w:rPr>
      </w:pPr>
      <w:r>
        <w:rPr>
          <w:lang w:val="en-US"/>
        </w:rPr>
        <w:t>Princeton</w:t>
      </w:r>
    </w:p>
    <w:p w14:paraId="50D67A29" w14:textId="77777777" w:rsidR="00944F5F" w:rsidRDefault="001A2799" w:rsidP="00944F5F">
      <w:pPr>
        <w:pStyle w:val="ListParagraph"/>
        <w:numPr>
          <w:ilvl w:val="0"/>
          <w:numId w:val="2"/>
        </w:numPr>
        <w:rPr>
          <w:lang w:val="en-US"/>
        </w:rPr>
      </w:pPr>
      <w:r>
        <w:rPr>
          <w:lang w:val="en-US"/>
        </w:rPr>
        <w:t>Yal</w:t>
      </w:r>
      <w:r w:rsidR="00944F5F">
        <w:rPr>
          <w:lang w:val="en-US"/>
        </w:rPr>
        <w:t>e</w:t>
      </w:r>
    </w:p>
    <w:p w14:paraId="743CC0D8" w14:textId="77777777" w:rsidR="00944F5F" w:rsidRDefault="00944F5F" w:rsidP="00944F5F">
      <w:pPr>
        <w:pStyle w:val="ListParagraph"/>
        <w:numPr>
          <w:ilvl w:val="0"/>
          <w:numId w:val="2"/>
        </w:numPr>
        <w:rPr>
          <w:lang w:val="en-US"/>
        </w:rPr>
      </w:pPr>
      <w:r>
        <w:rPr>
          <w:lang w:val="en-US"/>
        </w:rPr>
        <w:t>MIT</w:t>
      </w:r>
    </w:p>
    <w:p w14:paraId="69DCD121" w14:textId="77777777" w:rsidR="00944F5F" w:rsidRDefault="00944F5F" w:rsidP="00944F5F">
      <w:pPr>
        <w:pStyle w:val="ListParagraph"/>
        <w:numPr>
          <w:ilvl w:val="0"/>
          <w:numId w:val="2"/>
        </w:numPr>
        <w:rPr>
          <w:lang w:val="en-US"/>
        </w:rPr>
      </w:pPr>
      <w:r>
        <w:rPr>
          <w:lang w:val="en-US"/>
        </w:rPr>
        <w:t>Stanford</w:t>
      </w:r>
    </w:p>
    <w:p w14:paraId="43704732" w14:textId="3631432D" w:rsidR="00944F5F" w:rsidRPr="00944F5F" w:rsidRDefault="00944F5F" w:rsidP="00944F5F">
      <w:pPr>
        <w:pStyle w:val="ListParagraph"/>
        <w:numPr>
          <w:ilvl w:val="0"/>
          <w:numId w:val="2"/>
        </w:numPr>
        <w:rPr>
          <w:lang w:val="en-US"/>
        </w:rPr>
        <w:sectPr w:rsidR="00944F5F" w:rsidRPr="00944F5F" w:rsidSect="001A2799">
          <w:type w:val="continuous"/>
          <w:pgSz w:w="12240" w:h="15840"/>
          <w:pgMar w:top="1440" w:right="1440" w:bottom="1440" w:left="1440" w:header="720" w:footer="720" w:gutter="0"/>
          <w:cols w:num="3" w:space="720"/>
          <w:docGrid w:linePitch="360"/>
        </w:sectPr>
      </w:pPr>
      <w:r>
        <w:rPr>
          <w:lang w:val="en-US"/>
        </w:rPr>
        <w:t>Remaining Universities</w:t>
      </w:r>
    </w:p>
    <w:p w14:paraId="6D20F1CE" w14:textId="7534522E" w:rsidR="00F41565" w:rsidRDefault="00F41565" w:rsidP="00944F5F">
      <w:pPr>
        <w:rPr>
          <w:lang w:val="en-US"/>
        </w:rPr>
        <w:sectPr w:rsidR="00F41565" w:rsidSect="00F41565">
          <w:type w:val="continuous"/>
          <w:pgSz w:w="12240" w:h="15840"/>
          <w:pgMar w:top="1440" w:right="1440" w:bottom="1440" w:left="1440" w:header="720" w:footer="720" w:gutter="0"/>
          <w:cols w:num="3" w:space="720"/>
          <w:docGrid w:linePitch="360"/>
        </w:sectPr>
      </w:pPr>
    </w:p>
    <w:p w14:paraId="5F1A35A3" w14:textId="24C5BEBA" w:rsidR="001A2799" w:rsidRDefault="00F41565" w:rsidP="00F41565">
      <w:pPr>
        <w:pStyle w:val="Heading1"/>
        <w:rPr>
          <w:lang w:val="en-US"/>
        </w:rPr>
      </w:pPr>
      <w:r>
        <w:rPr>
          <w:lang w:val="en-US"/>
        </w:rPr>
        <w:t>Statements:</w:t>
      </w:r>
    </w:p>
    <w:p w14:paraId="5132B931" w14:textId="3516CCDB" w:rsidR="00F41565" w:rsidRDefault="00F41565" w:rsidP="00F41565">
      <w:pPr>
        <w:pStyle w:val="Heading2"/>
        <w:rPr>
          <w:lang w:val="en-US"/>
        </w:rPr>
      </w:pPr>
      <w:r>
        <w:rPr>
          <w:lang w:val="en-US"/>
        </w:rPr>
        <w:t>Brown</w:t>
      </w:r>
    </w:p>
    <w:p w14:paraId="46BDC6CC" w14:textId="53BA8F86" w:rsidR="00F41565" w:rsidRDefault="00F41565" w:rsidP="00F41565">
      <w:hyperlink r:id="rId5" w:history="1">
        <w:r>
          <w:rPr>
            <w:rStyle w:val="Hyperlink"/>
          </w:rPr>
          <w:t>Intentional Pedagogy with AI Technology | Sheridan Center | Brown University</w:t>
        </w:r>
      </w:hyperlink>
    </w:p>
    <w:p w14:paraId="12288729" w14:textId="6EE4F143" w:rsidR="00F41565" w:rsidRDefault="00F41565" w:rsidP="00F41565">
      <w:r>
        <w:t>Summary:</w:t>
      </w:r>
    </w:p>
    <w:p w14:paraId="6008961E" w14:textId="35C2FAA3" w:rsidR="00F41565" w:rsidRDefault="00F41565" w:rsidP="00F41565">
      <w:pPr>
        <w:ind w:firstLine="720"/>
      </w:pPr>
      <w:r>
        <w:t xml:space="preserve">It is up to the instructors to decide how they want to handle it in their course. They have sample statements from a few professors, and they recommend that each instructor provide an AI writing amendment to their syllabus to explain their stance. This changes from course to course, given the desired learning outcomes of the course and the types of assignments that students will complete. Finally, they recommend talking to students about the ethics of AI writing in each course, and recommend considering what happens when a </w:t>
      </w:r>
      <w:r>
        <w:rPr>
          <w:b/>
          <w:bCs/>
        </w:rPr>
        <w:t>pro-tier</w:t>
      </w:r>
      <w:r>
        <w:t xml:space="preserve"> becomes available, creating economic barriers to higher grades.</w:t>
      </w:r>
    </w:p>
    <w:p w14:paraId="16C2C474" w14:textId="54B0D221" w:rsidR="00F41565" w:rsidRDefault="00F41565" w:rsidP="00F41565">
      <w:pPr>
        <w:pStyle w:val="Heading2"/>
      </w:pPr>
      <w:r>
        <w:t>Columbia</w:t>
      </w:r>
    </w:p>
    <w:p w14:paraId="1E7A2D35" w14:textId="5A28BB6A" w:rsidR="00F41565" w:rsidRDefault="00670FB3" w:rsidP="00F41565">
      <w:hyperlink r:id="rId6" w:history="1">
        <w:r>
          <w:rPr>
            <w:rStyle w:val="Hyperlink"/>
          </w:rPr>
          <w:t>Considerations for AI Tools in the Classroom (columbia.edu)</w:t>
        </w:r>
      </w:hyperlink>
    </w:p>
    <w:p w14:paraId="67AAB7C8" w14:textId="134A6E0E" w:rsidR="00670FB3" w:rsidRDefault="00670FB3" w:rsidP="00F41565">
      <w:r>
        <w:t>Summary:</w:t>
      </w:r>
    </w:p>
    <w:p w14:paraId="296CC45D" w14:textId="672B3A1F" w:rsidR="00670FB3" w:rsidRDefault="00670FB3" w:rsidP="00F41565">
      <w:r>
        <w:tab/>
        <w:t xml:space="preserve">Starts with an explanation of what AI tools and ChatGPT are. Once again, they recommend that instructors be explicit about whether AI writing is allowed, and when it would be appropriate if so. They also recommend </w:t>
      </w:r>
      <w:r>
        <w:rPr>
          <w:b/>
          <w:bCs/>
        </w:rPr>
        <w:t>scaffolded</w:t>
      </w:r>
      <w:r>
        <w:t xml:space="preserve"> assignments, making students submit drafts and outlines, since this is much harder to generate with AI tools and engages the student’s learning better.</w:t>
      </w:r>
    </w:p>
    <w:p w14:paraId="0061B7FE" w14:textId="00EB2546" w:rsidR="00670FB3" w:rsidRDefault="00670FB3" w:rsidP="00670FB3">
      <w:pPr>
        <w:pStyle w:val="Heading2"/>
      </w:pPr>
      <w:r>
        <w:t>Cornell</w:t>
      </w:r>
    </w:p>
    <w:p w14:paraId="580196BD" w14:textId="016EF05F" w:rsidR="00670FB3" w:rsidRDefault="00670FB3" w:rsidP="00670FB3">
      <w:hyperlink r:id="rId7" w:history="1">
        <w:r>
          <w:rPr>
            <w:rStyle w:val="Hyperlink"/>
          </w:rPr>
          <w:t>Promoting Academic Integrity in Your Course | Center for Teaching Innovation (cornell.edu)</w:t>
        </w:r>
      </w:hyperlink>
    </w:p>
    <w:p w14:paraId="180816C6" w14:textId="7566ED01" w:rsidR="00670FB3" w:rsidRDefault="00670FB3" w:rsidP="00670FB3">
      <w:r>
        <w:t>Summary:</w:t>
      </w:r>
    </w:p>
    <w:p w14:paraId="089F4377" w14:textId="4D38B3E4" w:rsidR="00670FB3" w:rsidRDefault="00670FB3" w:rsidP="00670FB3">
      <w:r>
        <w:tab/>
        <w:t>They provide an outline of what AI bots are, and then provide 3 strategies to cope with them. 1 is creating authentic assessments, which are either in person, about something personal, or applied to a real world concept. This is much harder to automatically generate. 2 is creating lower anxiety assignments, which in theory would drive fewer students to cheat. Personally, I don’t know if this is a good strategy, because I know lots of students who would try to cheat whether the assignment was hard or not just to save the energy and time. 3 is communicating clearly what your expectations are, and what constitutes a breach of academic integrity.</w:t>
      </w:r>
    </w:p>
    <w:p w14:paraId="135A0441" w14:textId="1237F1B6" w:rsidR="00670FB3" w:rsidRDefault="00670FB3" w:rsidP="00670FB3">
      <w:pPr>
        <w:pStyle w:val="Heading2"/>
      </w:pPr>
      <w:r>
        <w:t>Dartmouth College:</w:t>
      </w:r>
    </w:p>
    <w:p w14:paraId="07407C7B" w14:textId="3D2229CD" w:rsidR="00670FB3" w:rsidRDefault="00670FB3" w:rsidP="00670FB3">
      <w:r>
        <w:tab/>
        <w:t xml:space="preserve">No official statement, just articles in their Queen’s Journal equivalent interviewing professors about their perspectives and </w:t>
      </w:r>
      <w:r w:rsidR="00697525">
        <w:t>experience with AI generated content.</w:t>
      </w:r>
    </w:p>
    <w:p w14:paraId="62AA7EBA" w14:textId="046FCC87" w:rsidR="00697525" w:rsidRDefault="00697525" w:rsidP="00697525">
      <w:pPr>
        <w:pStyle w:val="Heading2"/>
      </w:pPr>
      <w:r>
        <w:t>Harvard:</w:t>
      </w:r>
    </w:p>
    <w:p w14:paraId="50060BDE" w14:textId="2ADB41F0" w:rsidR="00697525" w:rsidRDefault="00697525" w:rsidP="00697525">
      <w:r>
        <w:tab/>
        <w:t xml:space="preserve">No official online suggestions for internal faculty members. They do have a Harvard Business Publishing: Education article about whether academia </w:t>
      </w:r>
      <w:proofErr w:type="gramStart"/>
      <w:r>
        <w:t>on the whole</w:t>
      </w:r>
      <w:proofErr w:type="gramEnd"/>
      <w:r>
        <w:t xml:space="preserve"> should embrace AI Text generators, but it’s not a direct statement from the university. This is simply written by some writers at the journal. It is well researched and informant, however.</w:t>
      </w:r>
    </w:p>
    <w:p w14:paraId="4002E136" w14:textId="62166FE7" w:rsidR="00697525" w:rsidRDefault="00697525" w:rsidP="00697525">
      <w:hyperlink r:id="rId8" w:history="1">
        <w:r>
          <w:rPr>
            <w:rStyle w:val="Hyperlink"/>
          </w:rPr>
          <w:t>ChatGPT and AI Text Generators: Should Academia Adapt or Resist? | Harvard Business Publishing Education</w:t>
        </w:r>
      </w:hyperlink>
    </w:p>
    <w:p w14:paraId="5A97A352" w14:textId="02C90570" w:rsidR="00697525" w:rsidRDefault="00697525" w:rsidP="00697525">
      <w:pPr>
        <w:pStyle w:val="Heading2"/>
      </w:pPr>
      <w:r>
        <w:t>Pennsylvania:</w:t>
      </w:r>
    </w:p>
    <w:p w14:paraId="74E2431F" w14:textId="20129296" w:rsidR="00697525" w:rsidRDefault="00697525" w:rsidP="00697525">
      <w:hyperlink r:id="rId9" w:history="1">
        <w:r>
          <w:rPr>
            <w:rStyle w:val="Hyperlink"/>
          </w:rPr>
          <w:t>ChatGPT and Its Implications for Your Teaching (upenn.edu)</w:t>
        </w:r>
      </w:hyperlink>
    </w:p>
    <w:p w14:paraId="038E3713" w14:textId="7574B819" w:rsidR="00697525" w:rsidRDefault="00697525" w:rsidP="00697525">
      <w:r>
        <w:t>Summary:</w:t>
      </w:r>
    </w:p>
    <w:p w14:paraId="422777AF" w14:textId="3BA66952" w:rsidR="00697525" w:rsidRDefault="00697525" w:rsidP="00697525">
      <w:r>
        <w:tab/>
        <w:t xml:space="preserve">Statement from UPenn’s CTL. Again, it has an outline of what ChatGPT is, and how instructors need to work with/against it. They suggest being clear with students about how it can/can’t be used, trying to reason with students by explaining the value of the assignment, testing assignments with ChatGPT as an instructor so you know what to look for, and tweaking assignments with requirements like </w:t>
      </w:r>
      <w:r w:rsidR="0045690C">
        <w:t>citing sources, using particular materials from class, and interpreting visual images that ChatGPT cannot yet read. They also list methods of making ChatGPT part of your teaching.</w:t>
      </w:r>
    </w:p>
    <w:p w14:paraId="7A233B10" w14:textId="3EDE664B" w:rsidR="0045690C" w:rsidRDefault="0045690C" w:rsidP="0045690C">
      <w:pPr>
        <w:pStyle w:val="Heading2"/>
      </w:pPr>
      <w:r>
        <w:t>Princeton:</w:t>
      </w:r>
    </w:p>
    <w:p w14:paraId="29A6C917" w14:textId="2C943E57" w:rsidR="0045690C" w:rsidRDefault="00157F7F" w:rsidP="00157F7F">
      <w:hyperlink r:id="rId10" w:history="1">
        <w:r>
          <w:rPr>
            <w:rStyle w:val="Hyperlink"/>
          </w:rPr>
          <w:t>Princeton Memo Directs Faculty on Acceptable Use of ChatGPT and Other AI | Princeton Alumni Weekly</w:t>
        </w:r>
      </w:hyperlink>
    </w:p>
    <w:p w14:paraId="4E28589F" w14:textId="72B4D82D" w:rsidR="00157F7F" w:rsidRDefault="00157F7F" w:rsidP="00157F7F">
      <w:r>
        <w:tab/>
        <w:t>Princeton did not create a web-outline of how to handle ChatGPT, but rather sent a memo by email to all faculty. It sounds like the email contained roughly the same content as the other universities statement’s have.</w:t>
      </w:r>
    </w:p>
    <w:p w14:paraId="1ED63727" w14:textId="4A0D8A32" w:rsidR="00157F7F" w:rsidRDefault="00157F7F" w:rsidP="00157F7F">
      <w:pPr>
        <w:pStyle w:val="Heading2"/>
      </w:pPr>
      <w:r>
        <w:t>Yale:</w:t>
      </w:r>
    </w:p>
    <w:p w14:paraId="047B84F2" w14:textId="2649EA81" w:rsidR="00157F7F" w:rsidRDefault="00157F7F" w:rsidP="00157F7F">
      <w:hyperlink r:id="rId11" w:history="1">
        <w:r>
          <w:rPr>
            <w:rStyle w:val="Hyperlink"/>
          </w:rPr>
          <w:t xml:space="preserve">AI Guidance | </w:t>
        </w:r>
        <w:proofErr w:type="spellStart"/>
        <w:r>
          <w:rPr>
            <w:rStyle w:val="Hyperlink"/>
          </w:rPr>
          <w:t>Poorvu</w:t>
        </w:r>
        <w:proofErr w:type="spellEnd"/>
        <w:r>
          <w:rPr>
            <w:rStyle w:val="Hyperlink"/>
          </w:rPr>
          <w:t xml:space="preserve"> Center for Teaching and Learning (yale.edu)</w:t>
        </w:r>
      </w:hyperlink>
    </w:p>
    <w:p w14:paraId="7CB61367" w14:textId="22C24EBF" w:rsidR="00157F7F" w:rsidRDefault="00157F7F" w:rsidP="00157F7F">
      <w:r>
        <w:t>Summary:</w:t>
      </w:r>
    </w:p>
    <w:p w14:paraId="63E17167" w14:textId="5D65EC76" w:rsidR="00046F5B" w:rsidRDefault="00157F7F" w:rsidP="00157F7F">
      <w:r>
        <w:tab/>
        <w:t xml:space="preserve">Yale’s CTL published a long and in depth statement that addresses multiple groups within the university. They suggest many of the same things, like being direct and transparent with students and restructuring assignments. </w:t>
      </w:r>
      <w:r>
        <w:rPr>
          <w:i/>
          <w:iCs/>
        </w:rPr>
        <w:t>An interesting note, however, is that they suggest that AI generation detection software is not a good long-term solution</w:t>
      </w:r>
      <w:r>
        <w:t xml:space="preserve">. This makes sense, as AI detection software will likely be outpaced by AI text generation software, </w:t>
      </w:r>
      <w:r w:rsidR="00046F5B">
        <w:t>leading the software to be unreliable in the long term. Finally, they provide some tips on how to recognize AI generated content.</w:t>
      </w:r>
    </w:p>
    <w:p w14:paraId="2A2D52A5" w14:textId="69F4685D" w:rsidR="00046F5B" w:rsidRDefault="00046F5B" w:rsidP="00046F5B">
      <w:pPr>
        <w:pStyle w:val="Heading2"/>
      </w:pPr>
      <w:r>
        <w:t>MIT:</w:t>
      </w:r>
    </w:p>
    <w:p w14:paraId="6054A1BB" w14:textId="5D360EAA" w:rsidR="00046F5B" w:rsidRDefault="00997645" w:rsidP="00046F5B">
      <w:r>
        <w:t xml:space="preserve">MIT does not yet have an official statement, neither from a general school website or from the Teaching + Learning Lab. They do, however, have a 3-part series of blog posts outlining it to professors. It repeats much of the same information as other </w:t>
      </w:r>
      <w:proofErr w:type="gramStart"/>
      <w:r>
        <w:t>sources, but</w:t>
      </w:r>
      <w:proofErr w:type="gramEnd"/>
      <w:r>
        <w:t xml:space="preserve"> explores the topics in greater depth.</w:t>
      </w:r>
    </w:p>
    <w:p w14:paraId="70F2F75F" w14:textId="03290789" w:rsidR="00997645" w:rsidRDefault="00997645" w:rsidP="00046F5B">
      <w:hyperlink r:id="rId12" w:history="1">
        <w:r>
          <w:rPr>
            <w:rStyle w:val="Hyperlink"/>
          </w:rPr>
          <w:t>Teaching &amp; Learning with ChatGPT: Opportunity or Quagmire? Part I (mit.edu)</w:t>
        </w:r>
      </w:hyperlink>
      <w:r w:rsidRPr="00997645">
        <w:t xml:space="preserve"> </w:t>
      </w:r>
    </w:p>
    <w:p w14:paraId="7DDD7AC1" w14:textId="5812BF47" w:rsidR="00997645" w:rsidRDefault="00997645" w:rsidP="00046F5B">
      <w:hyperlink r:id="rId13" w:history="1">
        <w:r>
          <w:rPr>
            <w:rStyle w:val="Hyperlink"/>
          </w:rPr>
          <w:t>Teaching &amp; Learning with ChatGPT: Opportunity or Quagmire? Part II (mit.edu)</w:t>
        </w:r>
      </w:hyperlink>
    </w:p>
    <w:p w14:paraId="6240DC96" w14:textId="1B719859" w:rsidR="00997645" w:rsidRDefault="00997645" w:rsidP="00046F5B">
      <w:hyperlink r:id="rId14" w:history="1">
        <w:r>
          <w:rPr>
            <w:rStyle w:val="Hyperlink"/>
          </w:rPr>
          <w:t>Teaching &amp; Learning with ChatGPT: Opportunity or Quagmire? Part III (mit.edu)</w:t>
        </w:r>
      </w:hyperlink>
    </w:p>
    <w:p w14:paraId="6FEE51B1" w14:textId="104FA566" w:rsidR="00EC6C83" w:rsidRDefault="00EC6C83" w:rsidP="00EC6C83">
      <w:pPr>
        <w:pStyle w:val="Heading2"/>
      </w:pPr>
      <w:r>
        <w:t>Stanford:</w:t>
      </w:r>
    </w:p>
    <w:p w14:paraId="5A88F76B" w14:textId="389CD9DD" w:rsidR="00EC6C83" w:rsidRDefault="00EC6C83" w:rsidP="00EC6C83">
      <w:r>
        <w:t>They also have yet to put out any official, public statement. They held a seminar in late January, though, with elementary and high school educators to discuss how they see AI generated text affecting their classroom. You can read about that here, if Queen’s was interested in some kind of similar event:</w:t>
      </w:r>
    </w:p>
    <w:p w14:paraId="745EC8A0" w14:textId="7BA3F94F" w:rsidR="00EC6C83" w:rsidRDefault="00EC6C83" w:rsidP="00EC6C83">
      <w:hyperlink r:id="rId15" w:history="1">
        <w:r>
          <w:rPr>
            <w:rStyle w:val="Hyperlink"/>
          </w:rPr>
          <w:t xml:space="preserve">Provocations and possibilities: Stanford seminar </w:t>
        </w:r>
        <w:proofErr w:type="gramStart"/>
        <w:r>
          <w:rPr>
            <w:rStyle w:val="Hyperlink"/>
          </w:rPr>
          <w:t>examines</w:t>
        </w:r>
        <w:proofErr w:type="gramEnd"/>
        <w:r>
          <w:rPr>
            <w:rStyle w:val="Hyperlink"/>
          </w:rPr>
          <w:t xml:space="preserve"> the future of ChatGPT in education • Stanford Accelerator for Learning</w:t>
        </w:r>
      </w:hyperlink>
    </w:p>
    <w:p w14:paraId="7EABD7DB" w14:textId="37F2A4C6" w:rsidR="00EC6C83" w:rsidRDefault="00EC6C83" w:rsidP="00EC6C83">
      <w:pPr>
        <w:pStyle w:val="Heading2"/>
      </w:pPr>
      <w:r>
        <w:t>Remaining Universities:</w:t>
      </w:r>
    </w:p>
    <w:p w14:paraId="04A9EA55" w14:textId="77D20352" w:rsidR="00EC6C83" w:rsidRDefault="00EC6C83" w:rsidP="00EC6C83">
      <w:r>
        <w:t>I also checked several other universities, including Northwestern, Rice, Berkeley, UCL</w:t>
      </w:r>
      <w:r w:rsidR="00A9090F">
        <w:t xml:space="preserve">A and NYU, but none of these school had official statements. </w:t>
      </w:r>
    </w:p>
    <w:p w14:paraId="513B17D5" w14:textId="09678971" w:rsidR="00A9090F" w:rsidRDefault="00A9090F" w:rsidP="00A9090F">
      <w:pPr>
        <w:pStyle w:val="Heading1"/>
      </w:pPr>
      <w:r>
        <w:t>Final Note</w:t>
      </w:r>
    </w:p>
    <w:p w14:paraId="64106307" w14:textId="1B6797AF" w:rsidR="00A9090F" w:rsidRDefault="00A9090F" w:rsidP="00A9090F">
      <w:pPr>
        <w:ind w:firstLine="720"/>
      </w:pPr>
      <w:r>
        <w:t xml:space="preserve">Although I wasn’t assigned this, I wanted to add my own note in here with my perspective on </w:t>
      </w:r>
      <w:proofErr w:type="gramStart"/>
      <w:r>
        <w:t xml:space="preserve">the </w:t>
      </w:r>
      <w:r w:rsidR="00944F5F">
        <w:t>a</w:t>
      </w:r>
      <w:proofErr w:type="gramEnd"/>
      <w:r w:rsidR="00944F5F">
        <w:t xml:space="preserve"> couple of the c</w:t>
      </w:r>
      <w:r>
        <w:t>ourses of action. A student’s ideas may be helpful in informing these decisions.</w:t>
      </w:r>
    </w:p>
    <w:p w14:paraId="15E006C3" w14:textId="4470D101" w:rsidR="00A9090F" w:rsidRDefault="00A9090F" w:rsidP="00A9090F">
      <w:pPr>
        <w:ind w:firstLine="720"/>
      </w:pPr>
      <w:r>
        <w:t xml:space="preserve">Instructors laying out in the syllabus what their expectations are explicitly is an important idea. AI generated assignments will become more normalized as more students make them and talk to each other about them, so having a clear stance is important. </w:t>
      </w:r>
    </w:p>
    <w:p w14:paraId="370EE7BC" w14:textId="3665C956" w:rsidR="00A9090F" w:rsidRPr="00A9090F" w:rsidRDefault="00A9090F" w:rsidP="00A9090F">
      <w:pPr>
        <w:ind w:firstLine="720"/>
      </w:pPr>
      <w:r>
        <w:t>Some of these sites bring up the strategy of telling students the “learning outcomes” of assignments, to try to convince them not to use AI generation. I don’t think this is particularly useful or effective method of preventing academic dishonesty, as students who care about the learning outcomes weren’t likely to generate their responses in the first place. I’m here to learn, but lots of students are here to get a degree. I don’t think they’re likely to be swayed by any learning outcomes.</w:t>
      </w:r>
    </w:p>
    <w:sectPr w:rsidR="00A9090F" w:rsidRPr="00A9090F" w:rsidSect="001A279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908F7"/>
    <w:multiLevelType w:val="hybridMultilevel"/>
    <w:tmpl w:val="03F07A44"/>
    <w:lvl w:ilvl="0" w:tplc="80A817A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79A7022"/>
    <w:multiLevelType w:val="hybridMultilevel"/>
    <w:tmpl w:val="A5089838"/>
    <w:lvl w:ilvl="0" w:tplc="80A817A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20E4B4D"/>
    <w:multiLevelType w:val="hybridMultilevel"/>
    <w:tmpl w:val="FC02A1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A635C5A"/>
    <w:multiLevelType w:val="hybridMultilevel"/>
    <w:tmpl w:val="4DAE8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A394D9D"/>
    <w:multiLevelType w:val="hybridMultilevel"/>
    <w:tmpl w:val="9240445A"/>
    <w:lvl w:ilvl="0" w:tplc="80A817A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8EB2380"/>
    <w:multiLevelType w:val="hybridMultilevel"/>
    <w:tmpl w:val="83A6EBFA"/>
    <w:lvl w:ilvl="0" w:tplc="80A817A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13910555">
    <w:abstractNumId w:val="1"/>
  </w:num>
  <w:num w:numId="2" w16cid:durableId="709113350">
    <w:abstractNumId w:val="2"/>
  </w:num>
  <w:num w:numId="3" w16cid:durableId="238444393">
    <w:abstractNumId w:val="0"/>
  </w:num>
  <w:num w:numId="4" w16cid:durableId="761220543">
    <w:abstractNumId w:val="4"/>
  </w:num>
  <w:num w:numId="5" w16cid:durableId="1965579549">
    <w:abstractNumId w:val="3"/>
  </w:num>
  <w:num w:numId="6" w16cid:durableId="21365550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799"/>
    <w:rsid w:val="00046F5B"/>
    <w:rsid w:val="00157F7F"/>
    <w:rsid w:val="001A2799"/>
    <w:rsid w:val="0045690C"/>
    <w:rsid w:val="00670FB3"/>
    <w:rsid w:val="00697525"/>
    <w:rsid w:val="008D044C"/>
    <w:rsid w:val="00944F5F"/>
    <w:rsid w:val="00997645"/>
    <w:rsid w:val="00A9090F"/>
    <w:rsid w:val="00B240C5"/>
    <w:rsid w:val="00BB31A5"/>
    <w:rsid w:val="00EC6C83"/>
    <w:rsid w:val="00F415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7ACCE"/>
  <w15:chartTrackingRefBased/>
  <w15:docId w15:val="{13787800-550F-4008-A2AA-0E83F9F61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7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415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799"/>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1A27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79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1A2799"/>
    <w:pPr>
      <w:ind w:left="720"/>
      <w:contextualSpacing/>
    </w:pPr>
  </w:style>
  <w:style w:type="character" w:customStyle="1" w:styleId="Heading2Char">
    <w:name w:val="Heading 2 Char"/>
    <w:basedOn w:val="DefaultParagraphFont"/>
    <w:link w:val="Heading2"/>
    <w:uiPriority w:val="9"/>
    <w:rsid w:val="00F41565"/>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F41565"/>
    <w:rPr>
      <w:color w:val="0000FF"/>
      <w:u w:val="single"/>
    </w:rPr>
  </w:style>
  <w:style w:type="character" w:styleId="Emphasis">
    <w:name w:val="Emphasis"/>
    <w:basedOn w:val="DefaultParagraphFont"/>
    <w:uiPriority w:val="20"/>
    <w:qFormat/>
    <w:rsid w:val="00157F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bsp.harvard.edu/inspiring-minds/chatgpt-and-ai-text-generators-should-academia-adapt-or-resist" TargetMode="External"/><Relationship Id="rId13" Type="http://schemas.openxmlformats.org/officeDocument/2006/relationships/hyperlink" Target="https://tll.mit.edu/teaching-learning-with-chatgpt-opportunity-or-quagmire-part-ii/"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teaching.cornell.edu/promoting-academic-integrity-your-course" TargetMode="External"/><Relationship Id="rId12" Type="http://schemas.openxmlformats.org/officeDocument/2006/relationships/hyperlink" Target="https://tll.mit.edu/teaching-learning-with-chatgpt-opportunity-or-quagmir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ctl.columbia.edu/resources-and-technology/resources/ai-tools/" TargetMode="External"/><Relationship Id="rId11" Type="http://schemas.openxmlformats.org/officeDocument/2006/relationships/hyperlink" Target="https://poorvucenter.yale.edu/AIguidance" TargetMode="External"/><Relationship Id="rId5" Type="http://schemas.openxmlformats.org/officeDocument/2006/relationships/hyperlink" Target="https://www.brown.edu/sheridan/teaching-learning-resources/teaching-resources/intentional-pedagogy-ai-technology" TargetMode="External"/><Relationship Id="rId15" Type="http://schemas.openxmlformats.org/officeDocument/2006/relationships/hyperlink" Target="https://acceleratelearning.stanford.edu/story/provocations-and-possibilities-stanford-seminar-examines-the-future-of-chatgpt-in-education/" TargetMode="External"/><Relationship Id="rId10" Type="http://schemas.openxmlformats.org/officeDocument/2006/relationships/hyperlink" Target="https://paw.princeton.edu/article/princeton-memo-directs-faculty-acceptable-use-chatgpt-and-other-ai"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ctl.upenn.edu/resources/tech/chatgpt/?utm_source=rss&amp;utm_medium=rss&amp;utm_campaign=chatgpt" TargetMode="External"/><Relationship Id="rId14" Type="http://schemas.openxmlformats.org/officeDocument/2006/relationships/hyperlink" Target="https://tll.mit.edu/teaching-learning-with-chatgpt-opportunity-or-quagmire-part-i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FD9E575D5B1D4C89A0215F781A818D" ma:contentTypeVersion="10" ma:contentTypeDescription="Create a new document." ma:contentTypeScope="" ma:versionID="b7f8cdbd53dcf26f313d7328e79fd6da">
  <xsd:schema xmlns:xsd="http://www.w3.org/2001/XMLSchema" xmlns:xs="http://www.w3.org/2001/XMLSchema" xmlns:p="http://schemas.microsoft.com/office/2006/metadata/properties" xmlns:ns2="fd6e283f-ef92-42c3-9d9d-659f0330ea28" xmlns:ns3="29a24ebc-5682-4c79-9118-bbd1974d734e" targetNamespace="http://schemas.microsoft.com/office/2006/metadata/properties" ma:root="true" ma:fieldsID="e6a444f4405372dfa6010721f261d635" ns2:_="" ns3:_="">
    <xsd:import namespace="fd6e283f-ef92-42c3-9d9d-659f0330ea28"/>
    <xsd:import namespace="29a24ebc-5682-4c79-9118-bbd1974d73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e283f-ef92-42c3-9d9d-659f0330e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a24ebc-5682-4c79-9118-bbd1974d73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a0607d-9796-4062-9084-6507a571c68c}" ma:internalName="TaxCatchAll" ma:showField="CatchAllData" ma:web="29a24ebc-5682-4c79-9118-bbd1974d7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6e283f-ef92-42c3-9d9d-659f0330ea28">
      <Terms xmlns="http://schemas.microsoft.com/office/infopath/2007/PartnerControls"/>
    </lcf76f155ced4ddcb4097134ff3c332f>
    <TaxCatchAll xmlns="29a24ebc-5682-4c79-9118-bbd1974d734e" xsi:nil="true"/>
  </documentManagement>
</p:properties>
</file>

<file path=customXml/itemProps1.xml><?xml version="1.0" encoding="utf-8"?>
<ds:datastoreItem xmlns:ds="http://schemas.openxmlformats.org/officeDocument/2006/customXml" ds:itemID="{87FDF210-E12B-4A99-97F8-7EC794705F61}"/>
</file>

<file path=customXml/itemProps2.xml><?xml version="1.0" encoding="utf-8"?>
<ds:datastoreItem xmlns:ds="http://schemas.openxmlformats.org/officeDocument/2006/customXml" ds:itemID="{3451833F-3F20-4BD9-A51A-06BFDA30DB41}"/>
</file>

<file path=customXml/itemProps3.xml><?xml version="1.0" encoding="utf-8"?>
<ds:datastoreItem xmlns:ds="http://schemas.openxmlformats.org/officeDocument/2006/customXml" ds:itemID="{116E8DF8-5819-490A-97FC-28819F5FD506}"/>
</file>

<file path=docProps/app.xml><?xml version="1.0" encoding="utf-8"?>
<Properties xmlns="http://schemas.openxmlformats.org/officeDocument/2006/extended-properties" xmlns:vt="http://schemas.openxmlformats.org/officeDocument/2006/docPropsVTypes">
  <Template>Normal.dotm</Template>
  <TotalTime>207</TotalTime>
  <Pages>1</Pages>
  <Words>1141</Words>
  <Characters>6507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Aselstyne</dc:creator>
  <cp:keywords/>
  <dc:description/>
  <cp:lastModifiedBy>Alex Aselstyne</cp:lastModifiedBy>
  <cp:revision>3</cp:revision>
  <dcterms:created xsi:type="dcterms:W3CDTF">2023-02-08T16:16:00Z</dcterms:created>
  <dcterms:modified xsi:type="dcterms:W3CDTF">2023-02-08T19:46:00Z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0x0101006EFD9E575D5B1D4C89A0215F781A818D</vt:lpwstr>
  </property>
</Properties>
</file>