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E0B8" w14:textId="74CDA7D5" w:rsidR="006C459F" w:rsidRDefault="00B55441" w:rsidP="006C459F">
      <w:pPr>
        <w:rPr>
          <w:rFonts w:ascii="Verdana" w:hAnsi="Verdana"/>
        </w:rPr>
      </w:pPr>
      <w:r>
        <w:rPr>
          <w:rFonts w:ascii="Verdana" w:hAnsi="Verdana"/>
        </w:rPr>
        <w:t>Once you</w:t>
      </w:r>
      <w:r w:rsidR="00337591">
        <w:rPr>
          <w:rFonts w:ascii="Verdana" w:hAnsi="Verdana"/>
        </w:rPr>
        <w:t xml:space="preserve"> have completed all actions (</w:t>
      </w:r>
      <w:r w:rsidR="00F2491E">
        <w:rPr>
          <w:rFonts w:ascii="Verdana" w:hAnsi="Verdana"/>
        </w:rPr>
        <w:t>i.e.,</w:t>
      </w:r>
      <w:r w:rsidR="00337591">
        <w:rPr>
          <w:rFonts w:ascii="Verdana" w:hAnsi="Verdana"/>
        </w:rPr>
        <w:t xml:space="preserve"> travel or </w:t>
      </w:r>
      <w:r w:rsidR="004C3181">
        <w:rPr>
          <w:rFonts w:ascii="Verdana" w:hAnsi="Verdana"/>
        </w:rPr>
        <w:t xml:space="preserve">research participant </w:t>
      </w:r>
      <w:r w:rsidR="00337591">
        <w:rPr>
          <w:rFonts w:ascii="Verdana" w:hAnsi="Verdana"/>
        </w:rPr>
        <w:t>payments) the Advance must be accounted for</w:t>
      </w:r>
      <w:r w:rsidR="00F2491E">
        <w:rPr>
          <w:rFonts w:ascii="Verdana" w:hAnsi="Verdana"/>
        </w:rPr>
        <w:t xml:space="preserve"> in full. If</w:t>
      </w:r>
      <w:r w:rsidR="005D3B8B">
        <w:rPr>
          <w:rFonts w:ascii="Verdana" w:hAnsi="Verdana"/>
        </w:rPr>
        <w:t xml:space="preserve"> there are any funds </w:t>
      </w:r>
      <w:r w:rsidR="00BB684F">
        <w:rPr>
          <w:rFonts w:ascii="Verdana" w:hAnsi="Verdana"/>
        </w:rPr>
        <w:t>remaining,</w:t>
      </w:r>
      <w:r w:rsidR="005D3B8B">
        <w:rPr>
          <w:rFonts w:ascii="Verdana" w:hAnsi="Verdana"/>
        </w:rPr>
        <w:t xml:space="preserve"> they will have to be returned to the University. </w:t>
      </w:r>
    </w:p>
    <w:p w14:paraId="0DAE3ED4" w14:textId="13643A69" w:rsidR="005D3B8B" w:rsidRDefault="005D3B8B" w:rsidP="006C459F">
      <w:pPr>
        <w:rPr>
          <w:rFonts w:ascii="Verdana" w:hAnsi="Verdana"/>
        </w:rPr>
      </w:pPr>
      <w:r>
        <w:rPr>
          <w:rFonts w:ascii="Verdana" w:hAnsi="Verdana"/>
        </w:rPr>
        <w:t>As per the Travel and Expenses Reimbursement Policy</w:t>
      </w:r>
      <w:r w:rsidR="004C3181">
        <w:rPr>
          <w:rFonts w:ascii="Verdana" w:hAnsi="Verdana"/>
        </w:rPr>
        <w:t>,</w:t>
      </w:r>
      <w:r>
        <w:rPr>
          <w:rFonts w:ascii="Verdana" w:hAnsi="Verdana"/>
        </w:rPr>
        <w:t xml:space="preserve"> cash and </w:t>
      </w:r>
      <w:r w:rsidR="004C3181">
        <w:rPr>
          <w:rFonts w:ascii="Verdana" w:hAnsi="Verdana"/>
        </w:rPr>
        <w:t xml:space="preserve">research participant </w:t>
      </w:r>
      <w:r>
        <w:rPr>
          <w:rFonts w:ascii="Verdana" w:hAnsi="Verdana"/>
        </w:rPr>
        <w:t xml:space="preserve">advances </w:t>
      </w:r>
      <w:r w:rsidR="0088754C">
        <w:rPr>
          <w:rFonts w:ascii="Verdana" w:hAnsi="Verdana"/>
        </w:rPr>
        <w:t>must</w:t>
      </w:r>
      <w:r>
        <w:rPr>
          <w:rFonts w:ascii="Verdana" w:hAnsi="Verdana"/>
        </w:rPr>
        <w:t xml:space="preserve"> be cleared 15 days after their end date. If by 30 </w:t>
      </w:r>
      <w:r w:rsidR="003F2F1B">
        <w:rPr>
          <w:rFonts w:ascii="Verdana" w:hAnsi="Verdana"/>
        </w:rPr>
        <w:t>days,</w:t>
      </w:r>
      <w:r>
        <w:rPr>
          <w:rFonts w:ascii="Verdana" w:hAnsi="Verdana"/>
        </w:rPr>
        <w:t xml:space="preserve"> the advance has not been accounted for you will receive a reminder email and every subsequent month until the advance has been accounted for. </w:t>
      </w:r>
    </w:p>
    <w:p w14:paraId="62186E27" w14:textId="07217CE7" w:rsidR="005D3B8B" w:rsidRDefault="005D3B8B" w:rsidP="006C459F">
      <w:pPr>
        <w:rPr>
          <w:rFonts w:ascii="Verdana" w:hAnsi="Verdana"/>
        </w:rPr>
      </w:pPr>
      <w:r>
        <w:rPr>
          <w:rFonts w:ascii="Verdana" w:hAnsi="Verdana"/>
        </w:rPr>
        <w:t xml:space="preserve">To </w:t>
      </w:r>
      <w:r w:rsidR="005B7672">
        <w:rPr>
          <w:rFonts w:ascii="Verdana" w:hAnsi="Verdana"/>
        </w:rPr>
        <w:t>assign the Cash/</w:t>
      </w:r>
      <w:r w:rsidR="004C3181">
        <w:rPr>
          <w:rFonts w:ascii="Verdana" w:hAnsi="Verdana"/>
        </w:rPr>
        <w:t>Research Participant</w:t>
      </w:r>
      <w:r w:rsidR="005B7672">
        <w:rPr>
          <w:rFonts w:ascii="Verdana" w:hAnsi="Verdana"/>
        </w:rPr>
        <w:t xml:space="preserve"> </w:t>
      </w:r>
      <w:r w:rsidR="003F2F1B">
        <w:rPr>
          <w:rFonts w:ascii="Verdana" w:hAnsi="Verdana"/>
        </w:rPr>
        <w:t>Advance</w:t>
      </w:r>
      <w:r w:rsidR="005B7672">
        <w:rPr>
          <w:rFonts w:ascii="Verdana" w:hAnsi="Verdana"/>
        </w:rPr>
        <w:t xml:space="preserve"> to a claim</w:t>
      </w:r>
      <w:r>
        <w:rPr>
          <w:rFonts w:ascii="Verdana" w:hAnsi="Verdana"/>
        </w:rPr>
        <w:t>:</w:t>
      </w:r>
    </w:p>
    <w:p w14:paraId="2722EAA8" w14:textId="77777777" w:rsidR="006C459F" w:rsidRDefault="006C459F" w:rsidP="006C459F">
      <w:pPr>
        <w:pStyle w:val="ListParagraph"/>
        <w:numPr>
          <w:ilvl w:val="0"/>
          <w:numId w:val="2"/>
        </w:numPr>
        <w:rPr>
          <w:rFonts w:ascii="Verdana" w:hAnsi="Verdana"/>
        </w:rPr>
      </w:pPr>
      <w:r>
        <w:rPr>
          <w:rFonts w:ascii="Verdana" w:hAnsi="Verdana"/>
        </w:rPr>
        <w:t xml:space="preserve">Log </w:t>
      </w:r>
      <w:r w:rsidRPr="004D009F">
        <w:rPr>
          <w:rFonts w:ascii="Verdana" w:hAnsi="Verdana"/>
        </w:rPr>
        <w:t xml:space="preserve">into ERS </w:t>
      </w:r>
      <w:r>
        <w:rPr>
          <w:rFonts w:ascii="Verdana" w:hAnsi="Verdana"/>
        </w:rPr>
        <w:t>using the following</w:t>
      </w:r>
      <w:r w:rsidRPr="004D009F">
        <w:rPr>
          <w:rFonts w:ascii="Verdana" w:hAnsi="Verdana"/>
        </w:rPr>
        <w:t xml:space="preserve"> path: </w:t>
      </w:r>
      <w:hyperlink r:id="rId8" w:history="1">
        <w:r w:rsidRPr="004D009F">
          <w:rPr>
            <w:rStyle w:val="Hyperlink"/>
            <w:rFonts w:ascii="Verdana" w:hAnsi="Verdana"/>
          </w:rPr>
          <w:t>www.queensu.ca</w:t>
        </w:r>
      </w:hyperlink>
      <w:r w:rsidRPr="004D009F">
        <w:rPr>
          <w:rFonts w:ascii="Verdana" w:hAnsi="Verdana"/>
        </w:rPr>
        <w:t xml:space="preserve"> &gt; Search and Sign In &gt; </w:t>
      </w:r>
      <w:proofErr w:type="spellStart"/>
      <w:r w:rsidRPr="004D009F">
        <w:rPr>
          <w:rFonts w:ascii="Verdana" w:hAnsi="Verdana"/>
        </w:rPr>
        <w:t>MyQueen’sU</w:t>
      </w:r>
      <w:proofErr w:type="spellEnd"/>
      <w:r w:rsidRPr="004D009F">
        <w:rPr>
          <w:rFonts w:ascii="Verdana" w:hAnsi="Verdana"/>
        </w:rPr>
        <w:t xml:space="preserve"> -SOLUS, </w:t>
      </w:r>
      <w:proofErr w:type="spellStart"/>
      <w:r w:rsidRPr="004D009F">
        <w:rPr>
          <w:rFonts w:ascii="Verdana" w:hAnsi="Verdana"/>
        </w:rPr>
        <w:t>MyHR</w:t>
      </w:r>
      <w:proofErr w:type="spellEnd"/>
      <w:r w:rsidRPr="004D009F">
        <w:rPr>
          <w:rFonts w:ascii="Verdana" w:hAnsi="Verdana"/>
        </w:rPr>
        <w:t xml:space="preserve"> and More </w:t>
      </w:r>
    </w:p>
    <w:p w14:paraId="0190F398" w14:textId="4556E148" w:rsidR="006C459F" w:rsidRPr="004D009F" w:rsidRDefault="006C459F" w:rsidP="006C459F">
      <w:pPr>
        <w:pStyle w:val="ListParagraph"/>
        <w:numPr>
          <w:ilvl w:val="1"/>
          <w:numId w:val="2"/>
        </w:numPr>
        <w:rPr>
          <w:rFonts w:ascii="Verdana" w:hAnsi="Verdana"/>
        </w:rPr>
      </w:pPr>
      <w:r>
        <w:rPr>
          <w:rFonts w:ascii="Verdana" w:hAnsi="Verdana"/>
        </w:rPr>
        <w:t xml:space="preserve">For more </w:t>
      </w:r>
      <w:r w:rsidR="003F2F1B">
        <w:rPr>
          <w:rFonts w:ascii="Verdana" w:hAnsi="Verdana"/>
        </w:rPr>
        <w:t>information,</w:t>
      </w:r>
      <w:r>
        <w:rPr>
          <w:rFonts w:ascii="Verdana" w:hAnsi="Verdana"/>
        </w:rPr>
        <w:t xml:space="preserve"> see the “ERS First Time Users Guide”. </w:t>
      </w:r>
    </w:p>
    <w:p w14:paraId="30DDC96A" w14:textId="77777777" w:rsidR="006C459F" w:rsidRDefault="006C459F" w:rsidP="006C459F">
      <w:pPr>
        <w:pStyle w:val="ListParagraph"/>
        <w:numPr>
          <w:ilvl w:val="0"/>
          <w:numId w:val="2"/>
        </w:numPr>
        <w:rPr>
          <w:rFonts w:ascii="Verdana" w:hAnsi="Verdana"/>
        </w:rPr>
      </w:pPr>
      <w:r w:rsidRPr="004D009F">
        <w:rPr>
          <w:rFonts w:ascii="Verdana" w:hAnsi="Verdana"/>
        </w:rPr>
        <w:t xml:space="preserve">Under the Financial Applications header you will see the link to ERS, click on the link and then select “Log into the ERS”. </w:t>
      </w:r>
    </w:p>
    <w:p w14:paraId="4784AE04" w14:textId="77777777" w:rsidR="006C459F" w:rsidRPr="004D009F" w:rsidRDefault="006C459F" w:rsidP="006C459F">
      <w:pPr>
        <w:pStyle w:val="ListParagraph"/>
        <w:numPr>
          <w:ilvl w:val="1"/>
          <w:numId w:val="2"/>
        </w:numPr>
        <w:rPr>
          <w:rFonts w:ascii="Verdana" w:hAnsi="Verdana"/>
        </w:rPr>
      </w:pPr>
      <w:r w:rsidRPr="004D009F">
        <w:rPr>
          <w:rFonts w:ascii="Verdana" w:hAnsi="Verdana"/>
        </w:rPr>
        <w:t xml:space="preserve">You may be prompted to enter in your Queen’s NetID and password. </w:t>
      </w:r>
    </w:p>
    <w:p w14:paraId="4814B1DF" w14:textId="77777777" w:rsidR="006C459F" w:rsidRPr="004D009F" w:rsidRDefault="006C459F" w:rsidP="006C459F">
      <w:pPr>
        <w:pStyle w:val="ListParagraph"/>
        <w:numPr>
          <w:ilvl w:val="0"/>
          <w:numId w:val="2"/>
        </w:numPr>
        <w:rPr>
          <w:rFonts w:ascii="Verdana" w:hAnsi="Verdana"/>
        </w:rPr>
      </w:pPr>
      <w:r w:rsidRPr="004D009F">
        <w:rPr>
          <w:rFonts w:ascii="Verdana" w:hAnsi="Verdana"/>
        </w:rPr>
        <w:t xml:space="preserve">From your ERS homepage go to the ‘Expense’ tab. </w:t>
      </w:r>
    </w:p>
    <w:p w14:paraId="5CF89512" w14:textId="45F42BA0" w:rsidR="006C459F" w:rsidRDefault="006C459F" w:rsidP="006C459F">
      <w:pPr>
        <w:pStyle w:val="ListParagraph"/>
        <w:numPr>
          <w:ilvl w:val="0"/>
          <w:numId w:val="2"/>
        </w:numPr>
        <w:rPr>
          <w:rFonts w:ascii="Verdana" w:hAnsi="Verdana"/>
        </w:rPr>
      </w:pPr>
      <w:r w:rsidRPr="004D009F">
        <w:rPr>
          <w:rFonts w:ascii="Verdana" w:hAnsi="Verdana"/>
        </w:rPr>
        <w:t xml:space="preserve">Under the ‘Expense’ tab select the red “Create New Report” box. </w:t>
      </w:r>
    </w:p>
    <w:p w14:paraId="433A755D" w14:textId="34B53B44" w:rsidR="005204E1" w:rsidRDefault="005204E1" w:rsidP="005204E1">
      <w:pPr>
        <w:pStyle w:val="ListParagraph"/>
        <w:rPr>
          <w:rFonts w:ascii="Verdana" w:hAnsi="Verdana"/>
        </w:rPr>
      </w:pPr>
    </w:p>
    <w:p w14:paraId="27AF684F" w14:textId="17D22EE0" w:rsidR="005204E1" w:rsidRPr="004D009F" w:rsidRDefault="005204E1" w:rsidP="00CF538E">
      <w:pPr>
        <w:pStyle w:val="ListParagraph"/>
        <w:rPr>
          <w:rFonts w:ascii="Verdana" w:hAnsi="Verdana"/>
        </w:rPr>
      </w:pPr>
      <w:r>
        <w:rPr>
          <w:noProof/>
        </w:rPr>
        <w:drawing>
          <wp:inline distT="0" distB="0" distL="0" distR="0" wp14:anchorId="755D0B7B" wp14:editId="1F89138D">
            <wp:extent cx="3757930" cy="2579966"/>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9"/>
                    <a:stretch>
                      <a:fillRect/>
                    </a:stretch>
                  </pic:blipFill>
                  <pic:spPr>
                    <a:xfrm>
                      <a:off x="0" y="0"/>
                      <a:ext cx="3796264" cy="2606284"/>
                    </a:xfrm>
                    <a:prstGeom prst="rect">
                      <a:avLst/>
                    </a:prstGeom>
                  </pic:spPr>
                </pic:pic>
              </a:graphicData>
            </a:graphic>
          </wp:inline>
        </w:drawing>
      </w:r>
    </w:p>
    <w:p w14:paraId="477BC44E" w14:textId="77777777" w:rsidR="006C459F" w:rsidRDefault="006C459F" w:rsidP="006C459F">
      <w:pPr>
        <w:rPr>
          <w:rFonts w:ascii="Verdana" w:hAnsi="Verdana"/>
        </w:rPr>
      </w:pPr>
      <w:r>
        <w:rPr>
          <w:rFonts w:ascii="Verdana" w:hAnsi="Verdana"/>
          <w:b/>
          <w:bCs/>
        </w:rPr>
        <w:t>NOTE:</w:t>
      </w:r>
      <w:r>
        <w:rPr>
          <w:rFonts w:ascii="Verdana" w:hAnsi="Verdana"/>
        </w:rPr>
        <w:t xml:space="preserve"> The terms “Claim” and “Report” are interchangeable in ERS and this document. </w:t>
      </w:r>
    </w:p>
    <w:p w14:paraId="7226CC55" w14:textId="77777777" w:rsidR="006C459F" w:rsidRPr="004D009F" w:rsidRDefault="006C459F" w:rsidP="006C459F">
      <w:pPr>
        <w:pStyle w:val="ListParagraph"/>
        <w:numPr>
          <w:ilvl w:val="0"/>
          <w:numId w:val="2"/>
        </w:numPr>
        <w:rPr>
          <w:rFonts w:ascii="Verdana" w:hAnsi="Verdana"/>
        </w:rPr>
      </w:pPr>
      <w:r w:rsidRPr="004D009F">
        <w:rPr>
          <w:rFonts w:ascii="Verdana" w:hAnsi="Verdana"/>
        </w:rPr>
        <w:t xml:space="preserve">The ‘Report Header’ will open. You will need to enter all information that is marked with a red asterisk </w:t>
      </w:r>
      <w:r w:rsidRPr="004D009F">
        <w:rPr>
          <w:rFonts w:ascii="Verdana" w:hAnsi="Verdana"/>
          <w:b/>
          <w:bCs/>
          <w:color w:val="FF0000"/>
        </w:rPr>
        <w:t>*</w:t>
      </w:r>
      <w:r w:rsidRPr="004D009F">
        <w:rPr>
          <w:rFonts w:ascii="Verdana" w:hAnsi="Verdana"/>
        </w:rPr>
        <w:t xml:space="preserve">, then select the ‘Create Report’ button in the bottom right corner. </w:t>
      </w:r>
    </w:p>
    <w:p w14:paraId="5579DD93" w14:textId="5F0F1AE3" w:rsidR="006C459F" w:rsidRDefault="006C459F" w:rsidP="006C459F">
      <w:pPr>
        <w:rPr>
          <w:rFonts w:ascii="Verdana" w:hAnsi="Verdana"/>
        </w:rPr>
      </w:pPr>
      <w:r>
        <w:rPr>
          <w:rFonts w:ascii="Verdana" w:hAnsi="Verdana"/>
          <w:b/>
          <w:bCs/>
        </w:rPr>
        <w:t>NOTE:</w:t>
      </w:r>
      <w:r>
        <w:rPr>
          <w:rFonts w:ascii="Verdana" w:hAnsi="Verdana"/>
        </w:rPr>
        <w:t xml:space="preserve"> You will need to obtain the Fund, Department, </w:t>
      </w:r>
      <w:r w:rsidR="004C3181">
        <w:rPr>
          <w:rFonts w:ascii="Verdana" w:hAnsi="Verdana"/>
        </w:rPr>
        <w:t xml:space="preserve">Research </w:t>
      </w:r>
      <w:r>
        <w:rPr>
          <w:rFonts w:ascii="Verdana" w:hAnsi="Verdana"/>
        </w:rPr>
        <w:t>Project</w:t>
      </w:r>
      <w:r w:rsidR="004B5482">
        <w:rPr>
          <w:rFonts w:ascii="Verdana" w:hAnsi="Verdana"/>
        </w:rPr>
        <w:t>,</w:t>
      </w:r>
      <w:r>
        <w:rPr>
          <w:rFonts w:ascii="Verdana" w:hAnsi="Verdana"/>
        </w:rPr>
        <w:t xml:space="preserve"> and if required</w:t>
      </w:r>
      <w:r w:rsidR="004C3181">
        <w:rPr>
          <w:rFonts w:ascii="Verdana" w:hAnsi="Verdana"/>
        </w:rPr>
        <w:t>,</w:t>
      </w:r>
      <w:r>
        <w:rPr>
          <w:rFonts w:ascii="Verdana" w:hAnsi="Verdana"/>
        </w:rPr>
        <w:t xml:space="preserve"> the Program and Class numbers from your department. They cannot be provided by Financial Services. </w:t>
      </w:r>
    </w:p>
    <w:p w14:paraId="3F36449E" w14:textId="77777777" w:rsidR="006C459F" w:rsidRPr="004D009F" w:rsidRDefault="006C459F" w:rsidP="006C459F">
      <w:pPr>
        <w:rPr>
          <w:rFonts w:ascii="Verdana" w:hAnsi="Verdana"/>
        </w:rPr>
      </w:pPr>
      <w:r w:rsidRPr="004D009F">
        <w:rPr>
          <w:rFonts w:ascii="Verdana" w:hAnsi="Verdana"/>
        </w:rPr>
        <w:lastRenderedPageBreak/>
        <w:t xml:space="preserve">You will be taken to the main claim page where you will manually have to assign the advance to the claim. </w:t>
      </w:r>
    </w:p>
    <w:p w14:paraId="1FF330AD" w14:textId="07F4540F" w:rsidR="006C459F" w:rsidRDefault="006C459F" w:rsidP="006C459F">
      <w:pPr>
        <w:pStyle w:val="ListParagraph"/>
        <w:numPr>
          <w:ilvl w:val="0"/>
          <w:numId w:val="2"/>
        </w:numPr>
        <w:rPr>
          <w:rFonts w:ascii="Verdana" w:hAnsi="Verdana"/>
        </w:rPr>
      </w:pPr>
      <w:r w:rsidRPr="004D009F">
        <w:rPr>
          <w:rFonts w:ascii="Verdana" w:hAnsi="Verdana"/>
        </w:rPr>
        <w:t>Go to the ‘Report Details’ drop-down menu on the left side of the screen</w:t>
      </w:r>
      <w:r>
        <w:rPr>
          <w:rFonts w:ascii="Verdana" w:hAnsi="Verdana"/>
        </w:rPr>
        <w:t>.</w:t>
      </w:r>
    </w:p>
    <w:p w14:paraId="434978E0" w14:textId="77777777" w:rsidR="0088754C" w:rsidRDefault="0088754C" w:rsidP="0088754C">
      <w:pPr>
        <w:pStyle w:val="ListParagraph"/>
        <w:rPr>
          <w:rFonts w:ascii="Verdana" w:hAnsi="Verdana"/>
        </w:rPr>
      </w:pPr>
    </w:p>
    <w:p w14:paraId="4BB36333" w14:textId="2AC16A95" w:rsidR="005D3B8B" w:rsidRDefault="006C459F" w:rsidP="00CF538E">
      <w:pPr>
        <w:pStyle w:val="ListParagraph"/>
        <w:numPr>
          <w:ilvl w:val="1"/>
          <w:numId w:val="2"/>
        </w:numPr>
      </w:pPr>
      <w:r w:rsidRPr="004D009F">
        <w:rPr>
          <w:rFonts w:ascii="Verdana" w:hAnsi="Verdana"/>
        </w:rPr>
        <w:t xml:space="preserve">From the menu select ‘Manage Cash Advances’ found under the ‘Linked Add-ons’ sections. This will allow you to see both Cash Advances and </w:t>
      </w:r>
      <w:r w:rsidR="00471B7C">
        <w:rPr>
          <w:rFonts w:ascii="Verdana" w:hAnsi="Verdana"/>
        </w:rPr>
        <w:t>Research Participant</w:t>
      </w:r>
      <w:r w:rsidR="00471B7C" w:rsidRPr="004D009F">
        <w:rPr>
          <w:rFonts w:ascii="Verdana" w:hAnsi="Verdana"/>
        </w:rPr>
        <w:t xml:space="preserve"> </w:t>
      </w:r>
      <w:r w:rsidRPr="004D009F">
        <w:rPr>
          <w:rFonts w:ascii="Verdana" w:hAnsi="Verdana"/>
        </w:rPr>
        <w:t xml:space="preserve">Advances. </w:t>
      </w:r>
    </w:p>
    <w:p w14:paraId="5600C76E" w14:textId="140A0989" w:rsidR="005D3B8B" w:rsidRPr="005D3B8B" w:rsidRDefault="005D3B8B" w:rsidP="005D3B8B">
      <w:pPr>
        <w:rPr>
          <w:rFonts w:ascii="Verdana" w:hAnsi="Verdana"/>
        </w:rPr>
      </w:pPr>
    </w:p>
    <w:p w14:paraId="2544C630" w14:textId="694E9860" w:rsidR="006C459F" w:rsidRDefault="006C459F" w:rsidP="006C459F">
      <w:pPr>
        <w:rPr>
          <w:rFonts w:ascii="Verdana" w:hAnsi="Verdana"/>
        </w:rPr>
      </w:pPr>
      <w:r>
        <w:rPr>
          <w:noProof/>
        </w:rPr>
        <mc:AlternateContent>
          <mc:Choice Requires="wps">
            <w:drawing>
              <wp:anchor distT="0" distB="0" distL="114300" distR="114300" simplePos="0" relativeHeight="251664384" behindDoc="0" locked="0" layoutInCell="1" allowOverlap="1" wp14:anchorId="31817F5C" wp14:editId="6711C97F">
                <wp:simplePos x="0" y="0"/>
                <wp:positionH relativeFrom="column">
                  <wp:posOffset>1644015</wp:posOffset>
                </wp:positionH>
                <wp:positionV relativeFrom="paragraph">
                  <wp:posOffset>7620</wp:posOffset>
                </wp:positionV>
                <wp:extent cx="2660650" cy="177800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2660650" cy="177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793CE14" id="Rectangle 13" o:spid="_x0000_s1026" style="position:absolute;margin-left:129.45pt;margin-top:.6pt;width:209.5pt;height:14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" filled="f" strokecolor="black [3213]" strokeweight="1.5pt"/>
            </w:pict>
          </mc:Fallback>
        </mc:AlternateContent>
      </w:r>
      <w:r>
        <w:rPr>
          <w:rFonts w:ascii="Times New Roman" w:hAnsi="Times New Roman" w:cs="Times New Roman"/>
          <w:noProof/>
          <w:sz w:val="24"/>
          <w:szCs w:val="24"/>
        </w:rPr>
        <w:drawing>
          <wp:anchor distT="36576" distB="36576" distL="36576" distR="36576" simplePos="0" relativeHeight="251663360" behindDoc="0" locked="0" layoutInCell="1" allowOverlap="1" wp14:anchorId="217454E1" wp14:editId="6D694418">
            <wp:simplePos x="0" y="0"/>
            <wp:positionH relativeFrom="margin">
              <wp:align>center</wp:align>
            </wp:positionH>
            <wp:positionV relativeFrom="paragraph">
              <wp:posOffset>3810</wp:posOffset>
            </wp:positionV>
            <wp:extent cx="2653849" cy="1746250"/>
            <wp:effectExtent l="0" t="0" r="0" b="6350"/>
            <wp:wrapNone/>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18788" t="42059" r="61986" b="34584"/>
                    <a:stretch>
                      <a:fillRect/>
                    </a:stretch>
                  </pic:blipFill>
                  <pic:spPr bwMode="auto">
                    <a:xfrm>
                      <a:off x="0" y="0"/>
                      <a:ext cx="2653849" cy="1746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A73DF33" w14:textId="6E21C37D" w:rsidR="006C459F" w:rsidRDefault="006C459F" w:rsidP="006C459F">
      <w:pPr>
        <w:rPr>
          <w:rFonts w:ascii="Verdana" w:hAnsi="Verdana"/>
        </w:rPr>
      </w:pPr>
    </w:p>
    <w:p w14:paraId="2A469779" w14:textId="77777777" w:rsidR="006C459F" w:rsidRDefault="006C459F" w:rsidP="006C459F">
      <w:pPr>
        <w:rPr>
          <w:rFonts w:ascii="Verdana" w:hAnsi="Verdana"/>
        </w:rPr>
      </w:pPr>
    </w:p>
    <w:p w14:paraId="712DBEAB" w14:textId="77777777" w:rsidR="006C459F" w:rsidRDefault="006C459F" w:rsidP="006C459F">
      <w:pPr>
        <w:rPr>
          <w:rFonts w:ascii="Verdana" w:hAnsi="Verdana"/>
        </w:rPr>
      </w:pPr>
    </w:p>
    <w:p w14:paraId="02F88B6E" w14:textId="76EFB122" w:rsidR="006C459F" w:rsidRDefault="006C459F" w:rsidP="006C459F">
      <w:pPr>
        <w:rPr>
          <w:rFonts w:ascii="Verdana" w:hAnsi="Verdana"/>
        </w:rPr>
      </w:pPr>
    </w:p>
    <w:p w14:paraId="646B4DF3" w14:textId="77777777" w:rsidR="005D3B8B" w:rsidRDefault="005D3B8B" w:rsidP="006C459F">
      <w:pPr>
        <w:rPr>
          <w:rFonts w:ascii="Verdana" w:hAnsi="Verdana"/>
        </w:rPr>
      </w:pPr>
    </w:p>
    <w:p w14:paraId="5008EC4C" w14:textId="77777777" w:rsidR="006C459F" w:rsidRDefault="006C459F" w:rsidP="006C459F">
      <w:pPr>
        <w:rPr>
          <w:rFonts w:ascii="Verdana" w:hAnsi="Verdana"/>
        </w:rPr>
      </w:pPr>
    </w:p>
    <w:p w14:paraId="549C92A5" w14:textId="6708C7ED" w:rsidR="00B55441" w:rsidRDefault="006C459F" w:rsidP="00B55441">
      <w:pPr>
        <w:pStyle w:val="ListParagraph"/>
        <w:numPr>
          <w:ilvl w:val="0"/>
          <w:numId w:val="2"/>
        </w:numPr>
        <w:rPr>
          <w:rFonts w:ascii="Verdana" w:hAnsi="Verdana"/>
        </w:rPr>
      </w:pPr>
      <w:r w:rsidRPr="004D009F">
        <w:rPr>
          <w:rFonts w:ascii="Verdana" w:hAnsi="Verdana"/>
        </w:rPr>
        <w:t xml:space="preserve">The ‘Cash Advance’ window will open, in the top left corner you will see an ‘Add’ button, select it. </w:t>
      </w:r>
    </w:p>
    <w:p w14:paraId="3E248720" w14:textId="4E69DC7B" w:rsidR="00B55441" w:rsidRDefault="00B55441" w:rsidP="006C459F">
      <w:pPr>
        <w:pStyle w:val="ListParagraph"/>
        <w:rPr>
          <w:rFonts w:ascii="Verdana" w:hAnsi="Verdana"/>
        </w:rPr>
      </w:pPr>
    </w:p>
    <w:p w14:paraId="0C03F04A" w14:textId="1CA3AE7E" w:rsidR="006C459F" w:rsidRPr="004D009F" w:rsidRDefault="00B55441" w:rsidP="006C459F">
      <w:pPr>
        <w:pStyle w:val="ListParagraph"/>
        <w:rPr>
          <w:rFonts w:ascii="Verdana" w:hAnsi="Verdana"/>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5BBC0E4" wp14:editId="26E3D18C">
                <wp:simplePos x="0" y="0"/>
                <wp:positionH relativeFrom="margin">
                  <wp:posOffset>0</wp:posOffset>
                </wp:positionH>
                <wp:positionV relativeFrom="paragraph">
                  <wp:posOffset>-31750</wp:posOffset>
                </wp:positionV>
                <wp:extent cx="5949950" cy="2691130"/>
                <wp:effectExtent l="0" t="0" r="12700" b="13970"/>
                <wp:wrapNone/>
                <wp:docPr id="36" name="Rectangle 36"/>
                <wp:cNvGraphicFramePr/>
                <a:graphic xmlns:a="http://schemas.openxmlformats.org/drawingml/2006/main">
                  <a:graphicData uri="http://schemas.microsoft.com/office/word/2010/wordprocessingShape">
                    <wps:wsp>
                      <wps:cNvSpPr/>
                      <wps:spPr>
                        <a:xfrm>
                          <a:off x="0" y="0"/>
                          <a:ext cx="5949950" cy="26911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CE039EC" id="Rectangle 36" o:spid="_x0000_s1026" style="position:absolute;margin-left:0;margin-top:-2.5pt;width:468.5pt;height:211.9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" filled="f" strokecolor="black [3213]" strokeweight="1.5pt">
                <w10:wrap anchorx="margin"/>
              </v:rect>
            </w:pict>
          </mc:Fallback>
        </mc:AlternateContent>
      </w:r>
      <w:r w:rsidR="006C459F">
        <w:rPr>
          <w:rFonts w:ascii="Times New Roman" w:hAnsi="Times New Roman" w:cs="Times New Roman"/>
          <w:noProof/>
          <w:sz w:val="24"/>
          <w:szCs w:val="24"/>
        </w:rPr>
        <w:drawing>
          <wp:anchor distT="36576" distB="36576" distL="36576" distR="36576" simplePos="0" relativeHeight="251665408" behindDoc="0" locked="0" layoutInCell="1" allowOverlap="1" wp14:anchorId="313F21E1" wp14:editId="31FB7CF8">
            <wp:simplePos x="0" y="0"/>
            <wp:positionH relativeFrom="margin">
              <wp:posOffset>0</wp:posOffset>
            </wp:positionH>
            <wp:positionV relativeFrom="paragraph">
              <wp:posOffset>-45720</wp:posOffset>
            </wp:positionV>
            <wp:extent cx="5943600" cy="2678430"/>
            <wp:effectExtent l="0" t="0" r="0" b="7620"/>
            <wp:wrapNone/>
            <wp:docPr id="35" name="Picture 35"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 application, Wo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3722" t="16284" r="4633" b="7483"/>
                    <a:stretch>
                      <a:fillRect/>
                    </a:stretch>
                  </pic:blipFill>
                  <pic:spPr bwMode="auto">
                    <a:xfrm>
                      <a:off x="0" y="0"/>
                      <a:ext cx="5943600" cy="2678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E260CDF" w14:textId="573FE3BD" w:rsidR="006C459F" w:rsidRDefault="006C459F" w:rsidP="006C459F">
      <w:pPr>
        <w:rPr>
          <w:rFonts w:ascii="Verdana" w:hAnsi="Verdana"/>
        </w:rPr>
      </w:pPr>
    </w:p>
    <w:p w14:paraId="64C878A6" w14:textId="77777777" w:rsidR="006C459F" w:rsidRDefault="006C459F" w:rsidP="006C459F">
      <w:pPr>
        <w:rPr>
          <w:rFonts w:ascii="Verdana" w:hAnsi="Verdana"/>
        </w:rPr>
      </w:pPr>
    </w:p>
    <w:p w14:paraId="79C9723F" w14:textId="77777777" w:rsidR="006C459F" w:rsidRDefault="006C459F" w:rsidP="006C459F">
      <w:pPr>
        <w:rPr>
          <w:rFonts w:ascii="Verdana" w:hAnsi="Verdana"/>
        </w:rPr>
      </w:pPr>
    </w:p>
    <w:p w14:paraId="4030DFA9" w14:textId="77777777" w:rsidR="006C459F" w:rsidRDefault="006C459F" w:rsidP="006C459F">
      <w:pPr>
        <w:rPr>
          <w:rFonts w:ascii="Verdana" w:hAnsi="Verdana"/>
        </w:rPr>
      </w:pPr>
    </w:p>
    <w:p w14:paraId="2E012B24" w14:textId="77777777" w:rsidR="006C459F" w:rsidRDefault="006C459F" w:rsidP="006C459F">
      <w:pPr>
        <w:rPr>
          <w:rFonts w:ascii="Verdana" w:hAnsi="Verdana"/>
        </w:rPr>
      </w:pPr>
    </w:p>
    <w:p w14:paraId="7DE0C842" w14:textId="77777777" w:rsidR="006C459F" w:rsidRPr="00B06EA6" w:rsidRDefault="006C459F" w:rsidP="006C459F">
      <w:pPr>
        <w:rPr>
          <w:rFonts w:ascii="Verdana" w:hAnsi="Verdana"/>
        </w:rPr>
      </w:pPr>
    </w:p>
    <w:p w14:paraId="336F976B" w14:textId="77777777" w:rsidR="006C459F" w:rsidRPr="00B06EA6" w:rsidRDefault="006C459F" w:rsidP="006C459F">
      <w:pPr>
        <w:rPr>
          <w:rFonts w:ascii="Verdana" w:hAnsi="Verdana"/>
        </w:rPr>
      </w:pPr>
    </w:p>
    <w:p w14:paraId="5B10BF0F" w14:textId="77777777" w:rsidR="006C459F" w:rsidRDefault="006C459F" w:rsidP="006C459F">
      <w:pPr>
        <w:rPr>
          <w:rFonts w:ascii="Verdana" w:hAnsi="Verdana"/>
        </w:rPr>
      </w:pPr>
    </w:p>
    <w:p w14:paraId="0BC650CF" w14:textId="77777777" w:rsidR="006C459F" w:rsidRDefault="006C459F" w:rsidP="006C459F">
      <w:pPr>
        <w:rPr>
          <w:rFonts w:ascii="Verdana" w:hAnsi="Verdana"/>
        </w:rPr>
      </w:pPr>
    </w:p>
    <w:p w14:paraId="5216C3CE" w14:textId="48A4CECB" w:rsidR="00A9688B" w:rsidRDefault="006C459F" w:rsidP="006C459F">
      <w:pPr>
        <w:pStyle w:val="ListParagraph"/>
        <w:numPr>
          <w:ilvl w:val="0"/>
          <w:numId w:val="2"/>
        </w:numPr>
        <w:rPr>
          <w:rFonts w:ascii="Verdana" w:hAnsi="Verdana"/>
        </w:rPr>
      </w:pPr>
      <w:r w:rsidRPr="004D009F">
        <w:rPr>
          <w:rFonts w:ascii="Verdana" w:hAnsi="Verdana"/>
        </w:rPr>
        <w:t xml:space="preserve">The ‘Available Cash Advances’ window will open and all Cash and </w:t>
      </w:r>
      <w:r w:rsidR="004C3181">
        <w:rPr>
          <w:rFonts w:ascii="Verdana" w:hAnsi="Verdana"/>
        </w:rPr>
        <w:t xml:space="preserve">Research Participant </w:t>
      </w:r>
      <w:r w:rsidRPr="004D009F">
        <w:rPr>
          <w:rFonts w:ascii="Verdana" w:hAnsi="Verdana"/>
        </w:rPr>
        <w:t xml:space="preserve">Advances you currently have active will be listed. </w:t>
      </w:r>
    </w:p>
    <w:p w14:paraId="759E2C97" w14:textId="77777777" w:rsidR="00A9688B" w:rsidRDefault="00A9688B">
      <w:pPr>
        <w:rPr>
          <w:rFonts w:ascii="Verdana" w:hAnsi="Verdana"/>
        </w:rPr>
      </w:pPr>
      <w:r>
        <w:rPr>
          <w:rFonts w:ascii="Verdana" w:hAnsi="Verdana"/>
        </w:rPr>
        <w:br w:type="page"/>
      </w:r>
    </w:p>
    <w:p w14:paraId="5E644B2C" w14:textId="77777777" w:rsidR="006C459F" w:rsidRDefault="006C459F" w:rsidP="00A9688B">
      <w:pPr>
        <w:pStyle w:val="ListParagraph"/>
        <w:rPr>
          <w:rFonts w:ascii="Verdana" w:hAnsi="Verdana"/>
        </w:rPr>
      </w:pPr>
    </w:p>
    <w:p w14:paraId="4E628EED" w14:textId="16DB1412" w:rsidR="006C459F" w:rsidRPr="004D009F" w:rsidRDefault="006C459F" w:rsidP="006C459F">
      <w:pPr>
        <w:pStyle w:val="ListParagraph"/>
        <w:numPr>
          <w:ilvl w:val="0"/>
          <w:numId w:val="2"/>
        </w:numPr>
        <w:rPr>
          <w:rFonts w:ascii="Verdana" w:hAnsi="Verdana"/>
        </w:rPr>
      </w:pPr>
      <w:r w:rsidRPr="004D009F">
        <w:rPr>
          <w:rFonts w:ascii="Verdana" w:hAnsi="Verdana"/>
        </w:rPr>
        <w:t xml:space="preserve">Select the one that corresponds </w:t>
      </w:r>
      <w:r w:rsidR="00F2491E">
        <w:rPr>
          <w:rFonts w:ascii="Verdana" w:hAnsi="Verdana"/>
        </w:rPr>
        <w:t>to this claim</w:t>
      </w:r>
      <w:r w:rsidRPr="004D009F">
        <w:rPr>
          <w:rFonts w:ascii="Verdana" w:hAnsi="Verdana"/>
        </w:rPr>
        <w:t xml:space="preserve"> to activate the ‘Add </w:t>
      </w:r>
      <w:proofErr w:type="gramStart"/>
      <w:r w:rsidRPr="004D009F">
        <w:rPr>
          <w:rFonts w:ascii="Verdana" w:hAnsi="Verdana"/>
        </w:rPr>
        <w:t>To</w:t>
      </w:r>
      <w:proofErr w:type="gramEnd"/>
      <w:r w:rsidRPr="004D009F">
        <w:rPr>
          <w:rFonts w:ascii="Verdana" w:hAnsi="Verdana"/>
        </w:rPr>
        <w:t xml:space="preserve"> Report’ button</w:t>
      </w:r>
      <w:r w:rsidR="00F2491E">
        <w:rPr>
          <w:rFonts w:ascii="Verdana" w:hAnsi="Verdana"/>
        </w:rPr>
        <w:t>, then</w:t>
      </w:r>
      <w:r w:rsidRPr="004D009F">
        <w:rPr>
          <w:rFonts w:ascii="Verdana" w:hAnsi="Verdana"/>
        </w:rPr>
        <w:t xml:space="preserve"> </w:t>
      </w:r>
      <w:r>
        <w:rPr>
          <w:rFonts w:ascii="Verdana" w:hAnsi="Verdana"/>
        </w:rPr>
        <w:t>select</w:t>
      </w:r>
      <w:r w:rsidRPr="004D009F">
        <w:rPr>
          <w:rFonts w:ascii="Verdana" w:hAnsi="Verdana"/>
        </w:rPr>
        <w:t xml:space="preserve"> </w:t>
      </w:r>
      <w:r w:rsidR="0088754C">
        <w:rPr>
          <w:rFonts w:ascii="Verdana" w:hAnsi="Verdana"/>
        </w:rPr>
        <w:t>it</w:t>
      </w:r>
      <w:r w:rsidRPr="004D009F">
        <w:rPr>
          <w:rFonts w:ascii="Verdana" w:hAnsi="Verdana"/>
        </w:rPr>
        <w:t xml:space="preserve">. </w:t>
      </w:r>
    </w:p>
    <w:p w14:paraId="44F50FF4" w14:textId="77777777" w:rsidR="006C459F" w:rsidRDefault="006C459F" w:rsidP="006C459F">
      <w:pPr>
        <w:rPr>
          <w:rFonts w:ascii="Verdana" w:hAnsi="Verdana"/>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375605D" wp14:editId="18FE958C">
                <wp:simplePos x="0" y="0"/>
                <wp:positionH relativeFrom="margin">
                  <wp:align>center</wp:align>
                </wp:positionH>
                <wp:positionV relativeFrom="paragraph">
                  <wp:posOffset>10795</wp:posOffset>
                </wp:positionV>
                <wp:extent cx="3735070" cy="1581150"/>
                <wp:effectExtent l="0" t="0" r="17780" b="19050"/>
                <wp:wrapNone/>
                <wp:docPr id="38" name="Rectangle 38"/>
                <wp:cNvGraphicFramePr/>
                <a:graphic xmlns:a="http://schemas.openxmlformats.org/drawingml/2006/main">
                  <a:graphicData uri="http://schemas.microsoft.com/office/word/2010/wordprocessingShape">
                    <wps:wsp>
                      <wps:cNvSpPr/>
                      <wps:spPr>
                        <a:xfrm>
                          <a:off x="0" y="0"/>
                          <a:ext cx="3735070" cy="1581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D21AEDD" id="Rectangle 38" o:spid="_x0000_s1026" style="position:absolute;margin-left:0;margin-top:.85pt;width:294.1pt;height:124.5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" filled="f" strokecolor="black [3213]" strokeweight="1.5pt">
                <w10:wrap anchorx="margin"/>
              </v:rect>
            </w:pict>
          </mc:Fallback>
        </mc:AlternateContent>
      </w:r>
      <w:r>
        <w:rPr>
          <w:rFonts w:ascii="Times New Roman" w:hAnsi="Times New Roman" w:cs="Times New Roman"/>
          <w:noProof/>
          <w:sz w:val="24"/>
          <w:szCs w:val="24"/>
        </w:rPr>
        <w:drawing>
          <wp:anchor distT="36576" distB="36576" distL="36576" distR="36576" simplePos="0" relativeHeight="251667456" behindDoc="0" locked="0" layoutInCell="1" allowOverlap="1" wp14:anchorId="79BBD374" wp14:editId="35AC00CD">
            <wp:simplePos x="0" y="0"/>
            <wp:positionH relativeFrom="margin">
              <wp:align>center</wp:align>
            </wp:positionH>
            <wp:positionV relativeFrom="paragraph">
              <wp:posOffset>7620</wp:posOffset>
            </wp:positionV>
            <wp:extent cx="3722593" cy="1581150"/>
            <wp:effectExtent l="0" t="0" r="0" b="0"/>
            <wp:wrapNone/>
            <wp:docPr id="37" name="Picture 3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application, Wor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31001" t="13678" r="31728" b="57085"/>
                    <a:stretch>
                      <a:fillRect/>
                    </a:stretch>
                  </pic:blipFill>
                  <pic:spPr bwMode="auto">
                    <a:xfrm>
                      <a:off x="0" y="0"/>
                      <a:ext cx="3722593" cy="1581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871CC40" w14:textId="77777777" w:rsidR="006C459F" w:rsidRDefault="006C459F" w:rsidP="006C459F">
      <w:pPr>
        <w:rPr>
          <w:rFonts w:ascii="Verdana" w:hAnsi="Verdana"/>
        </w:rPr>
      </w:pPr>
    </w:p>
    <w:p w14:paraId="10B5671B" w14:textId="77777777" w:rsidR="006C459F" w:rsidRDefault="006C459F" w:rsidP="006C459F">
      <w:pPr>
        <w:rPr>
          <w:rFonts w:ascii="Verdana" w:hAnsi="Verdana"/>
        </w:rPr>
      </w:pPr>
    </w:p>
    <w:p w14:paraId="1A411E99" w14:textId="77777777" w:rsidR="006C459F" w:rsidRDefault="006C459F" w:rsidP="006C459F">
      <w:pPr>
        <w:rPr>
          <w:rFonts w:ascii="Verdana" w:hAnsi="Verdana"/>
        </w:rPr>
      </w:pPr>
    </w:p>
    <w:p w14:paraId="06263766" w14:textId="77777777" w:rsidR="006C459F" w:rsidRDefault="006C459F" w:rsidP="006C459F">
      <w:pPr>
        <w:rPr>
          <w:rFonts w:ascii="Verdana" w:hAnsi="Verdana"/>
        </w:rPr>
      </w:pPr>
    </w:p>
    <w:p w14:paraId="4E9C013E" w14:textId="77777777" w:rsidR="005204E1" w:rsidRDefault="005204E1" w:rsidP="00CF538E">
      <w:pPr>
        <w:pStyle w:val="ListParagraph"/>
        <w:rPr>
          <w:rFonts w:ascii="Verdana" w:hAnsi="Verdana"/>
        </w:rPr>
      </w:pPr>
    </w:p>
    <w:p w14:paraId="5E9B0B42" w14:textId="77777777" w:rsidR="005204E1" w:rsidRDefault="005204E1" w:rsidP="00CF538E">
      <w:pPr>
        <w:pStyle w:val="ListParagraph"/>
        <w:rPr>
          <w:rFonts w:ascii="Verdana" w:hAnsi="Verdana"/>
        </w:rPr>
      </w:pPr>
    </w:p>
    <w:p w14:paraId="0327F5BC" w14:textId="51E879F2" w:rsidR="006C459F" w:rsidRDefault="006C459F" w:rsidP="006C459F">
      <w:pPr>
        <w:pStyle w:val="ListParagraph"/>
        <w:numPr>
          <w:ilvl w:val="0"/>
          <w:numId w:val="2"/>
        </w:numPr>
        <w:rPr>
          <w:rFonts w:ascii="Verdana" w:hAnsi="Verdana"/>
        </w:rPr>
      </w:pPr>
      <w:r>
        <w:rPr>
          <w:rFonts w:ascii="Verdana" w:hAnsi="Verdana"/>
        </w:rPr>
        <w:t xml:space="preserve"> </w:t>
      </w:r>
      <w:r w:rsidRPr="0079644C">
        <w:rPr>
          <w:rFonts w:ascii="Verdana" w:hAnsi="Verdana"/>
        </w:rPr>
        <w:t>You will be taken back to the ‘Cash Advance’ screen</w:t>
      </w:r>
      <w:r>
        <w:rPr>
          <w:rFonts w:ascii="Verdana" w:hAnsi="Verdana"/>
        </w:rPr>
        <w:t>, where t</w:t>
      </w:r>
      <w:r w:rsidRPr="0079644C">
        <w:rPr>
          <w:rFonts w:ascii="Verdana" w:hAnsi="Verdana"/>
        </w:rPr>
        <w:t xml:space="preserve">he advance will be listed allowing you the opportunity to verify that this is the correct advance. </w:t>
      </w:r>
    </w:p>
    <w:p w14:paraId="2F0AF12F" w14:textId="28D9736F" w:rsidR="006C459F" w:rsidRDefault="006C459F" w:rsidP="006C459F">
      <w:pPr>
        <w:pStyle w:val="ListParagraph"/>
        <w:numPr>
          <w:ilvl w:val="1"/>
          <w:numId w:val="2"/>
        </w:numPr>
        <w:rPr>
          <w:rFonts w:ascii="Verdana" w:hAnsi="Verdana"/>
        </w:rPr>
      </w:pPr>
      <w:r w:rsidRPr="0079644C">
        <w:rPr>
          <w:rFonts w:ascii="Verdana" w:hAnsi="Verdana"/>
        </w:rPr>
        <w:t xml:space="preserve">If it is not the correct advance, select it to activate the ‘Remove’ button. After you select the ‘Remove’ button, the advance will be detached from your </w:t>
      </w:r>
      <w:r w:rsidR="003F2F1B" w:rsidRPr="0079644C">
        <w:rPr>
          <w:rFonts w:ascii="Verdana" w:hAnsi="Verdana"/>
        </w:rPr>
        <w:t>claim,</w:t>
      </w:r>
      <w:r w:rsidRPr="0079644C">
        <w:rPr>
          <w:rFonts w:ascii="Verdana" w:hAnsi="Verdana"/>
        </w:rPr>
        <w:t xml:space="preserve"> and you will have to follow the process above to attach the correct advance. </w:t>
      </w:r>
    </w:p>
    <w:p w14:paraId="51D36148" w14:textId="78B19684" w:rsidR="006C459F" w:rsidRPr="0079644C" w:rsidRDefault="006C459F" w:rsidP="006C459F">
      <w:pPr>
        <w:pStyle w:val="ListParagraph"/>
        <w:numPr>
          <w:ilvl w:val="0"/>
          <w:numId w:val="2"/>
        </w:numPr>
        <w:rPr>
          <w:rFonts w:ascii="Verdana" w:hAnsi="Verdana"/>
        </w:rPr>
      </w:pPr>
      <w:r>
        <w:rPr>
          <w:rFonts w:ascii="Verdana" w:hAnsi="Verdana"/>
        </w:rPr>
        <w:t xml:space="preserve"> </w:t>
      </w:r>
      <w:r w:rsidRPr="0079644C">
        <w:rPr>
          <w:rFonts w:ascii="Verdana" w:hAnsi="Verdana"/>
        </w:rPr>
        <w:t xml:space="preserve">Once you have </w:t>
      </w:r>
      <w:r w:rsidR="003F2F1B" w:rsidRPr="0079644C">
        <w:rPr>
          <w:rFonts w:ascii="Verdana" w:hAnsi="Verdana"/>
        </w:rPr>
        <w:t>ensured</w:t>
      </w:r>
      <w:r w:rsidRPr="0079644C">
        <w:rPr>
          <w:rFonts w:ascii="Verdana" w:hAnsi="Verdana"/>
        </w:rPr>
        <w:t xml:space="preserve"> that this is the correct advance close this window using the ‘Close’ button in the bottom right corner </w:t>
      </w:r>
      <w:r>
        <w:rPr>
          <w:rFonts w:ascii="Verdana" w:hAnsi="Verdana"/>
        </w:rPr>
        <w:t>to</w:t>
      </w:r>
      <w:r w:rsidRPr="0079644C">
        <w:rPr>
          <w:rFonts w:ascii="Verdana" w:hAnsi="Verdana"/>
        </w:rPr>
        <w:t xml:space="preserve"> be taken back to the claim.</w:t>
      </w:r>
    </w:p>
    <w:p w14:paraId="3547E365" w14:textId="77777777" w:rsidR="006C459F" w:rsidRDefault="006C459F" w:rsidP="006C459F">
      <w:pPr>
        <w:pStyle w:val="ListParagraph"/>
        <w:numPr>
          <w:ilvl w:val="0"/>
          <w:numId w:val="2"/>
        </w:numPr>
        <w:rPr>
          <w:rFonts w:ascii="Verdana" w:hAnsi="Verdana"/>
        </w:rPr>
      </w:pPr>
      <w:r>
        <w:rPr>
          <w:rFonts w:ascii="Verdana" w:hAnsi="Verdana"/>
        </w:rPr>
        <w:t xml:space="preserve"> </w:t>
      </w:r>
      <w:r w:rsidRPr="0079644C">
        <w:rPr>
          <w:rFonts w:ascii="Verdana" w:hAnsi="Verdana"/>
        </w:rPr>
        <w:t xml:space="preserve">There will now be a ‘Cash Advance’ box with two columns. </w:t>
      </w:r>
    </w:p>
    <w:p w14:paraId="21EB642C" w14:textId="77777777" w:rsidR="006C459F" w:rsidRPr="00D63FE2" w:rsidRDefault="006C459F" w:rsidP="006C459F">
      <w:pPr>
        <w:pStyle w:val="ListParagraph"/>
        <w:numPr>
          <w:ilvl w:val="1"/>
          <w:numId w:val="2"/>
        </w:numPr>
        <w:rPr>
          <w:rFonts w:ascii="Verdana" w:hAnsi="Verdana"/>
          <w:i/>
          <w:iCs/>
        </w:rPr>
      </w:pPr>
      <w:r w:rsidRPr="0079644C">
        <w:rPr>
          <w:rFonts w:ascii="Verdana" w:hAnsi="Verdana"/>
        </w:rPr>
        <w:t>The ‘</w:t>
      </w:r>
      <w:r w:rsidRPr="00D63FE2">
        <w:rPr>
          <w:rFonts w:ascii="Verdana" w:hAnsi="Verdana"/>
          <w:i/>
          <w:iCs/>
        </w:rPr>
        <w:t xml:space="preserve">Amount’ column shows the total amount of the advance. </w:t>
      </w:r>
    </w:p>
    <w:p w14:paraId="5E6EB497" w14:textId="77777777" w:rsidR="006C459F" w:rsidRPr="00D63FE2" w:rsidRDefault="006C459F" w:rsidP="006C459F">
      <w:pPr>
        <w:pStyle w:val="ListParagraph"/>
        <w:numPr>
          <w:ilvl w:val="1"/>
          <w:numId w:val="2"/>
        </w:numPr>
        <w:rPr>
          <w:rFonts w:ascii="Verdana" w:hAnsi="Verdana"/>
          <w:i/>
          <w:iCs/>
        </w:rPr>
      </w:pPr>
      <w:r w:rsidRPr="00D63FE2">
        <w:rPr>
          <w:rFonts w:ascii="Verdana" w:hAnsi="Verdana"/>
          <w:i/>
          <w:iCs/>
        </w:rPr>
        <w:t xml:space="preserve">‘Remaining’ shows how much of the advance has yet to be accounted for. </w:t>
      </w:r>
    </w:p>
    <w:p w14:paraId="5812DF11" w14:textId="65B23DF9" w:rsidR="006C459F" w:rsidRPr="0079644C" w:rsidRDefault="006C459F" w:rsidP="006C459F">
      <w:pPr>
        <w:pStyle w:val="ListParagraph"/>
        <w:numPr>
          <w:ilvl w:val="1"/>
          <w:numId w:val="2"/>
        </w:numPr>
        <w:rPr>
          <w:rFonts w:ascii="Verdana" w:hAnsi="Verdana"/>
        </w:rPr>
      </w:pPr>
      <w:r w:rsidRPr="00D63FE2">
        <w:rPr>
          <w:rFonts w:ascii="Verdana" w:hAnsi="Verdana"/>
          <w:i/>
          <w:iCs/>
        </w:rPr>
        <w:t>As you add expense the ‘Remaining’ amount will decrease</w:t>
      </w:r>
      <w:r w:rsidR="0088754C" w:rsidRPr="00D63FE2">
        <w:rPr>
          <w:rFonts w:ascii="Verdana" w:hAnsi="Verdana"/>
          <w:i/>
          <w:iCs/>
        </w:rPr>
        <w:t xml:space="preserve"> but ‘Amount</w:t>
      </w:r>
      <w:r w:rsidR="00D63FE2">
        <w:rPr>
          <w:rFonts w:ascii="Verdana" w:hAnsi="Verdana"/>
          <w:i/>
          <w:iCs/>
        </w:rPr>
        <w:t>’</w:t>
      </w:r>
      <w:r w:rsidR="0088754C" w:rsidRPr="00D63FE2">
        <w:rPr>
          <w:rFonts w:ascii="Verdana" w:hAnsi="Verdana"/>
          <w:i/>
          <w:iCs/>
        </w:rPr>
        <w:t xml:space="preserve"> will remain constant</w:t>
      </w:r>
      <w:r w:rsidRPr="00D63FE2">
        <w:rPr>
          <w:rFonts w:ascii="Verdana" w:hAnsi="Verdana"/>
          <w:i/>
          <w:iCs/>
        </w:rPr>
        <w:t>. The claim cannot be submitt</w:t>
      </w:r>
      <w:r w:rsidRPr="0079644C">
        <w:rPr>
          <w:rFonts w:ascii="Verdana" w:hAnsi="Verdana"/>
        </w:rPr>
        <w:t xml:space="preserve">ed until the ‘Remaining’ amount has reached $0.00.  </w:t>
      </w:r>
    </w:p>
    <w:p w14:paraId="670483B0" w14:textId="77777777" w:rsidR="006C459F" w:rsidRDefault="006C459F" w:rsidP="006C459F">
      <w:pPr>
        <w:rPr>
          <w:rFonts w:ascii="Verdana" w:hAnsi="Verdana"/>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2A79576" wp14:editId="121D934E">
                <wp:simplePos x="0" y="0"/>
                <wp:positionH relativeFrom="column">
                  <wp:posOffset>1346200</wp:posOffset>
                </wp:positionH>
                <wp:positionV relativeFrom="paragraph">
                  <wp:posOffset>6350</wp:posOffset>
                </wp:positionV>
                <wp:extent cx="3257550" cy="8191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3257550" cy="819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20123F5" id="Rectangle 40" o:spid="_x0000_s1026" style="position:absolute;margin-left:106pt;margin-top:.5pt;width:256.5pt;height:6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" filled="f" strokecolor="black [3213]" strokeweight="1.5pt"/>
            </w:pict>
          </mc:Fallback>
        </mc:AlternateContent>
      </w:r>
      <w:r>
        <w:rPr>
          <w:rFonts w:ascii="Times New Roman" w:hAnsi="Times New Roman" w:cs="Times New Roman"/>
          <w:noProof/>
          <w:sz w:val="24"/>
          <w:szCs w:val="24"/>
        </w:rPr>
        <w:drawing>
          <wp:anchor distT="36576" distB="36576" distL="36576" distR="36576" simplePos="0" relativeHeight="251669504" behindDoc="0" locked="0" layoutInCell="1" allowOverlap="1" wp14:anchorId="13A8DD19" wp14:editId="5036BFAE">
            <wp:simplePos x="0" y="0"/>
            <wp:positionH relativeFrom="margin">
              <wp:align>center</wp:align>
            </wp:positionH>
            <wp:positionV relativeFrom="paragraph">
              <wp:posOffset>6350</wp:posOffset>
            </wp:positionV>
            <wp:extent cx="3238101" cy="825500"/>
            <wp:effectExtent l="0" t="0" r="635" b="0"/>
            <wp:wrapNone/>
            <wp:docPr id="39" name="Picture 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19240" t="41905" r="63733" b="50090"/>
                    <a:stretch>
                      <a:fillRect/>
                    </a:stretch>
                  </pic:blipFill>
                  <pic:spPr bwMode="auto">
                    <a:xfrm>
                      <a:off x="0" y="0"/>
                      <a:ext cx="3238101"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33CE216" w14:textId="77777777" w:rsidR="006C459F" w:rsidRDefault="006C459F" w:rsidP="006C459F">
      <w:pPr>
        <w:rPr>
          <w:rFonts w:ascii="Verdana" w:hAnsi="Verdana"/>
        </w:rPr>
      </w:pPr>
    </w:p>
    <w:p w14:paraId="41BA3617" w14:textId="77777777" w:rsidR="006C459F" w:rsidRDefault="006C459F" w:rsidP="006C459F">
      <w:pPr>
        <w:rPr>
          <w:rFonts w:ascii="Verdana" w:hAnsi="Verdana"/>
        </w:rPr>
      </w:pPr>
    </w:p>
    <w:p w14:paraId="28847BC3" w14:textId="43DF46A6" w:rsidR="00727AA4" w:rsidRDefault="00727AA4" w:rsidP="00727AA4">
      <w:pPr>
        <w:pStyle w:val="ListParagraph"/>
        <w:numPr>
          <w:ilvl w:val="0"/>
          <w:numId w:val="11"/>
        </w:numPr>
        <w:rPr>
          <w:rFonts w:ascii="Verdana" w:hAnsi="Verdana"/>
        </w:rPr>
      </w:pPr>
      <w:r>
        <w:rPr>
          <w:rFonts w:ascii="Verdana" w:hAnsi="Verdana"/>
        </w:rPr>
        <w:t>Please include as much information as possible when adding expense details, such as original receipts whenever possible.</w:t>
      </w:r>
    </w:p>
    <w:p w14:paraId="69148D0C" w14:textId="77777777" w:rsidR="00B033CF" w:rsidRDefault="00B033CF" w:rsidP="00B033CF">
      <w:pPr>
        <w:pStyle w:val="ListParagraph"/>
        <w:numPr>
          <w:ilvl w:val="0"/>
          <w:numId w:val="11"/>
        </w:numPr>
        <w:rPr>
          <w:rFonts w:ascii="Verdana" w:hAnsi="Verdana"/>
        </w:rPr>
      </w:pPr>
      <w:r>
        <w:rPr>
          <w:rFonts w:ascii="Verdana" w:hAnsi="Verdana"/>
        </w:rPr>
        <w:t>If the participant’s information is confidential, a participant identifier should be assigned to each participant.  Please include the assigned participant identifier, the amount of advance paid and the date of payment.</w:t>
      </w:r>
    </w:p>
    <w:p w14:paraId="37347953" w14:textId="72E77456" w:rsidR="00B033CF" w:rsidRPr="00C14530" w:rsidRDefault="00B033CF" w:rsidP="00A9688B">
      <w:pPr>
        <w:pStyle w:val="ListParagraph"/>
        <w:numPr>
          <w:ilvl w:val="0"/>
          <w:numId w:val="11"/>
        </w:numPr>
        <w:rPr>
          <w:rFonts w:ascii="Verdana" w:hAnsi="Verdana"/>
        </w:rPr>
      </w:pPr>
      <w:r>
        <w:rPr>
          <w:rFonts w:ascii="Verdana" w:hAnsi="Verdana"/>
        </w:rPr>
        <w:t xml:space="preserve">Confidential information must be kept by the department, such as names, </w:t>
      </w:r>
      <w:proofErr w:type="gramStart"/>
      <w:r>
        <w:rPr>
          <w:rFonts w:ascii="Verdana" w:hAnsi="Verdana"/>
        </w:rPr>
        <w:t>address</w:t>
      </w:r>
      <w:proofErr w:type="gramEnd"/>
      <w:r>
        <w:rPr>
          <w:rFonts w:ascii="Verdana" w:hAnsi="Verdana"/>
        </w:rPr>
        <w:t xml:space="preserve"> and SIN, in case of audit.  </w:t>
      </w:r>
    </w:p>
    <w:p w14:paraId="32CFF8AC" w14:textId="64CE40A8" w:rsidR="00727AA4" w:rsidRDefault="00727AA4">
      <w:pPr>
        <w:pStyle w:val="ListParagraph"/>
        <w:numPr>
          <w:ilvl w:val="0"/>
          <w:numId w:val="11"/>
        </w:numPr>
        <w:rPr>
          <w:rFonts w:ascii="Verdana" w:hAnsi="Verdana"/>
        </w:rPr>
      </w:pPr>
      <w:r>
        <w:rPr>
          <w:rFonts w:ascii="Verdana" w:hAnsi="Verdana"/>
        </w:rPr>
        <w:lastRenderedPageBreak/>
        <w:t>Please also include a brief explanation of what the payments are for and how they relate to the research being conducted.</w:t>
      </w:r>
    </w:p>
    <w:p w14:paraId="57935B41" w14:textId="37A11A43" w:rsidR="00596610" w:rsidRDefault="00596610">
      <w:pPr>
        <w:pStyle w:val="ListParagraph"/>
        <w:numPr>
          <w:ilvl w:val="0"/>
          <w:numId w:val="11"/>
        </w:numPr>
        <w:rPr>
          <w:rFonts w:ascii="Verdana" w:hAnsi="Verdana"/>
        </w:rPr>
      </w:pPr>
      <w:r>
        <w:rPr>
          <w:rFonts w:ascii="Verdana" w:hAnsi="Verdana"/>
        </w:rPr>
        <w:t xml:space="preserve">If </w:t>
      </w:r>
      <w:r w:rsidR="004C3181">
        <w:rPr>
          <w:rFonts w:ascii="Verdana" w:hAnsi="Verdana"/>
        </w:rPr>
        <w:t xml:space="preserve">research participant </w:t>
      </w:r>
      <w:r>
        <w:rPr>
          <w:rFonts w:ascii="Verdana" w:hAnsi="Verdana"/>
        </w:rPr>
        <w:t>payments made to individual</w:t>
      </w:r>
      <w:r w:rsidR="004C3181">
        <w:rPr>
          <w:rFonts w:ascii="Verdana" w:hAnsi="Verdana"/>
        </w:rPr>
        <w:t>s</w:t>
      </w:r>
      <w:r>
        <w:rPr>
          <w:rFonts w:ascii="Verdana" w:hAnsi="Verdana"/>
        </w:rPr>
        <w:t xml:space="preserve"> are $500 or more in a calendar year, the department is responsible for collecting information so a T4A can be issued.  This information includes the participant’s full legal name, address, and Social Insurance Number.  This information must be provided to Financial Services in a secure manner by the first week of January of the following calendar year.</w:t>
      </w:r>
    </w:p>
    <w:p w14:paraId="6E8FDDDA" w14:textId="77777777" w:rsidR="00B033CF" w:rsidRPr="00C14530" w:rsidRDefault="00B033CF" w:rsidP="00C14530">
      <w:pPr>
        <w:pStyle w:val="ListParagraph"/>
        <w:ind w:left="1440"/>
        <w:rPr>
          <w:rFonts w:ascii="Verdana" w:hAnsi="Verdana"/>
        </w:rPr>
      </w:pPr>
    </w:p>
    <w:p w14:paraId="3B5A2654" w14:textId="1354535E" w:rsidR="006C459F" w:rsidRDefault="005204E1" w:rsidP="006C459F">
      <w:pPr>
        <w:pStyle w:val="ListParagraph"/>
        <w:numPr>
          <w:ilvl w:val="0"/>
          <w:numId w:val="2"/>
        </w:numPr>
        <w:rPr>
          <w:rFonts w:ascii="Verdana" w:hAnsi="Verdana"/>
        </w:rPr>
      </w:pPr>
      <w:r>
        <w:rPr>
          <w:rFonts w:ascii="Verdana" w:hAnsi="Verdana"/>
        </w:rPr>
        <w:t xml:space="preserve"> </w:t>
      </w:r>
      <w:r w:rsidR="006C459F" w:rsidRPr="0079644C">
        <w:rPr>
          <w:rFonts w:ascii="Verdana" w:hAnsi="Verdana"/>
        </w:rPr>
        <w:t>Once all applicable expenses have been added</w:t>
      </w:r>
      <w:r w:rsidR="00393E7A">
        <w:rPr>
          <w:rFonts w:ascii="Verdana" w:hAnsi="Verdana"/>
        </w:rPr>
        <w:t xml:space="preserve"> (</w:t>
      </w:r>
      <w:r w:rsidR="00BB684F">
        <w:rPr>
          <w:rFonts w:ascii="Verdana" w:hAnsi="Verdana"/>
        </w:rPr>
        <w:t>Participant</w:t>
      </w:r>
      <w:r w:rsidR="00393E7A">
        <w:rPr>
          <w:rFonts w:ascii="Verdana" w:hAnsi="Verdana"/>
        </w:rPr>
        <w:t xml:space="preserve"> payments under 11. Cash Advance- Research Related, </w:t>
      </w:r>
      <w:r w:rsidR="00BB684F">
        <w:rPr>
          <w:rFonts w:ascii="Verdana" w:hAnsi="Verdana"/>
        </w:rPr>
        <w:t>Participant</w:t>
      </w:r>
      <w:r w:rsidR="00393E7A">
        <w:rPr>
          <w:rFonts w:ascii="Verdana" w:hAnsi="Verdana"/>
        </w:rPr>
        <w:t xml:space="preserve"> Payment)</w:t>
      </w:r>
      <w:r w:rsidR="006C459F" w:rsidRPr="0079644C">
        <w:rPr>
          <w:rFonts w:ascii="Verdana" w:hAnsi="Verdana"/>
        </w:rPr>
        <w:t xml:space="preserve">, all exceptions cleared and the ‘Remaining’ amount has reached $0.00 the claim can be submitted in the normal manner. </w:t>
      </w:r>
    </w:p>
    <w:p w14:paraId="0C7D2867" w14:textId="0BE8556F" w:rsidR="006C459F" w:rsidRDefault="006C459F" w:rsidP="006C459F">
      <w:pPr>
        <w:ind w:left="360"/>
        <w:rPr>
          <w:rFonts w:ascii="Verdana" w:hAnsi="Verdana"/>
        </w:rPr>
      </w:pPr>
      <w:r w:rsidRPr="0079644C">
        <w:rPr>
          <w:rFonts w:ascii="Verdana" w:hAnsi="Verdana"/>
        </w:rPr>
        <w:t xml:space="preserve">If part of the Cash Advance has not been accounted for it will have to be returned to the University. See the ‘Returning an Unused Cash Advance’ section below. </w:t>
      </w:r>
    </w:p>
    <w:p w14:paraId="6B2240EA" w14:textId="77777777" w:rsidR="00A9688B" w:rsidRDefault="00A9688B" w:rsidP="006C459F">
      <w:pPr>
        <w:ind w:left="360"/>
        <w:rPr>
          <w:rFonts w:ascii="Verdana" w:hAnsi="Verdana"/>
        </w:rPr>
      </w:pPr>
    </w:p>
    <w:p w14:paraId="0B495471" w14:textId="648DA92B" w:rsidR="00FF782C" w:rsidRDefault="005B7672" w:rsidP="006C459F">
      <w:pPr>
        <w:rPr>
          <w:rFonts w:ascii="Verdana" w:hAnsi="Verdana"/>
        </w:rPr>
      </w:pPr>
      <w:r>
        <w:rPr>
          <w:rFonts w:ascii="Verdana" w:hAnsi="Verdana"/>
          <w:b/>
          <w:bCs/>
          <w:color w:val="1F3864" w:themeColor="accent1" w:themeShade="80"/>
          <w:sz w:val="28"/>
          <w:szCs w:val="28"/>
        </w:rPr>
        <w:t>Returning an Unused Cash</w:t>
      </w:r>
      <w:r w:rsidR="00882600">
        <w:rPr>
          <w:rFonts w:ascii="Verdana" w:hAnsi="Verdana"/>
          <w:b/>
          <w:bCs/>
          <w:color w:val="1F3864" w:themeColor="accent1" w:themeShade="80"/>
          <w:sz w:val="28"/>
          <w:szCs w:val="28"/>
        </w:rPr>
        <w:t>/</w:t>
      </w:r>
      <w:r w:rsidR="004C3181">
        <w:rPr>
          <w:rFonts w:ascii="Verdana" w:hAnsi="Verdana"/>
          <w:b/>
          <w:bCs/>
          <w:color w:val="1F3864" w:themeColor="accent1" w:themeShade="80"/>
          <w:sz w:val="28"/>
          <w:szCs w:val="28"/>
        </w:rPr>
        <w:t xml:space="preserve">Research Participant </w:t>
      </w:r>
      <w:r>
        <w:rPr>
          <w:rFonts w:ascii="Verdana" w:hAnsi="Verdana"/>
          <w:b/>
          <w:bCs/>
          <w:color w:val="1F3864" w:themeColor="accent1" w:themeShade="80"/>
          <w:sz w:val="28"/>
          <w:szCs w:val="28"/>
        </w:rPr>
        <w:t>Advance Amount</w:t>
      </w:r>
    </w:p>
    <w:p w14:paraId="538415D9" w14:textId="53FB531B" w:rsidR="005B7672" w:rsidRDefault="00F2491E" w:rsidP="006C459F">
      <w:pPr>
        <w:rPr>
          <w:rFonts w:ascii="Verdana" w:hAnsi="Verdana"/>
        </w:rPr>
      </w:pPr>
      <w:r>
        <w:rPr>
          <w:rFonts w:ascii="Verdana" w:hAnsi="Verdana"/>
        </w:rPr>
        <w:t xml:space="preserve">If the entire advance has not been used the remaining amount will have to be returned to the University in full. </w:t>
      </w:r>
    </w:p>
    <w:p w14:paraId="0DB6EB25" w14:textId="41ACEF8D" w:rsidR="00882600" w:rsidRDefault="00882600" w:rsidP="00882600">
      <w:pPr>
        <w:rPr>
          <w:rFonts w:ascii="Verdana" w:hAnsi="Verdana"/>
        </w:rPr>
      </w:pPr>
      <w:r>
        <w:rPr>
          <w:rFonts w:ascii="Verdana" w:hAnsi="Verdana"/>
        </w:rPr>
        <w:t>Unused Cash/</w:t>
      </w:r>
      <w:r w:rsidR="00BB684F">
        <w:rPr>
          <w:rFonts w:ascii="Verdana" w:hAnsi="Verdana"/>
        </w:rPr>
        <w:t>R</w:t>
      </w:r>
      <w:r w:rsidR="00471B7C">
        <w:rPr>
          <w:rFonts w:ascii="Verdana" w:hAnsi="Verdana"/>
        </w:rPr>
        <w:t xml:space="preserve">esearch </w:t>
      </w:r>
      <w:r w:rsidR="00BB684F">
        <w:rPr>
          <w:rFonts w:ascii="Verdana" w:hAnsi="Verdana"/>
        </w:rPr>
        <w:t>P</w:t>
      </w:r>
      <w:r w:rsidR="00471B7C">
        <w:rPr>
          <w:rFonts w:ascii="Verdana" w:hAnsi="Verdana"/>
        </w:rPr>
        <w:t>articipant</w:t>
      </w:r>
      <w:r>
        <w:rPr>
          <w:rFonts w:ascii="Verdana" w:hAnsi="Verdana"/>
        </w:rPr>
        <w:t xml:space="preserve"> Advance amounts can be retuned in one of three ways: </w:t>
      </w:r>
    </w:p>
    <w:p w14:paraId="6812200B" w14:textId="226ED448" w:rsidR="00882600" w:rsidRDefault="00882600" w:rsidP="00882600">
      <w:pPr>
        <w:pStyle w:val="ListParagraph"/>
        <w:numPr>
          <w:ilvl w:val="0"/>
          <w:numId w:val="8"/>
        </w:numPr>
        <w:rPr>
          <w:rFonts w:ascii="Verdana" w:hAnsi="Verdana"/>
        </w:rPr>
      </w:pPr>
      <w:r>
        <w:rPr>
          <w:rFonts w:ascii="Verdana" w:hAnsi="Verdana"/>
        </w:rPr>
        <w:t xml:space="preserve">Electronic transfer. To initiate an electronic transfer or e-transfer email Accounts Receivable at </w:t>
      </w:r>
      <w:hyperlink r:id="rId14" w:history="1">
        <w:r w:rsidRPr="005622F5">
          <w:rPr>
            <w:rStyle w:val="Hyperlink"/>
            <w:rFonts w:ascii="Verdana" w:hAnsi="Verdana"/>
          </w:rPr>
          <w:t>fsaccrcv@queensu.ca</w:t>
        </w:r>
      </w:hyperlink>
      <w:r>
        <w:rPr>
          <w:rFonts w:ascii="Verdana" w:hAnsi="Verdana"/>
        </w:rPr>
        <w:t xml:space="preserve">. In the </w:t>
      </w:r>
      <w:r w:rsidR="00197DAC">
        <w:rPr>
          <w:rFonts w:ascii="Verdana" w:hAnsi="Verdana"/>
        </w:rPr>
        <w:t>email,</w:t>
      </w:r>
      <w:r>
        <w:rPr>
          <w:rFonts w:ascii="Verdana" w:hAnsi="Verdana"/>
        </w:rPr>
        <w:t xml:space="preserve"> note that this is a repayment of an unused Cash/</w:t>
      </w:r>
      <w:r w:rsidR="00471B7C">
        <w:rPr>
          <w:rFonts w:ascii="Verdana" w:hAnsi="Verdana"/>
        </w:rPr>
        <w:t xml:space="preserve">Research Participant </w:t>
      </w:r>
      <w:r>
        <w:rPr>
          <w:rFonts w:ascii="Verdana" w:hAnsi="Verdana"/>
        </w:rPr>
        <w:t xml:space="preserve">advance amount. </w:t>
      </w:r>
    </w:p>
    <w:p w14:paraId="24DDB656" w14:textId="4CA1DA33" w:rsidR="00882600" w:rsidRDefault="00882600" w:rsidP="00882600">
      <w:pPr>
        <w:pStyle w:val="ListParagraph"/>
        <w:numPr>
          <w:ilvl w:val="0"/>
          <w:numId w:val="8"/>
        </w:numPr>
        <w:rPr>
          <w:rFonts w:ascii="Verdana" w:hAnsi="Verdana"/>
        </w:rPr>
      </w:pPr>
      <w:r>
        <w:rPr>
          <w:rFonts w:ascii="Verdana" w:hAnsi="Verdana"/>
        </w:rPr>
        <w:t>Cheque or Money Order.</w:t>
      </w:r>
      <w:r w:rsidR="00305AD0">
        <w:rPr>
          <w:rFonts w:ascii="Verdana" w:hAnsi="Verdana"/>
        </w:rPr>
        <w:t xml:space="preserve"> Cheques and money orders must be made out to “Queen’s University -</w:t>
      </w:r>
      <w:r w:rsidR="00F2491E">
        <w:rPr>
          <w:rFonts w:ascii="Verdana" w:hAnsi="Verdana"/>
        </w:rPr>
        <w:t xml:space="preserve"> </w:t>
      </w:r>
      <w:r w:rsidR="00305AD0">
        <w:rPr>
          <w:rFonts w:ascii="Verdana" w:hAnsi="Verdana"/>
        </w:rPr>
        <w:t xml:space="preserve">Kingston” and submitted </w:t>
      </w:r>
      <w:r w:rsidR="005204E1">
        <w:rPr>
          <w:rFonts w:ascii="Verdana" w:hAnsi="Verdana"/>
        </w:rPr>
        <w:t>with</w:t>
      </w:r>
      <w:r>
        <w:rPr>
          <w:rFonts w:ascii="Verdana" w:hAnsi="Verdana"/>
        </w:rPr>
        <w:t xml:space="preserve"> the </w:t>
      </w:r>
      <w:r w:rsidR="00305AD0">
        <w:rPr>
          <w:rFonts w:ascii="Verdana" w:hAnsi="Verdana"/>
        </w:rPr>
        <w:t xml:space="preserve">“ERS – Cash Advance Return Receipt” the cheque or money order can be sent to the Financial Services office using Canada Post, </w:t>
      </w:r>
      <w:r w:rsidR="00FD057D">
        <w:rPr>
          <w:rFonts w:ascii="Verdana" w:hAnsi="Verdana"/>
        </w:rPr>
        <w:t>courier services</w:t>
      </w:r>
      <w:r w:rsidR="00305AD0">
        <w:rPr>
          <w:rFonts w:ascii="Verdana" w:hAnsi="Verdana"/>
        </w:rPr>
        <w:t xml:space="preserve"> or internal mail. </w:t>
      </w:r>
    </w:p>
    <w:p w14:paraId="7115CC50" w14:textId="6EE89BEC" w:rsidR="00911D4D" w:rsidRDefault="0067441B" w:rsidP="00D915F2">
      <w:pPr>
        <w:pStyle w:val="ListParagraph"/>
        <w:numPr>
          <w:ilvl w:val="0"/>
          <w:numId w:val="8"/>
        </w:numPr>
        <w:rPr>
          <w:rFonts w:ascii="Verdana" w:hAnsi="Verdana"/>
        </w:rPr>
      </w:pPr>
      <w:r>
        <w:rPr>
          <w:rFonts w:ascii="Verdana" w:hAnsi="Verdana"/>
        </w:rPr>
        <w:t xml:space="preserve">Cash. We ask that cash be brought directly into the Financial Services office and </w:t>
      </w:r>
      <w:r>
        <w:rPr>
          <w:rFonts w:ascii="Verdana" w:hAnsi="Verdana"/>
          <w:b/>
          <w:bCs/>
          <w:u w:val="single"/>
        </w:rPr>
        <w:t>NOT</w:t>
      </w:r>
      <w:r>
        <w:rPr>
          <w:rFonts w:ascii="Verdana" w:hAnsi="Verdana"/>
        </w:rPr>
        <w:t xml:space="preserve"> sent by internal mail or Canada Post. Cash must also be submitted with the “ERS – Cash Advance Return Receipt” as well.</w:t>
      </w:r>
    </w:p>
    <w:p w14:paraId="6CB293FC" w14:textId="77777777" w:rsidR="00A9688B" w:rsidRPr="00A9688B" w:rsidRDefault="00A9688B" w:rsidP="00A9688B">
      <w:pPr>
        <w:rPr>
          <w:rFonts w:ascii="Verdana" w:hAnsi="Verdana"/>
        </w:rPr>
      </w:pPr>
    </w:p>
    <w:p w14:paraId="00EABF45" w14:textId="0DE81CC0" w:rsidR="00D915F2" w:rsidRDefault="00D915F2" w:rsidP="00D915F2">
      <w:pPr>
        <w:rPr>
          <w:rFonts w:ascii="Verdana" w:hAnsi="Verdana"/>
        </w:rPr>
      </w:pPr>
      <w:r>
        <w:rPr>
          <w:rFonts w:ascii="Verdana" w:hAnsi="Verdana"/>
          <w:b/>
          <w:bCs/>
          <w:u w:val="single"/>
        </w:rPr>
        <w:t>NOTES:</w:t>
      </w:r>
      <w:r>
        <w:rPr>
          <w:rFonts w:ascii="Verdana" w:hAnsi="Verdana"/>
        </w:rPr>
        <w:t xml:space="preserve"> </w:t>
      </w:r>
    </w:p>
    <w:p w14:paraId="3537EC75" w14:textId="0E035532" w:rsidR="00D915F2" w:rsidRDefault="00197DAC" w:rsidP="00D915F2">
      <w:pPr>
        <w:pStyle w:val="ListParagraph"/>
        <w:numPr>
          <w:ilvl w:val="0"/>
          <w:numId w:val="9"/>
        </w:numPr>
        <w:rPr>
          <w:rFonts w:ascii="Verdana" w:hAnsi="Verdana"/>
        </w:rPr>
      </w:pPr>
      <w:r>
        <w:rPr>
          <w:rFonts w:ascii="Verdana" w:hAnsi="Verdana"/>
        </w:rPr>
        <w:t>E</w:t>
      </w:r>
      <w:r w:rsidR="00D915F2">
        <w:rPr>
          <w:rFonts w:ascii="Verdana" w:hAnsi="Verdana"/>
        </w:rPr>
        <w:t xml:space="preserve">nsure that your email is noted on the “ERS – Cash Advance Return Receipt”. If you have not </w:t>
      </w:r>
      <w:r w:rsidR="00F2491E">
        <w:rPr>
          <w:rFonts w:ascii="Verdana" w:hAnsi="Verdana"/>
        </w:rPr>
        <w:t>provided</w:t>
      </w:r>
      <w:r w:rsidR="00D915F2">
        <w:rPr>
          <w:rFonts w:ascii="Verdana" w:hAnsi="Verdana"/>
        </w:rPr>
        <w:t xml:space="preserve"> your email Financial Services will not be able to email you a copy of your receipt to be attached to the claim. </w:t>
      </w:r>
    </w:p>
    <w:p w14:paraId="59ADBACE" w14:textId="41CF72D6" w:rsidR="00D915F2" w:rsidRDefault="00D915F2" w:rsidP="00D915F2">
      <w:pPr>
        <w:pStyle w:val="ListParagraph"/>
        <w:numPr>
          <w:ilvl w:val="0"/>
          <w:numId w:val="9"/>
        </w:numPr>
        <w:rPr>
          <w:rFonts w:ascii="Verdana" w:hAnsi="Verdana"/>
        </w:rPr>
      </w:pPr>
      <w:r>
        <w:rPr>
          <w:rFonts w:ascii="Verdana" w:hAnsi="Verdana"/>
        </w:rPr>
        <w:lastRenderedPageBreak/>
        <w:t xml:space="preserve">The Financial Services address is: </w:t>
      </w:r>
    </w:p>
    <w:p w14:paraId="4E755FB2" w14:textId="5CE302A0" w:rsidR="00D915F2" w:rsidRDefault="00D915F2" w:rsidP="00D915F2">
      <w:pPr>
        <w:spacing w:after="0"/>
        <w:ind w:left="2160"/>
        <w:rPr>
          <w:rFonts w:ascii="Verdana" w:hAnsi="Verdana"/>
        </w:rPr>
      </w:pPr>
      <w:r>
        <w:rPr>
          <w:rFonts w:ascii="Verdana" w:hAnsi="Verdana"/>
        </w:rPr>
        <w:t xml:space="preserve">Financial Services </w:t>
      </w:r>
    </w:p>
    <w:p w14:paraId="7CC005D5" w14:textId="2FEC40C6" w:rsidR="005204E1" w:rsidRDefault="005204E1" w:rsidP="00D915F2">
      <w:pPr>
        <w:spacing w:after="0"/>
        <w:ind w:left="2160"/>
        <w:rPr>
          <w:rFonts w:ascii="Verdana" w:hAnsi="Verdana"/>
        </w:rPr>
      </w:pPr>
      <w:r>
        <w:rPr>
          <w:rFonts w:ascii="Verdana" w:hAnsi="Verdana"/>
        </w:rPr>
        <w:t>355 King St. E. 3</w:t>
      </w:r>
      <w:r w:rsidRPr="00CF538E">
        <w:rPr>
          <w:rFonts w:ascii="Verdana" w:hAnsi="Verdana"/>
          <w:vertAlign w:val="superscript"/>
        </w:rPr>
        <w:t>rd</w:t>
      </w:r>
      <w:r>
        <w:rPr>
          <w:rFonts w:ascii="Verdana" w:hAnsi="Verdana"/>
        </w:rPr>
        <w:t xml:space="preserve"> Floor</w:t>
      </w:r>
    </w:p>
    <w:p w14:paraId="2DEECC1E" w14:textId="39A4A7A4" w:rsidR="00D915F2" w:rsidRDefault="00D915F2" w:rsidP="00D915F2">
      <w:pPr>
        <w:spacing w:after="0"/>
        <w:ind w:left="2160"/>
        <w:rPr>
          <w:rFonts w:ascii="Verdana" w:hAnsi="Verdana"/>
        </w:rPr>
      </w:pPr>
      <w:r>
        <w:rPr>
          <w:rFonts w:ascii="Verdana" w:hAnsi="Verdana"/>
        </w:rPr>
        <w:t xml:space="preserve">Kingston, ON K7L 3N6 </w:t>
      </w:r>
    </w:p>
    <w:p w14:paraId="39D5BBBF" w14:textId="77777777" w:rsidR="00357A02" w:rsidRDefault="00357A02" w:rsidP="00D915F2">
      <w:pPr>
        <w:spacing w:after="0"/>
        <w:rPr>
          <w:rFonts w:ascii="Verdana" w:hAnsi="Verdana"/>
        </w:rPr>
      </w:pPr>
    </w:p>
    <w:p w14:paraId="189EAE80" w14:textId="157DB909" w:rsidR="00D915F2" w:rsidRDefault="00357A02" w:rsidP="00D915F2">
      <w:pPr>
        <w:spacing w:after="0"/>
        <w:rPr>
          <w:rFonts w:ascii="Verdana" w:hAnsi="Verdana"/>
        </w:rPr>
      </w:pPr>
      <w:r>
        <w:rPr>
          <w:rFonts w:ascii="Verdana" w:hAnsi="Verdana"/>
        </w:rPr>
        <w:t>Once the funds have been returned and you have received a copy of the “ERS - Cash Advance Return Receipt” or emailed conf</w:t>
      </w:r>
      <w:r w:rsidR="003A1E9D">
        <w:rPr>
          <w:rFonts w:ascii="Verdana" w:hAnsi="Verdana"/>
        </w:rPr>
        <w:t>ir</w:t>
      </w:r>
      <w:r>
        <w:rPr>
          <w:rFonts w:ascii="Verdana" w:hAnsi="Verdana"/>
        </w:rPr>
        <w:t xml:space="preserve">mation of the electronic transfer you can complete the claim. </w:t>
      </w:r>
    </w:p>
    <w:p w14:paraId="62F9AEA5" w14:textId="2E0FD4DF" w:rsidR="00F2491E" w:rsidRDefault="00F2491E" w:rsidP="00D915F2">
      <w:pPr>
        <w:spacing w:after="0"/>
        <w:rPr>
          <w:rFonts w:ascii="Verdana" w:hAnsi="Verdana"/>
        </w:rPr>
      </w:pPr>
    </w:p>
    <w:p w14:paraId="26D0039D" w14:textId="10D2A2C1" w:rsidR="00357A02" w:rsidRDefault="00F2491E" w:rsidP="00F2491E">
      <w:pPr>
        <w:spacing w:after="0"/>
        <w:rPr>
          <w:rFonts w:ascii="Verdana" w:hAnsi="Verdana"/>
        </w:rPr>
      </w:pPr>
      <w:r>
        <w:rPr>
          <w:rFonts w:ascii="Verdana" w:hAnsi="Verdana"/>
        </w:rPr>
        <w:t xml:space="preserve">When a cash or </w:t>
      </w:r>
      <w:r w:rsidR="00471B7C">
        <w:rPr>
          <w:rFonts w:ascii="Verdana" w:hAnsi="Verdana"/>
        </w:rPr>
        <w:t xml:space="preserve">research participant </w:t>
      </w:r>
      <w:r>
        <w:rPr>
          <w:rFonts w:ascii="Verdana" w:hAnsi="Verdana"/>
        </w:rPr>
        <w:t xml:space="preserve">advance is assigned to a claim it activates the ‘Cash Advance Return’ expense type. Select this expense type. </w:t>
      </w:r>
    </w:p>
    <w:p w14:paraId="27734897" w14:textId="12EE73DE" w:rsidR="00F93AA8" w:rsidRDefault="00F93AA8" w:rsidP="00D915F2">
      <w:pPr>
        <w:spacing w:after="0"/>
        <w:rPr>
          <w:rFonts w:ascii="Verdana" w:hAnsi="Verdana"/>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D5EBF13" wp14:editId="1BFA4D1B">
                <wp:simplePos x="0" y="0"/>
                <wp:positionH relativeFrom="margin">
                  <wp:align>center</wp:align>
                </wp:positionH>
                <wp:positionV relativeFrom="paragraph">
                  <wp:posOffset>90805</wp:posOffset>
                </wp:positionV>
                <wp:extent cx="2333625" cy="704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333625" cy="704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F3A20FE" id="Rectangle 2" o:spid="_x0000_s1026" style="position:absolute;margin-left:0;margin-top:7.15pt;width:183.75pt;height:55.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" filled="f" strokecolor="black [3213]" strokeweight="1.5pt">
                <w10:wrap anchorx="margin"/>
              </v:rect>
            </w:pict>
          </mc:Fallback>
        </mc:AlternateContent>
      </w:r>
      <w:r>
        <w:rPr>
          <w:rFonts w:ascii="Times New Roman" w:hAnsi="Times New Roman" w:cs="Times New Roman"/>
          <w:noProof/>
          <w:sz w:val="24"/>
          <w:szCs w:val="24"/>
        </w:rPr>
        <w:drawing>
          <wp:anchor distT="36576" distB="36576" distL="36576" distR="36576" simplePos="0" relativeHeight="251672576" behindDoc="0" locked="0" layoutInCell="1" allowOverlap="1" wp14:anchorId="451B70E7" wp14:editId="1C4244A4">
            <wp:simplePos x="0" y="0"/>
            <wp:positionH relativeFrom="margin">
              <wp:align>center</wp:align>
            </wp:positionH>
            <wp:positionV relativeFrom="paragraph">
              <wp:posOffset>100330</wp:posOffset>
            </wp:positionV>
            <wp:extent cx="2230716" cy="695325"/>
            <wp:effectExtent l="0" t="0" r="0" b="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l="23195" t="73184" r="62537" b="18443"/>
                    <a:stretch>
                      <a:fillRect/>
                    </a:stretch>
                  </pic:blipFill>
                  <pic:spPr bwMode="auto">
                    <a:xfrm>
                      <a:off x="0" y="0"/>
                      <a:ext cx="2230716" cy="695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714CC63" w14:textId="3563C5FA" w:rsidR="00F93AA8" w:rsidRDefault="00F93AA8" w:rsidP="00D915F2">
      <w:pPr>
        <w:spacing w:after="0"/>
        <w:rPr>
          <w:rFonts w:ascii="Verdana" w:hAnsi="Verdana"/>
        </w:rPr>
      </w:pPr>
    </w:p>
    <w:p w14:paraId="4FAECFAD" w14:textId="57A37B3D" w:rsidR="00F93AA8" w:rsidRDefault="00F93AA8" w:rsidP="00D915F2">
      <w:pPr>
        <w:spacing w:after="0"/>
        <w:rPr>
          <w:rFonts w:ascii="Verdana" w:hAnsi="Verdana"/>
        </w:rPr>
      </w:pPr>
    </w:p>
    <w:p w14:paraId="35BBAE80" w14:textId="6C6CD5E1" w:rsidR="00F93AA8" w:rsidRDefault="00F93AA8" w:rsidP="00D915F2">
      <w:pPr>
        <w:spacing w:after="0"/>
        <w:rPr>
          <w:rFonts w:ascii="Verdana" w:hAnsi="Verdana"/>
        </w:rPr>
      </w:pPr>
    </w:p>
    <w:p w14:paraId="71BEABC0" w14:textId="77777777" w:rsidR="00F93AA8" w:rsidRDefault="00F93AA8" w:rsidP="00D915F2">
      <w:pPr>
        <w:spacing w:after="0"/>
        <w:rPr>
          <w:rFonts w:ascii="Verdana" w:hAnsi="Verdana"/>
        </w:rPr>
      </w:pPr>
    </w:p>
    <w:p w14:paraId="4568A7B0" w14:textId="5AF5E0BB" w:rsidR="00F93AA8" w:rsidRDefault="00F93AA8" w:rsidP="00D915F2">
      <w:pPr>
        <w:spacing w:after="0"/>
        <w:rPr>
          <w:rFonts w:ascii="Verdana" w:hAnsi="Verdana"/>
        </w:rPr>
      </w:pPr>
    </w:p>
    <w:p w14:paraId="3B991336" w14:textId="783CB010" w:rsidR="00A0117D" w:rsidRDefault="00340CDF" w:rsidP="00D915F2">
      <w:pPr>
        <w:spacing w:after="0"/>
        <w:rPr>
          <w:rFonts w:ascii="Verdana" w:hAnsi="Verdana"/>
        </w:rPr>
      </w:pPr>
      <w:r>
        <w:rPr>
          <w:rFonts w:ascii="Verdana" w:hAnsi="Verdana"/>
        </w:rPr>
        <w:t xml:space="preserve">The expense type will open and the only field you will need to complete is the amount field. Enter the amount you returned and then attach the </w:t>
      </w:r>
      <w:r w:rsidR="00BF49AD">
        <w:rPr>
          <w:rFonts w:ascii="Verdana" w:hAnsi="Verdana"/>
        </w:rPr>
        <w:t xml:space="preserve">completed </w:t>
      </w:r>
      <w:r>
        <w:rPr>
          <w:rFonts w:ascii="Verdana" w:hAnsi="Verdana"/>
        </w:rPr>
        <w:t xml:space="preserve">return receipt or </w:t>
      </w:r>
      <w:r w:rsidR="00BF49AD">
        <w:rPr>
          <w:rFonts w:ascii="Verdana" w:hAnsi="Verdana"/>
        </w:rPr>
        <w:t xml:space="preserve">the emailed </w:t>
      </w:r>
      <w:r w:rsidR="00FD057D">
        <w:rPr>
          <w:rFonts w:ascii="Verdana" w:hAnsi="Verdana"/>
        </w:rPr>
        <w:t xml:space="preserve">confirmation </w:t>
      </w:r>
      <w:r w:rsidR="00BF49AD">
        <w:rPr>
          <w:rFonts w:ascii="Verdana" w:hAnsi="Verdana"/>
        </w:rPr>
        <w:t xml:space="preserve">for the electronic transfer. </w:t>
      </w:r>
    </w:p>
    <w:p w14:paraId="607B1F2C" w14:textId="6E67CF58" w:rsidR="00A0117D" w:rsidRDefault="00A0117D" w:rsidP="00D915F2">
      <w:pPr>
        <w:spacing w:after="0"/>
        <w:rPr>
          <w:rFonts w:ascii="Verdana" w:hAnsi="Verdana"/>
        </w:rPr>
      </w:pPr>
    </w:p>
    <w:p w14:paraId="1F8A668C" w14:textId="24FF9239" w:rsidR="00A0117D" w:rsidRDefault="00A0117D" w:rsidP="00D915F2">
      <w:pPr>
        <w:spacing w:after="0"/>
        <w:rPr>
          <w:rFonts w:ascii="Verdana" w:hAnsi="Verdana"/>
        </w:rPr>
      </w:pPr>
      <w:r>
        <w:rPr>
          <w:rFonts w:ascii="Verdana" w:hAnsi="Verdana"/>
        </w:rPr>
        <w:t xml:space="preserve">The ‘Cash Advance’ column should now show $0.00 under ‘Remaining’. </w:t>
      </w:r>
    </w:p>
    <w:p w14:paraId="69A24089" w14:textId="6BE57B62" w:rsidR="00F93AA8" w:rsidRDefault="00F93AA8" w:rsidP="00D915F2">
      <w:pPr>
        <w:spacing w:after="0"/>
        <w:rPr>
          <w:rFonts w:ascii="Verdana" w:hAnsi="Verdana"/>
        </w:rPr>
      </w:pPr>
    </w:p>
    <w:p w14:paraId="5DBB4121" w14:textId="1C2136B0" w:rsidR="00A0117D" w:rsidRDefault="00A0117D" w:rsidP="00D915F2">
      <w:pPr>
        <w:spacing w:after="0"/>
        <w:rPr>
          <w:rFonts w:ascii="Verdana" w:hAnsi="Verdana"/>
        </w:rPr>
      </w:pPr>
      <w:r>
        <w:rPr>
          <w:rFonts w:ascii="Verdana" w:hAnsi="Verdana"/>
        </w:rPr>
        <w:t xml:space="preserve">Your claim can now be submitted. </w:t>
      </w:r>
    </w:p>
    <w:p w14:paraId="413BC425" w14:textId="77777777" w:rsidR="00A9688B" w:rsidRDefault="00A9688B" w:rsidP="00D915F2">
      <w:pPr>
        <w:spacing w:after="0"/>
        <w:rPr>
          <w:rFonts w:ascii="Verdana" w:hAnsi="Verdana"/>
        </w:rPr>
      </w:pPr>
    </w:p>
    <w:p w14:paraId="5C3F9609" w14:textId="0E6BB23C" w:rsidR="00A0117D" w:rsidRDefault="00A0117D" w:rsidP="00D915F2">
      <w:pPr>
        <w:spacing w:after="0"/>
        <w:rPr>
          <w:rFonts w:ascii="Verdana" w:hAnsi="Verdana"/>
        </w:rPr>
      </w:pPr>
    </w:p>
    <w:p w14:paraId="54A16EE7" w14:textId="4A955C05" w:rsidR="00A0117D" w:rsidRDefault="00A0117D" w:rsidP="00D915F2">
      <w:pPr>
        <w:spacing w:after="0"/>
        <w:rPr>
          <w:rFonts w:ascii="Verdana" w:hAnsi="Verdana"/>
        </w:rPr>
      </w:pPr>
      <w:r>
        <w:rPr>
          <w:rFonts w:ascii="Verdana" w:hAnsi="Verdana"/>
          <w:b/>
          <w:bCs/>
          <w:color w:val="1F3864" w:themeColor="accent1" w:themeShade="80"/>
          <w:sz w:val="28"/>
          <w:szCs w:val="28"/>
        </w:rPr>
        <w:t xml:space="preserve">Submitting a Claim </w:t>
      </w:r>
    </w:p>
    <w:p w14:paraId="0C423D90" w14:textId="59C06E19" w:rsidR="00A0117D" w:rsidRDefault="00A0117D" w:rsidP="00D915F2">
      <w:pPr>
        <w:spacing w:after="0"/>
        <w:rPr>
          <w:rFonts w:ascii="Verdana" w:hAnsi="Verdana"/>
        </w:rPr>
      </w:pPr>
    </w:p>
    <w:p w14:paraId="464CA493" w14:textId="7BBA7C5C" w:rsidR="00A0117D" w:rsidRDefault="005A4B45" w:rsidP="00D915F2">
      <w:pPr>
        <w:spacing w:after="0"/>
        <w:rPr>
          <w:rFonts w:ascii="Verdana" w:hAnsi="Verdana"/>
        </w:rPr>
      </w:pPr>
      <w:r>
        <w:rPr>
          <w:rFonts w:ascii="Verdana" w:hAnsi="Verdana"/>
        </w:rPr>
        <w:t>Once you have accounted for the balance of the cash/</w:t>
      </w:r>
      <w:r w:rsidR="004C3181">
        <w:rPr>
          <w:rFonts w:ascii="Verdana" w:hAnsi="Verdana"/>
        </w:rPr>
        <w:t>research participant</w:t>
      </w:r>
      <w:r>
        <w:rPr>
          <w:rFonts w:ascii="Verdana" w:hAnsi="Verdana"/>
        </w:rPr>
        <w:t xml:space="preserve"> advance you can submit the claim by: </w:t>
      </w:r>
    </w:p>
    <w:p w14:paraId="4DD182E4" w14:textId="79973107" w:rsidR="005A4B45" w:rsidRDefault="005A4B45" w:rsidP="00D915F2">
      <w:pPr>
        <w:spacing w:after="0"/>
        <w:rPr>
          <w:rFonts w:ascii="Verdana" w:hAnsi="Verdana"/>
        </w:rPr>
      </w:pPr>
    </w:p>
    <w:p w14:paraId="3840CF55" w14:textId="18B887B0" w:rsidR="005A4B45" w:rsidRDefault="005A4B45" w:rsidP="005A4B45">
      <w:pPr>
        <w:pStyle w:val="ListParagraph"/>
        <w:numPr>
          <w:ilvl w:val="0"/>
          <w:numId w:val="10"/>
        </w:numPr>
        <w:rPr>
          <w:rFonts w:ascii="Verdana" w:hAnsi="Verdana"/>
        </w:rPr>
      </w:pPr>
      <w:r>
        <w:rPr>
          <w:rFonts w:ascii="Verdana" w:hAnsi="Verdana"/>
        </w:rPr>
        <w:t xml:space="preserve">Select the orange ‘Submit Report’ button in the top right corner. </w:t>
      </w:r>
    </w:p>
    <w:p w14:paraId="59DD851B" w14:textId="20477EFC" w:rsidR="005A4B45" w:rsidRDefault="005A4B45" w:rsidP="005A4B45">
      <w:pPr>
        <w:pStyle w:val="ListParagraph"/>
        <w:numPr>
          <w:ilvl w:val="0"/>
          <w:numId w:val="10"/>
        </w:numPr>
        <w:rPr>
          <w:rFonts w:ascii="Verdana" w:hAnsi="Verdana"/>
        </w:rPr>
      </w:pPr>
      <w:r>
        <w:rPr>
          <w:rFonts w:ascii="Verdana" w:hAnsi="Verdana"/>
        </w:rPr>
        <w:t xml:space="preserve">The ‘User Electronic Agreement’ window will </w:t>
      </w:r>
      <w:r w:rsidR="00A9688B">
        <w:rPr>
          <w:rFonts w:ascii="Verdana" w:hAnsi="Verdana"/>
        </w:rPr>
        <w:t>open if</w:t>
      </w:r>
      <w:r>
        <w:rPr>
          <w:rFonts w:ascii="Verdana" w:hAnsi="Verdana"/>
        </w:rPr>
        <w:t xml:space="preserve"> you agree click on the ‘Accept &amp; Continue’ button in the bottom right corner. </w:t>
      </w:r>
    </w:p>
    <w:p w14:paraId="1B32FD05" w14:textId="2288D1DD" w:rsidR="005A4B45" w:rsidRDefault="005A4B45" w:rsidP="005A4B45">
      <w:pPr>
        <w:pStyle w:val="ListParagraph"/>
        <w:numPr>
          <w:ilvl w:val="0"/>
          <w:numId w:val="10"/>
        </w:numPr>
        <w:rPr>
          <w:rFonts w:ascii="Verdana" w:hAnsi="Verdana"/>
        </w:rPr>
      </w:pPr>
      <w:r>
        <w:rPr>
          <w:rFonts w:ascii="Verdana" w:hAnsi="Verdana"/>
        </w:rPr>
        <w:t>The ‘</w:t>
      </w:r>
      <w:r w:rsidR="00F2491E">
        <w:rPr>
          <w:rFonts w:ascii="Verdana" w:hAnsi="Verdana"/>
        </w:rPr>
        <w:t>R</w:t>
      </w:r>
      <w:r>
        <w:rPr>
          <w:rFonts w:ascii="Verdana" w:hAnsi="Verdana"/>
        </w:rPr>
        <w:t xml:space="preserve">eport Totals’ window will open. Ensure that the information is correct and there are no alerts marked in red before selecting the ‘Submit Report’ button in the bottom right corner of the window. </w:t>
      </w:r>
    </w:p>
    <w:p w14:paraId="7BC8CAFB" w14:textId="78E40FEE" w:rsidR="005A4B45" w:rsidRDefault="005A4B45" w:rsidP="005A4B45">
      <w:pPr>
        <w:pStyle w:val="ListParagraph"/>
        <w:numPr>
          <w:ilvl w:val="0"/>
          <w:numId w:val="10"/>
        </w:numPr>
        <w:rPr>
          <w:rFonts w:ascii="Verdana" w:hAnsi="Verdana"/>
        </w:rPr>
      </w:pPr>
      <w:r>
        <w:rPr>
          <w:rFonts w:ascii="Verdana" w:hAnsi="Verdana"/>
        </w:rPr>
        <w:t xml:space="preserve">The ‘Edit Approval Flow’ window will open. Under the ‘Manager Approval’ window you will search for your approver by </w:t>
      </w:r>
      <w:r>
        <w:rPr>
          <w:rFonts w:ascii="Verdana" w:hAnsi="Verdana"/>
          <w:b/>
          <w:bCs/>
          <w:u w:val="single"/>
        </w:rPr>
        <w:t>LAST</w:t>
      </w:r>
      <w:r>
        <w:rPr>
          <w:rFonts w:ascii="Verdana" w:hAnsi="Verdana"/>
        </w:rPr>
        <w:t xml:space="preserve"> name. </w:t>
      </w:r>
    </w:p>
    <w:p w14:paraId="60440C21" w14:textId="4B3B5856" w:rsidR="005A4B45" w:rsidRDefault="005A4B45" w:rsidP="005A4B45">
      <w:pPr>
        <w:pStyle w:val="ListParagraph"/>
        <w:numPr>
          <w:ilvl w:val="1"/>
          <w:numId w:val="10"/>
        </w:numPr>
        <w:rPr>
          <w:rFonts w:ascii="Verdana" w:hAnsi="Verdana"/>
        </w:rPr>
      </w:pPr>
      <w:r>
        <w:rPr>
          <w:rFonts w:ascii="Verdana" w:hAnsi="Verdana"/>
        </w:rPr>
        <w:t xml:space="preserve">If your </w:t>
      </w:r>
      <w:r w:rsidR="00FD057D">
        <w:rPr>
          <w:rFonts w:ascii="Verdana" w:hAnsi="Verdana"/>
        </w:rPr>
        <w:t xml:space="preserve">approver’s </w:t>
      </w:r>
      <w:r>
        <w:rPr>
          <w:rFonts w:ascii="Verdana" w:hAnsi="Verdana"/>
        </w:rPr>
        <w:t xml:space="preserve">last name is </w:t>
      </w:r>
      <w:r w:rsidR="00197DAC">
        <w:rPr>
          <w:rFonts w:ascii="Verdana" w:hAnsi="Verdana"/>
        </w:rPr>
        <w:t>hyphenated,</w:t>
      </w:r>
      <w:r>
        <w:rPr>
          <w:rFonts w:ascii="Verdana" w:hAnsi="Verdana"/>
        </w:rPr>
        <w:t xml:space="preserve"> you may have to search with and without the hyphen or by each name separately. </w:t>
      </w:r>
    </w:p>
    <w:p w14:paraId="17A61A80" w14:textId="07EA3C80" w:rsidR="005A4B45" w:rsidRDefault="005A4B45" w:rsidP="005A4B45">
      <w:pPr>
        <w:pStyle w:val="ListParagraph"/>
        <w:numPr>
          <w:ilvl w:val="1"/>
          <w:numId w:val="10"/>
        </w:numPr>
        <w:rPr>
          <w:rFonts w:ascii="Verdana" w:hAnsi="Verdana"/>
        </w:rPr>
      </w:pPr>
      <w:r>
        <w:rPr>
          <w:rFonts w:ascii="Verdana" w:hAnsi="Verdana"/>
        </w:rPr>
        <w:t>If you cannot find your approver in ERS please contact</w:t>
      </w:r>
      <w:r w:rsidR="00FD057D">
        <w:rPr>
          <w:rFonts w:ascii="Verdana" w:hAnsi="Verdana"/>
        </w:rPr>
        <w:t xml:space="preserve"> </w:t>
      </w:r>
      <w:hyperlink r:id="rId16" w:history="1">
        <w:r w:rsidR="00FD057D" w:rsidRPr="00A70DB2">
          <w:rPr>
            <w:rStyle w:val="Hyperlink"/>
            <w:rFonts w:ascii="Verdana" w:hAnsi="Verdana"/>
          </w:rPr>
          <w:t>finance.security@queensu.ca</w:t>
        </w:r>
      </w:hyperlink>
      <w:r w:rsidR="00FD057D">
        <w:rPr>
          <w:rFonts w:ascii="Verdana" w:hAnsi="Verdana"/>
        </w:rPr>
        <w:t xml:space="preserve"> </w:t>
      </w:r>
      <w:r w:rsidR="00FD057D" w:rsidRPr="00C14530">
        <w:rPr>
          <w:rFonts w:ascii="Verdana" w:hAnsi="Verdana"/>
        </w:rPr>
        <w:t>f</w:t>
      </w:r>
      <w:r>
        <w:rPr>
          <w:rFonts w:ascii="Verdana" w:hAnsi="Verdana"/>
        </w:rPr>
        <w:t xml:space="preserve">or assistance. </w:t>
      </w:r>
    </w:p>
    <w:p w14:paraId="1077622C" w14:textId="2BF08E72" w:rsidR="005A4B45" w:rsidRDefault="00FD057D" w:rsidP="005A4B45">
      <w:pPr>
        <w:rPr>
          <w:rFonts w:ascii="Verdana" w:hAnsi="Verdana"/>
        </w:rPr>
      </w:pPr>
      <w:r>
        <w:rPr>
          <w:noProof/>
        </w:rPr>
        <w:lastRenderedPageBreak/>
        <w:drawing>
          <wp:anchor distT="36576" distB="36576" distL="36576" distR="36576" simplePos="0" relativeHeight="251675648" behindDoc="0" locked="0" layoutInCell="1" allowOverlap="1" wp14:anchorId="6AD5B2A2" wp14:editId="5CF3F460">
            <wp:simplePos x="0" y="0"/>
            <wp:positionH relativeFrom="margin">
              <wp:align>center</wp:align>
            </wp:positionH>
            <wp:positionV relativeFrom="paragraph">
              <wp:posOffset>4445</wp:posOffset>
            </wp:positionV>
            <wp:extent cx="3363595" cy="2514390"/>
            <wp:effectExtent l="19050" t="19050" r="27305" b="19685"/>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l="21468" t="16386" r="22473" b="4732"/>
                    <a:stretch>
                      <a:fillRect/>
                    </a:stretch>
                  </pic:blipFill>
                  <pic:spPr bwMode="auto">
                    <a:xfrm>
                      <a:off x="0" y="0"/>
                      <a:ext cx="3363595" cy="2514390"/>
                    </a:xfrm>
                    <a:prstGeom prst="rect">
                      <a:avLst/>
                    </a:prstGeom>
                    <a:noFill/>
                    <a:ln w="19050">
                      <a:solidFill>
                        <a:schemeClr val="tx1"/>
                      </a:solidFill>
                    </a:ln>
                    <a:effectLst/>
                  </pic:spPr>
                </pic:pic>
              </a:graphicData>
            </a:graphic>
            <wp14:sizeRelH relativeFrom="page">
              <wp14:pctWidth>0</wp14:pctWidth>
            </wp14:sizeRelH>
            <wp14:sizeRelV relativeFrom="page">
              <wp14:pctHeight>0</wp14:pctHeight>
            </wp14:sizeRelV>
          </wp:anchor>
        </w:drawing>
      </w:r>
    </w:p>
    <w:p w14:paraId="59B468D3" w14:textId="246557CF" w:rsidR="005A4B45" w:rsidRDefault="005A4B45" w:rsidP="005A4B45">
      <w:pPr>
        <w:rPr>
          <w:rFonts w:ascii="Verdana" w:hAnsi="Verdana"/>
        </w:rPr>
      </w:pPr>
    </w:p>
    <w:p w14:paraId="4E0BB659" w14:textId="5F693A29" w:rsidR="005A4B45" w:rsidRDefault="005A4B45" w:rsidP="005A4B45">
      <w:pPr>
        <w:rPr>
          <w:rFonts w:ascii="Verdana" w:hAnsi="Verdana"/>
        </w:rPr>
      </w:pPr>
    </w:p>
    <w:p w14:paraId="0C3E4B8F" w14:textId="2761230E" w:rsidR="005A4B45" w:rsidRDefault="005A4B45" w:rsidP="005A4B45">
      <w:pPr>
        <w:rPr>
          <w:rFonts w:ascii="Verdana" w:hAnsi="Verdana"/>
        </w:rPr>
      </w:pPr>
    </w:p>
    <w:p w14:paraId="15F34FCF" w14:textId="32496EAC" w:rsidR="005A4B45" w:rsidRDefault="005A4B45" w:rsidP="005A4B45">
      <w:pPr>
        <w:rPr>
          <w:rFonts w:ascii="Verdana" w:hAnsi="Verdana"/>
        </w:rPr>
      </w:pPr>
    </w:p>
    <w:p w14:paraId="46279859" w14:textId="780C5C54" w:rsidR="005A4B45" w:rsidRDefault="005A4B45" w:rsidP="005A4B45">
      <w:pPr>
        <w:rPr>
          <w:rFonts w:ascii="Verdana" w:hAnsi="Verdana"/>
        </w:rPr>
      </w:pPr>
    </w:p>
    <w:p w14:paraId="1B7DBF5D" w14:textId="77777777" w:rsidR="00C14530" w:rsidRDefault="00C14530" w:rsidP="00C14530">
      <w:pPr>
        <w:rPr>
          <w:rFonts w:ascii="Verdana" w:hAnsi="Verdana"/>
        </w:rPr>
      </w:pPr>
    </w:p>
    <w:p w14:paraId="2D9239A6" w14:textId="31360DE5" w:rsidR="00F87BD6" w:rsidRDefault="00F87BD6" w:rsidP="00F87BD6">
      <w:pPr>
        <w:rPr>
          <w:rFonts w:ascii="Verdana" w:hAnsi="Verdana"/>
        </w:rPr>
      </w:pPr>
    </w:p>
    <w:p w14:paraId="5DDA4E78" w14:textId="0EB53046" w:rsidR="00C14530" w:rsidRDefault="00C14530" w:rsidP="00F87BD6">
      <w:pPr>
        <w:rPr>
          <w:rFonts w:ascii="Verdana" w:hAnsi="Verdana"/>
        </w:rPr>
      </w:pPr>
    </w:p>
    <w:p w14:paraId="7E4B880A" w14:textId="32AEE105" w:rsidR="00C14530" w:rsidRDefault="00C14530" w:rsidP="00F87BD6">
      <w:pPr>
        <w:rPr>
          <w:rFonts w:ascii="Verdana" w:hAnsi="Verdana"/>
        </w:rPr>
      </w:pPr>
    </w:p>
    <w:p w14:paraId="7AFFDF91" w14:textId="77777777" w:rsidR="00C14530" w:rsidRDefault="00C14530" w:rsidP="00C14530">
      <w:pPr>
        <w:pStyle w:val="ListParagraph"/>
        <w:numPr>
          <w:ilvl w:val="0"/>
          <w:numId w:val="10"/>
        </w:numPr>
        <w:rPr>
          <w:rFonts w:ascii="Verdana" w:hAnsi="Verdana"/>
        </w:rPr>
      </w:pPr>
      <w:r>
        <w:rPr>
          <w:rFonts w:ascii="Verdana" w:hAnsi="Verdana"/>
        </w:rPr>
        <w:t xml:space="preserve">Select your approver from the list generated and then the ‘Submit Report’ button. </w:t>
      </w:r>
    </w:p>
    <w:p w14:paraId="4530C96B" w14:textId="77777777" w:rsidR="00C14530" w:rsidRDefault="00C14530" w:rsidP="00C14530">
      <w:pPr>
        <w:pStyle w:val="ListParagraph"/>
        <w:numPr>
          <w:ilvl w:val="0"/>
          <w:numId w:val="10"/>
        </w:numPr>
        <w:rPr>
          <w:rFonts w:ascii="Verdana" w:hAnsi="Verdana"/>
        </w:rPr>
      </w:pPr>
      <w:r>
        <w:rPr>
          <w:rFonts w:ascii="Verdana" w:hAnsi="Verdana"/>
        </w:rPr>
        <w:t xml:space="preserve">The ‘Report Status’ window will open showing the status as submitted. When you click on the ‘Close’ button you will be taken back to the ‘Manage Expenses’ tab, where the claim will now show as ‘Submitted &amp; Pending Approval’. </w:t>
      </w:r>
    </w:p>
    <w:p w14:paraId="2E006963" w14:textId="77777777" w:rsidR="004B5482" w:rsidRDefault="004B5482" w:rsidP="00C14530">
      <w:pPr>
        <w:rPr>
          <w:rFonts w:ascii="Verdana" w:hAnsi="Verdana"/>
        </w:rPr>
      </w:pPr>
    </w:p>
    <w:p w14:paraId="0B865292" w14:textId="5004E66D" w:rsidR="00C14530" w:rsidRPr="00F87BD6" w:rsidRDefault="00C14530" w:rsidP="00A9688B">
      <w:pPr>
        <w:jc w:val="center"/>
        <w:rPr>
          <w:rFonts w:ascii="Verdana" w:hAnsi="Verdana"/>
        </w:rPr>
      </w:pPr>
      <w:r>
        <w:rPr>
          <w:rFonts w:ascii="Verdana" w:hAnsi="Verdana"/>
        </w:rPr>
        <w:t xml:space="preserve">If you require more information or clarification, please contact </w:t>
      </w:r>
      <w:hyperlink r:id="rId18" w:history="1">
        <w:r w:rsidRPr="00CF538E">
          <w:rPr>
            <w:rStyle w:val="Hyperlink"/>
            <w:rFonts w:ascii="Verdana" w:hAnsi="Verdana"/>
          </w:rPr>
          <w:t>expenses@queensu.ca</w:t>
        </w:r>
      </w:hyperlink>
      <w:r>
        <w:rPr>
          <w:rFonts w:ascii="Verdana" w:hAnsi="Verdana"/>
        </w:rPr>
        <w:t>.</w:t>
      </w:r>
    </w:p>
    <w:p w14:paraId="69F8707A" w14:textId="77777777" w:rsidR="00C14530" w:rsidRPr="00F87BD6" w:rsidRDefault="00C14530" w:rsidP="00F87BD6">
      <w:pPr>
        <w:rPr>
          <w:rFonts w:ascii="Verdana" w:hAnsi="Verdana"/>
        </w:rPr>
      </w:pPr>
    </w:p>
    <w:sectPr w:rsidR="00C14530" w:rsidRPr="00F87BD6" w:rsidSect="005709E0">
      <w:headerReference w:type="default" r:id="rId19"/>
      <w:footerReference w:type="default" r:id="rId2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674F" w14:textId="77777777" w:rsidR="006178C2" w:rsidRDefault="006178C2" w:rsidP="00813034">
      <w:pPr>
        <w:spacing w:after="0" w:line="240" w:lineRule="auto"/>
      </w:pPr>
      <w:r>
        <w:separator/>
      </w:r>
    </w:p>
  </w:endnote>
  <w:endnote w:type="continuationSeparator" w:id="0">
    <w:p w14:paraId="4F4DB048" w14:textId="77777777" w:rsidR="006178C2" w:rsidRDefault="006178C2" w:rsidP="0081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400A" w14:textId="57B3D182" w:rsidR="00813034" w:rsidRPr="00813034" w:rsidRDefault="004C3181" w:rsidP="00813034">
    <w:pPr>
      <w:pStyle w:val="FooterEven"/>
    </w:pPr>
    <w:r>
      <w:t>March 2023</w:t>
    </w:r>
    <w:r w:rsidR="00813034">
      <w:tab/>
    </w:r>
    <w:r w:rsidR="00813034">
      <w:tab/>
    </w:r>
    <w:r w:rsidR="00813034">
      <w:tab/>
    </w:r>
    <w:r w:rsidR="00813034">
      <w:tab/>
    </w:r>
    <w:r w:rsidR="00813034">
      <w:tab/>
    </w:r>
    <w:r w:rsidR="00813034">
      <w:tab/>
    </w:r>
    <w:r w:rsidR="00813034">
      <w:tab/>
    </w:r>
    <w:r w:rsidR="00813034">
      <w:tab/>
    </w:r>
    <w:r w:rsidR="00813034">
      <w:tab/>
    </w:r>
    <w:r w:rsidR="00813034">
      <w:tab/>
      <w:t xml:space="preserve">Page </w:t>
    </w:r>
    <w:r w:rsidR="00813034">
      <w:fldChar w:fldCharType="begin"/>
    </w:r>
    <w:r w:rsidR="00813034">
      <w:instrText xml:space="preserve"> PAGE   \* MERGEFORMAT </w:instrText>
    </w:r>
    <w:r w:rsidR="00813034">
      <w:fldChar w:fldCharType="separate"/>
    </w:r>
    <w:r w:rsidR="000356E0">
      <w:rPr>
        <w:noProof/>
      </w:rPr>
      <w:t>3</w:t>
    </w:r>
    <w:r w:rsidR="00813034">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4C1F" w14:textId="77777777" w:rsidR="006178C2" w:rsidRDefault="006178C2" w:rsidP="00813034">
      <w:pPr>
        <w:spacing w:after="0" w:line="240" w:lineRule="auto"/>
      </w:pPr>
      <w:r>
        <w:separator/>
      </w:r>
    </w:p>
  </w:footnote>
  <w:footnote w:type="continuationSeparator" w:id="0">
    <w:p w14:paraId="33DDA20D" w14:textId="77777777" w:rsidR="006178C2" w:rsidRDefault="006178C2" w:rsidP="00813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97F6" w14:textId="2D79B0EB" w:rsidR="00813034" w:rsidRPr="005709E0" w:rsidRDefault="005709E0" w:rsidP="00813034">
    <w:pPr>
      <w:pStyle w:val="HeaderEven"/>
      <w:rPr>
        <w:rFonts w:ascii="Verdana" w:hAnsi="Verdana"/>
        <w:color w:val="1F3864" w:themeColor="accent1" w:themeShade="80"/>
        <w:sz w:val="28"/>
        <w:szCs w:val="28"/>
      </w:rPr>
    </w:pPr>
    <w:r w:rsidRPr="005709E0">
      <w:rPr>
        <w:rFonts w:ascii="Verdana" w:hAnsi="Verdana"/>
        <w:noProof/>
        <w:color w:val="1F3864" w:themeColor="accent1" w:themeShade="80"/>
        <w:sz w:val="28"/>
        <w:szCs w:val="28"/>
      </w:rPr>
      <w:drawing>
        <wp:anchor distT="0" distB="0" distL="114300" distR="114300" simplePos="0" relativeHeight="251658240" behindDoc="0" locked="0" layoutInCell="1" allowOverlap="1" wp14:anchorId="33BCBE63" wp14:editId="7003685B">
          <wp:simplePos x="0" y="0"/>
          <wp:positionH relativeFrom="column">
            <wp:posOffset>5438775</wp:posOffset>
          </wp:positionH>
          <wp:positionV relativeFrom="paragraph">
            <wp:posOffset>-371475</wp:posOffset>
          </wp:positionV>
          <wp:extent cx="763905" cy="581025"/>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 cy="581025"/>
                  </a:xfrm>
                  <a:prstGeom prst="rect">
                    <a:avLst/>
                  </a:prstGeom>
                </pic:spPr>
              </pic:pic>
            </a:graphicData>
          </a:graphic>
        </wp:anchor>
      </w:drawing>
    </w:r>
    <w:sdt>
      <w:sdtPr>
        <w:rPr>
          <w:rFonts w:ascii="Verdana" w:hAnsi="Verdana"/>
          <w:color w:val="1F3864" w:themeColor="accent1" w:themeShade="80"/>
          <w:sz w:val="28"/>
          <w:szCs w:val="28"/>
        </w:rPr>
        <w:alias w:val="Title"/>
        <w:id w:val="540890930"/>
        <w:placeholder>
          <w:docPart w:val="08A155B9BA2F4B83A7F59A69443249C2"/>
        </w:placeholder>
        <w:dataBinding w:prefixMappings="xmlns:ns0='http://schemas.openxmlformats.org/package/2006/metadata/core-properties' xmlns:ns1='http://purl.org/dc/elements/1.1/'" w:xpath="/ns0:coreProperties[1]/ns1:title[1]" w:storeItemID="{6C3C8BC8-F283-45AE-878A-BAB7291924A1}"/>
        <w:text/>
      </w:sdtPr>
      <w:sdtEndPr/>
      <w:sdtContent>
        <w:r w:rsidR="0052384D">
          <w:rPr>
            <w:rFonts w:ascii="Verdana" w:hAnsi="Verdana"/>
            <w:color w:val="1F3864" w:themeColor="accent1" w:themeShade="80"/>
            <w:sz w:val="28"/>
            <w:szCs w:val="28"/>
          </w:rPr>
          <w:t>Accounting for a Cash/Research Participant Advance</w:t>
        </w:r>
      </w:sdtContent>
    </w:sdt>
  </w:p>
  <w:p w14:paraId="2E84458E" w14:textId="77777777" w:rsidR="00813034" w:rsidRPr="00813034" w:rsidRDefault="00813034" w:rsidP="00813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34F43"/>
    <w:multiLevelType w:val="hybridMultilevel"/>
    <w:tmpl w:val="7578F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05F35"/>
    <w:multiLevelType w:val="hybridMultilevel"/>
    <w:tmpl w:val="631C8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F4A22"/>
    <w:multiLevelType w:val="hybridMultilevel"/>
    <w:tmpl w:val="F8A6C426"/>
    <w:lvl w:ilvl="0" w:tplc="4B345FC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76693"/>
    <w:multiLevelType w:val="hybridMultilevel"/>
    <w:tmpl w:val="02A6F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97E31"/>
    <w:multiLevelType w:val="hybridMultilevel"/>
    <w:tmpl w:val="FA6EE2E2"/>
    <w:lvl w:ilvl="0" w:tplc="0409000F">
      <w:start w:val="1"/>
      <w:numFmt w:val="decimal"/>
      <w:lvlText w:val="%1."/>
      <w:lvlJc w:val="left"/>
      <w:pPr>
        <w:ind w:left="720" w:hanging="360"/>
      </w:pPr>
      <w:rPr>
        <w:rFonts w:hint="default"/>
      </w:rPr>
    </w:lvl>
    <w:lvl w:ilvl="1" w:tplc="4B345FC2">
      <w:start w:val="1"/>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40629"/>
    <w:multiLevelType w:val="hybridMultilevel"/>
    <w:tmpl w:val="E58834CE"/>
    <w:lvl w:ilvl="0" w:tplc="0409000F">
      <w:start w:val="1"/>
      <w:numFmt w:val="decimal"/>
      <w:lvlText w:val="%1."/>
      <w:lvlJc w:val="left"/>
      <w:pPr>
        <w:ind w:left="720" w:hanging="360"/>
      </w:pPr>
      <w:rPr>
        <w:rFonts w:hint="default"/>
      </w:rPr>
    </w:lvl>
    <w:lvl w:ilvl="1" w:tplc="4B345FC2">
      <w:start w:val="1"/>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27EF2"/>
    <w:multiLevelType w:val="hybridMultilevel"/>
    <w:tmpl w:val="A5AC68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FE6E07"/>
    <w:multiLevelType w:val="hybridMultilevel"/>
    <w:tmpl w:val="794A82FA"/>
    <w:lvl w:ilvl="0" w:tplc="94143592">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E0773"/>
    <w:multiLevelType w:val="hybridMultilevel"/>
    <w:tmpl w:val="F5FE9944"/>
    <w:lvl w:ilvl="0" w:tplc="0409000F">
      <w:start w:val="1"/>
      <w:numFmt w:val="decimal"/>
      <w:lvlText w:val="%1."/>
      <w:lvlJc w:val="left"/>
      <w:pPr>
        <w:ind w:left="720" w:hanging="360"/>
      </w:pPr>
      <w:rPr>
        <w:rFonts w:hint="default"/>
      </w:rPr>
    </w:lvl>
    <w:lvl w:ilvl="1" w:tplc="4B345FC2">
      <w:start w:val="1"/>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D30E9"/>
    <w:multiLevelType w:val="hybridMultilevel"/>
    <w:tmpl w:val="33C22926"/>
    <w:lvl w:ilvl="0" w:tplc="4580CC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D058C"/>
    <w:multiLevelType w:val="hybridMultilevel"/>
    <w:tmpl w:val="BACCB0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D2F62"/>
    <w:multiLevelType w:val="hybridMultilevel"/>
    <w:tmpl w:val="A7D08272"/>
    <w:lvl w:ilvl="0" w:tplc="0409000F">
      <w:start w:val="1"/>
      <w:numFmt w:val="decimal"/>
      <w:lvlText w:val="%1."/>
      <w:lvlJc w:val="left"/>
      <w:pPr>
        <w:ind w:left="720" w:hanging="360"/>
      </w:pPr>
      <w:rPr>
        <w:rFonts w:hint="default"/>
      </w:rPr>
    </w:lvl>
    <w:lvl w:ilvl="1" w:tplc="4580CCA4">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770AE"/>
    <w:multiLevelType w:val="hybridMultilevel"/>
    <w:tmpl w:val="671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1"/>
  </w:num>
  <w:num w:numId="5">
    <w:abstractNumId w:val="3"/>
  </w:num>
  <w:num w:numId="6">
    <w:abstractNumId w:val="0"/>
  </w:num>
  <w:num w:numId="7">
    <w:abstractNumId w:val="7"/>
  </w:num>
  <w:num w:numId="8">
    <w:abstractNumId w:val="12"/>
  </w:num>
  <w:num w:numId="9">
    <w:abstractNumId w:val="2"/>
  </w:num>
  <w:num w:numId="10">
    <w:abstractNumId w:val="8"/>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34"/>
    <w:rsid w:val="0000358D"/>
    <w:rsid w:val="000356E0"/>
    <w:rsid w:val="00197DAC"/>
    <w:rsid w:val="001F1A19"/>
    <w:rsid w:val="001F7ABD"/>
    <w:rsid w:val="00305AD0"/>
    <w:rsid w:val="003119AF"/>
    <w:rsid w:val="00337591"/>
    <w:rsid w:val="00340CDF"/>
    <w:rsid w:val="00357A02"/>
    <w:rsid w:val="00393E7A"/>
    <w:rsid w:val="003A1E9D"/>
    <w:rsid w:val="003E6C0D"/>
    <w:rsid w:val="003F2F1B"/>
    <w:rsid w:val="00471B7C"/>
    <w:rsid w:val="004A6F64"/>
    <w:rsid w:val="004B5482"/>
    <w:rsid w:val="004C021F"/>
    <w:rsid w:val="004C3181"/>
    <w:rsid w:val="005204E1"/>
    <w:rsid w:val="0052384D"/>
    <w:rsid w:val="005709E0"/>
    <w:rsid w:val="00596610"/>
    <w:rsid w:val="005A4B45"/>
    <w:rsid w:val="005B7672"/>
    <w:rsid w:val="005D3B8B"/>
    <w:rsid w:val="005E0DF5"/>
    <w:rsid w:val="0060102E"/>
    <w:rsid w:val="00604B5E"/>
    <w:rsid w:val="006178C2"/>
    <w:rsid w:val="0067441B"/>
    <w:rsid w:val="006C459F"/>
    <w:rsid w:val="00717DEE"/>
    <w:rsid w:val="00727AA4"/>
    <w:rsid w:val="007D2EB9"/>
    <w:rsid w:val="00813034"/>
    <w:rsid w:val="00882600"/>
    <w:rsid w:val="0088754C"/>
    <w:rsid w:val="008A2229"/>
    <w:rsid w:val="00911D4D"/>
    <w:rsid w:val="009A39CE"/>
    <w:rsid w:val="009B4F06"/>
    <w:rsid w:val="00A0117D"/>
    <w:rsid w:val="00A9688B"/>
    <w:rsid w:val="00B033CF"/>
    <w:rsid w:val="00B156C1"/>
    <w:rsid w:val="00B55441"/>
    <w:rsid w:val="00BB684F"/>
    <w:rsid w:val="00BF49AD"/>
    <w:rsid w:val="00C14530"/>
    <w:rsid w:val="00C14A14"/>
    <w:rsid w:val="00CF538E"/>
    <w:rsid w:val="00D04E9E"/>
    <w:rsid w:val="00D63FE2"/>
    <w:rsid w:val="00D915F2"/>
    <w:rsid w:val="00EB3F02"/>
    <w:rsid w:val="00F2491E"/>
    <w:rsid w:val="00F464BF"/>
    <w:rsid w:val="00F7337E"/>
    <w:rsid w:val="00F87BD6"/>
    <w:rsid w:val="00F93AA8"/>
    <w:rsid w:val="00FD057D"/>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C3C3"/>
  <w15:chartTrackingRefBased/>
  <w15:docId w15:val="{DB01FDB2-EAF1-41B5-AC24-7770822C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F"/>
  </w:style>
  <w:style w:type="paragraph" w:styleId="Heading1">
    <w:name w:val="heading 1"/>
    <w:basedOn w:val="Normal"/>
    <w:next w:val="Normal"/>
    <w:link w:val="Heading1Char"/>
    <w:uiPriority w:val="9"/>
    <w:qFormat/>
    <w:rsid w:val="00813034"/>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034"/>
  </w:style>
  <w:style w:type="paragraph" w:styleId="Footer">
    <w:name w:val="footer"/>
    <w:basedOn w:val="Normal"/>
    <w:link w:val="FooterChar"/>
    <w:uiPriority w:val="99"/>
    <w:unhideWhenUsed/>
    <w:rsid w:val="00813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034"/>
  </w:style>
  <w:style w:type="character" w:customStyle="1" w:styleId="Heading1Char">
    <w:name w:val="Heading 1 Char"/>
    <w:basedOn w:val="DefaultParagraphFont"/>
    <w:link w:val="Heading1"/>
    <w:uiPriority w:val="9"/>
    <w:rsid w:val="00813034"/>
    <w:rPr>
      <w:rFonts w:asciiTheme="majorHAnsi" w:eastAsiaTheme="majorEastAsia" w:hAnsiTheme="majorHAnsi" w:cstheme="majorBidi"/>
      <w:b/>
      <w:bCs/>
      <w:color w:val="2F5496" w:themeColor="accent1" w:themeShade="BF"/>
      <w:sz w:val="28"/>
      <w:szCs w:val="28"/>
    </w:rPr>
  </w:style>
  <w:style w:type="paragraph" w:customStyle="1" w:styleId="FooterEven">
    <w:name w:val="Footer Even"/>
    <w:basedOn w:val="Normal"/>
    <w:qFormat/>
    <w:rsid w:val="00813034"/>
    <w:pPr>
      <w:pBdr>
        <w:top w:val="single" w:sz="4" w:space="1" w:color="4472C4" w:themeColor="accent1"/>
      </w:pBdr>
      <w:spacing w:after="180" w:line="264" w:lineRule="auto"/>
    </w:pPr>
    <w:rPr>
      <w:rFonts w:cs="Times New Roman"/>
      <w:color w:val="44546A" w:themeColor="text2"/>
      <w:sz w:val="20"/>
      <w:szCs w:val="20"/>
      <w:lang w:eastAsia="ja-JP"/>
    </w:rPr>
  </w:style>
  <w:style w:type="paragraph" w:customStyle="1" w:styleId="HeaderEven">
    <w:name w:val="Header Even"/>
    <w:basedOn w:val="NoSpacing"/>
    <w:qFormat/>
    <w:rsid w:val="00813034"/>
    <w:pPr>
      <w:pBdr>
        <w:bottom w:val="single" w:sz="4" w:space="1" w:color="4472C4" w:themeColor="accent1"/>
      </w:pBdr>
    </w:pPr>
    <w:rPr>
      <w:rFonts w:cs="Times New Roman"/>
      <w:b/>
      <w:color w:val="44546A" w:themeColor="text2"/>
      <w:sz w:val="20"/>
      <w:szCs w:val="20"/>
      <w:lang w:eastAsia="ja-JP"/>
    </w:rPr>
  </w:style>
  <w:style w:type="paragraph" w:styleId="NoSpacing">
    <w:name w:val="No Spacing"/>
    <w:uiPriority w:val="1"/>
    <w:qFormat/>
    <w:rsid w:val="00813034"/>
    <w:pPr>
      <w:spacing w:after="0" w:line="240" w:lineRule="auto"/>
    </w:pPr>
  </w:style>
  <w:style w:type="paragraph" w:styleId="ListParagraph">
    <w:name w:val="List Paragraph"/>
    <w:basedOn w:val="Normal"/>
    <w:uiPriority w:val="34"/>
    <w:qFormat/>
    <w:rsid w:val="006C459F"/>
    <w:pPr>
      <w:ind w:left="720"/>
      <w:contextualSpacing/>
    </w:pPr>
  </w:style>
  <w:style w:type="character" w:styleId="Hyperlink">
    <w:name w:val="Hyperlink"/>
    <w:basedOn w:val="DefaultParagraphFont"/>
    <w:uiPriority w:val="99"/>
    <w:unhideWhenUsed/>
    <w:rsid w:val="006C459F"/>
    <w:rPr>
      <w:color w:val="0563C1" w:themeColor="hyperlink"/>
      <w:u w:val="single"/>
    </w:rPr>
  </w:style>
  <w:style w:type="character" w:customStyle="1" w:styleId="UnresolvedMention1">
    <w:name w:val="Unresolved Mention1"/>
    <w:basedOn w:val="DefaultParagraphFont"/>
    <w:uiPriority w:val="99"/>
    <w:semiHidden/>
    <w:unhideWhenUsed/>
    <w:rsid w:val="00882600"/>
    <w:rPr>
      <w:color w:val="605E5C"/>
      <w:shd w:val="clear" w:color="auto" w:fill="E1DFDD"/>
    </w:rPr>
  </w:style>
  <w:style w:type="character" w:styleId="FollowedHyperlink">
    <w:name w:val="FollowedHyperlink"/>
    <w:basedOn w:val="DefaultParagraphFont"/>
    <w:uiPriority w:val="99"/>
    <w:semiHidden/>
    <w:unhideWhenUsed/>
    <w:rsid w:val="005A4B45"/>
    <w:rPr>
      <w:color w:val="954F72" w:themeColor="followedHyperlink"/>
      <w:u w:val="single"/>
    </w:rPr>
  </w:style>
  <w:style w:type="character" w:styleId="CommentReference">
    <w:name w:val="annotation reference"/>
    <w:basedOn w:val="DefaultParagraphFont"/>
    <w:uiPriority w:val="99"/>
    <w:semiHidden/>
    <w:unhideWhenUsed/>
    <w:rsid w:val="00D63FE2"/>
    <w:rPr>
      <w:sz w:val="16"/>
      <w:szCs w:val="16"/>
    </w:rPr>
  </w:style>
  <w:style w:type="paragraph" w:styleId="CommentText">
    <w:name w:val="annotation text"/>
    <w:basedOn w:val="Normal"/>
    <w:link w:val="CommentTextChar"/>
    <w:uiPriority w:val="99"/>
    <w:unhideWhenUsed/>
    <w:rsid w:val="00D63FE2"/>
    <w:pPr>
      <w:spacing w:line="240" w:lineRule="auto"/>
    </w:pPr>
    <w:rPr>
      <w:sz w:val="20"/>
      <w:szCs w:val="20"/>
    </w:rPr>
  </w:style>
  <w:style w:type="character" w:customStyle="1" w:styleId="CommentTextChar">
    <w:name w:val="Comment Text Char"/>
    <w:basedOn w:val="DefaultParagraphFont"/>
    <w:link w:val="CommentText"/>
    <w:uiPriority w:val="99"/>
    <w:rsid w:val="00D63FE2"/>
    <w:rPr>
      <w:sz w:val="20"/>
      <w:szCs w:val="20"/>
    </w:rPr>
  </w:style>
  <w:style w:type="paragraph" w:styleId="CommentSubject">
    <w:name w:val="annotation subject"/>
    <w:basedOn w:val="CommentText"/>
    <w:next w:val="CommentText"/>
    <w:link w:val="CommentSubjectChar"/>
    <w:uiPriority w:val="99"/>
    <w:semiHidden/>
    <w:unhideWhenUsed/>
    <w:rsid w:val="00D63FE2"/>
    <w:rPr>
      <w:b/>
      <w:bCs/>
    </w:rPr>
  </w:style>
  <w:style w:type="character" w:customStyle="1" w:styleId="CommentSubjectChar">
    <w:name w:val="Comment Subject Char"/>
    <w:basedOn w:val="CommentTextChar"/>
    <w:link w:val="CommentSubject"/>
    <w:uiPriority w:val="99"/>
    <w:semiHidden/>
    <w:rsid w:val="00D63FE2"/>
    <w:rPr>
      <w:b/>
      <w:bCs/>
      <w:sz w:val="20"/>
      <w:szCs w:val="20"/>
    </w:rPr>
  </w:style>
  <w:style w:type="character" w:styleId="UnresolvedMention">
    <w:name w:val="Unresolved Mention"/>
    <w:basedOn w:val="DefaultParagraphFont"/>
    <w:uiPriority w:val="99"/>
    <w:semiHidden/>
    <w:unhideWhenUsed/>
    <w:rsid w:val="003A1E9D"/>
    <w:rPr>
      <w:color w:val="605E5C"/>
      <w:shd w:val="clear" w:color="auto" w:fill="E1DFDD"/>
    </w:rPr>
  </w:style>
  <w:style w:type="paragraph" w:styleId="Revision">
    <w:name w:val="Revision"/>
    <w:hidden/>
    <w:uiPriority w:val="99"/>
    <w:semiHidden/>
    <w:rsid w:val="00717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ensu.ca" TargetMode="External"/><Relationship Id="rId13" Type="http://schemas.openxmlformats.org/officeDocument/2006/relationships/image" Target="media/image5.png"/><Relationship Id="rId18" Type="http://schemas.openxmlformats.org/officeDocument/2006/relationships/hyperlink" Target="mailto:expenses@queensu.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finance.security@queensu.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saccrcv@queensu.c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155B9BA2F4B83A7F59A69443249C2"/>
        <w:category>
          <w:name w:val="General"/>
          <w:gallery w:val="placeholder"/>
        </w:category>
        <w:types>
          <w:type w:val="bbPlcHdr"/>
        </w:types>
        <w:behaviors>
          <w:behavior w:val="content"/>
        </w:behaviors>
        <w:guid w:val="{47014D2A-FA51-4DB1-A281-1536C8DBEAB0}"/>
      </w:docPartPr>
      <w:docPartBody>
        <w:p w:rsidR="000D4B02" w:rsidRDefault="00FA1CE4" w:rsidP="00FA1CE4">
          <w:pPr>
            <w:pStyle w:val="08A155B9BA2F4B83A7F59A69443249C2"/>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E4"/>
    <w:rsid w:val="000D4B02"/>
    <w:rsid w:val="000D6E86"/>
    <w:rsid w:val="00254B77"/>
    <w:rsid w:val="00437057"/>
    <w:rsid w:val="004868E4"/>
    <w:rsid w:val="00922167"/>
    <w:rsid w:val="009A78CD"/>
    <w:rsid w:val="00AB132C"/>
    <w:rsid w:val="00C8358C"/>
    <w:rsid w:val="00E3165E"/>
    <w:rsid w:val="00FA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155B9BA2F4B83A7F59A69443249C2">
    <w:name w:val="08A155B9BA2F4B83A7F59A69443249C2"/>
    <w:rsid w:val="00FA1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628A-DBD7-4901-AE34-CA8F1612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Accounting for a Cash/Subject Advance</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for a Cash/Research Participant Advance</dc:title>
  <dc:subject/>
  <dc:creator>Kortney Fox</dc:creator>
  <cp:keywords/>
  <dc:description/>
  <cp:lastModifiedBy>Leisha Hawes</cp:lastModifiedBy>
  <cp:revision>6</cp:revision>
  <dcterms:created xsi:type="dcterms:W3CDTF">2023-03-09T22:52:00Z</dcterms:created>
  <dcterms:modified xsi:type="dcterms:W3CDTF">2023-03-09T23:48:00Z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9964b39f17382b29b333be460e4cf755e1664b5e0c7f89c3306e5234cf5258dc</vt:lpwstr>
  </property>
</Properties>
</file>