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92C5" w14:textId="77777777" w:rsidR="0012672B" w:rsidRPr="007547E2" w:rsidRDefault="00BF2A4D" w:rsidP="0012672B">
      <w:pPr>
        <w:jc w:val="center"/>
        <w:rPr>
          <w:rFonts w:ascii="Open Sans" w:hAnsi="Open Sans" w:cs="Open Sans"/>
          <w:b/>
          <w:sz w:val="22"/>
          <w:szCs w:val="22"/>
        </w:rPr>
      </w:pPr>
      <w:r w:rsidRPr="007547E2">
        <w:rPr>
          <w:rFonts w:ascii="Open Sans" w:hAnsi="Open Sans" w:cs="Open Sans"/>
          <w:b/>
          <w:sz w:val="22"/>
          <w:szCs w:val="22"/>
        </w:rPr>
        <w:t>SERVICE AGREEMENT</w:t>
      </w:r>
      <w:r w:rsidR="0012672B" w:rsidRPr="007547E2">
        <w:rPr>
          <w:rFonts w:ascii="Open Sans" w:hAnsi="Open Sans" w:cs="Open Sans"/>
          <w:b/>
          <w:sz w:val="22"/>
          <w:szCs w:val="22"/>
        </w:rPr>
        <w:t xml:space="preserve"> </w:t>
      </w:r>
    </w:p>
    <w:p w14:paraId="3E97D826" w14:textId="77777777" w:rsidR="00317B2D" w:rsidRPr="007547E2" w:rsidRDefault="00317B2D" w:rsidP="00E66393">
      <w:pPr>
        <w:jc w:val="center"/>
        <w:rPr>
          <w:rFonts w:ascii="Open Sans" w:hAnsi="Open Sans" w:cs="Open Sans"/>
          <w:b/>
          <w:sz w:val="22"/>
          <w:szCs w:val="22"/>
        </w:rPr>
      </w:pPr>
      <w:r w:rsidRPr="007547E2">
        <w:rPr>
          <w:rFonts w:ascii="Open Sans" w:hAnsi="Open Sans" w:cs="Open Sans"/>
          <w:b/>
          <w:sz w:val="22"/>
          <w:szCs w:val="22"/>
        </w:rPr>
        <w:t xml:space="preserve"> </w:t>
      </w:r>
    </w:p>
    <w:p w14:paraId="624C085D" w14:textId="627C8F10" w:rsidR="003315E4" w:rsidRPr="007547E2" w:rsidRDefault="003315E4" w:rsidP="003315E4">
      <w:pPr>
        <w:jc w:val="both"/>
        <w:rPr>
          <w:rFonts w:ascii="Open Sans" w:hAnsi="Open Sans" w:cs="Open Sans"/>
          <w:sz w:val="22"/>
          <w:szCs w:val="22"/>
          <w:lang w:val="en-US"/>
        </w:rPr>
      </w:pPr>
      <w:r w:rsidRPr="007547E2">
        <w:rPr>
          <w:rFonts w:ascii="Open Sans" w:hAnsi="Open Sans" w:cs="Open Sans"/>
          <w:sz w:val="22"/>
          <w:szCs w:val="22"/>
          <w:lang w:val="en-US"/>
        </w:rPr>
        <w:t xml:space="preserve">This agreement is made and entered into as of </w:t>
      </w:r>
      <w:r w:rsidR="00BF18E0" w:rsidRPr="00BF18E0">
        <w:rPr>
          <w:rFonts w:ascii="Open Sans" w:hAnsi="Open Sans" w:cs="Open Sans"/>
          <w:sz w:val="22"/>
          <w:szCs w:val="22"/>
          <w:highlight w:val="yellow"/>
          <w:lang w:val="en-US"/>
        </w:rPr>
        <w:t>MONTH, DAY</w:t>
      </w:r>
      <w:r w:rsidR="005B6600">
        <w:rPr>
          <w:rFonts w:ascii="Open Sans" w:hAnsi="Open Sans" w:cs="Open Sans"/>
          <w:sz w:val="22"/>
          <w:szCs w:val="22"/>
          <w:lang w:val="en-US"/>
        </w:rPr>
        <w:t>,</w:t>
      </w:r>
      <w:r w:rsidR="00AB31AF" w:rsidRPr="007547E2">
        <w:rPr>
          <w:rFonts w:ascii="Open Sans" w:hAnsi="Open Sans" w:cs="Open Sans"/>
          <w:sz w:val="22"/>
          <w:szCs w:val="22"/>
          <w:lang w:val="en-US"/>
        </w:rPr>
        <w:t xml:space="preserve"> 202</w:t>
      </w:r>
      <w:r w:rsidR="00923148">
        <w:rPr>
          <w:rFonts w:ascii="Open Sans" w:hAnsi="Open Sans" w:cs="Open Sans"/>
          <w:sz w:val="22"/>
          <w:szCs w:val="22"/>
          <w:lang w:val="en-US"/>
        </w:rPr>
        <w:t>3</w:t>
      </w:r>
      <w:r w:rsidR="00AB31AF" w:rsidRPr="007547E2">
        <w:rPr>
          <w:rFonts w:ascii="Open Sans" w:hAnsi="Open Sans" w:cs="Open Sans"/>
          <w:sz w:val="22"/>
          <w:szCs w:val="22"/>
          <w:lang w:val="en-US"/>
        </w:rPr>
        <w:t xml:space="preserve"> </w:t>
      </w:r>
      <w:r w:rsidRPr="007547E2">
        <w:rPr>
          <w:rFonts w:ascii="Open Sans" w:hAnsi="Open Sans" w:cs="Open Sans"/>
          <w:sz w:val="22"/>
          <w:szCs w:val="22"/>
          <w:lang w:val="en-US"/>
        </w:rPr>
        <w:t>(the “</w:t>
      </w:r>
      <w:r w:rsidRPr="00E66393">
        <w:rPr>
          <w:rFonts w:ascii="Open Sans" w:hAnsi="Open Sans" w:cs="Open Sans"/>
          <w:b/>
          <w:bCs/>
          <w:sz w:val="22"/>
          <w:szCs w:val="22"/>
          <w:lang w:val="en-US"/>
        </w:rPr>
        <w:t>Effective Date</w:t>
      </w:r>
      <w:r w:rsidRPr="007547E2">
        <w:rPr>
          <w:rFonts w:ascii="Open Sans" w:hAnsi="Open Sans" w:cs="Open Sans"/>
          <w:sz w:val="22"/>
          <w:szCs w:val="22"/>
          <w:lang w:val="en-US"/>
        </w:rPr>
        <w:t>”)</w:t>
      </w:r>
    </w:p>
    <w:p w14:paraId="40B6CC7A" w14:textId="77777777" w:rsidR="00BF18E0" w:rsidRDefault="00BF18E0" w:rsidP="003315E4">
      <w:pPr>
        <w:jc w:val="both"/>
        <w:rPr>
          <w:rFonts w:ascii="Open Sans" w:hAnsi="Open Sans" w:cs="Open Sans"/>
          <w:sz w:val="22"/>
          <w:szCs w:val="22"/>
          <w:lang w:val="en-US"/>
        </w:rPr>
      </w:pPr>
    </w:p>
    <w:p w14:paraId="19E9BA78" w14:textId="3FCF3086" w:rsidR="003315E4" w:rsidRPr="007547E2" w:rsidRDefault="003315E4" w:rsidP="003315E4">
      <w:pPr>
        <w:jc w:val="both"/>
        <w:rPr>
          <w:rFonts w:ascii="Open Sans" w:hAnsi="Open Sans" w:cs="Open Sans"/>
          <w:sz w:val="22"/>
          <w:szCs w:val="22"/>
          <w:lang w:val="en-US"/>
        </w:rPr>
      </w:pPr>
      <w:r w:rsidRPr="007547E2">
        <w:rPr>
          <w:rFonts w:ascii="Open Sans" w:hAnsi="Open Sans" w:cs="Open Sans"/>
          <w:sz w:val="22"/>
          <w:szCs w:val="22"/>
          <w:lang w:val="en-US"/>
        </w:rPr>
        <w:t>Between</w:t>
      </w:r>
      <w:r w:rsidR="00BF18E0">
        <w:rPr>
          <w:rFonts w:ascii="Open Sans" w:hAnsi="Open Sans" w:cs="Open Sans"/>
          <w:sz w:val="22"/>
          <w:szCs w:val="22"/>
          <w:lang w:val="en-US"/>
        </w:rPr>
        <w:t>:</w:t>
      </w:r>
    </w:p>
    <w:p w14:paraId="36A3498A" w14:textId="77777777" w:rsidR="003315E4" w:rsidRPr="007547E2" w:rsidRDefault="003315E4" w:rsidP="003315E4">
      <w:pPr>
        <w:jc w:val="both"/>
        <w:rPr>
          <w:rFonts w:ascii="Open Sans" w:hAnsi="Open Sans" w:cs="Open Sans"/>
          <w:sz w:val="22"/>
          <w:szCs w:val="22"/>
          <w:lang w:val="en-US"/>
        </w:rPr>
      </w:pPr>
    </w:p>
    <w:p w14:paraId="3148F299" w14:textId="52FC4CCA" w:rsidR="003315E4" w:rsidRPr="005906E5" w:rsidRDefault="003315E4" w:rsidP="003315E4">
      <w:pPr>
        <w:jc w:val="both"/>
        <w:rPr>
          <w:rFonts w:ascii="Open Sans" w:hAnsi="Open Sans" w:cs="Open Sans"/>
          <w:b/>
          <w:sz w:val="22"/>
          <w:szCs w:val="22"/>
          <w:lang w:val="en-US"/>
        </w:rPr>
      </w:pPr>
      <w:r w:rsidRPr="007547E2">
        <w:rPr>
          <w:rFonts w:ascii="Open Sans" w:hAnsi="Open Sans" w:cs="Open Sans"/>
          <w:b/>
          <w:sz w:val="22"/>
          <w:szCs w:val="22"/>
          <w:lang w:val="en-US"/>
        </w:rPr>
        <w:t>Queen’s University at Kingston</w:t>
      </w:r>
      <w:r w:rsidR="00966314">
        <w:rPr>
          <w:rFonts w:ascii="Open Sans" w:hAnsi="Open Sans" w:cs="Open Sans"/>
          <w:b/>
          <w:sz w:val="22"/>
          <w:szCs w:val="22"/>
          <w:lang w:val="en-US"/>
        </w:rPr>
        <w:tab/>
      </w:r>
      <w:r w:rsidRPr="007547E2">
        <w:rPr>
          <w:rFonts w:ascii="Open Sans" w:hAnsi="Open Sans" w:cs="Open Sans"/>
          <w:sz w:val="22"/>
          <w:szCs w:val="22"/>
          <w:lang w:val="en-US"/>
        </w:rPr>
        <w:t xml:space="preserve"> (“</w:t>
      </w:r>
      <w:r w:rsidRPr="00E66393">
        <w:rPr>
          <w:rFonts w:ascii="Open Sans" w:hAnsi="Open Sans" w:cs="Open Sans"/>
          <w:b/>
          <w:bCs/>
          <w:sz w:val="22"/>
          <w:szCs w:val="22"/>
          <w:lang w:val="en-US"/>
        </w:rPr>
        <w:t>Queen’s</w:t>
      </w:r>
      <w:r w:rsidRPr="007547E2">
        <w:rPr>
          <w:rFonts w:ascii="Open Sans" w:hAnsi="Open Sans" w:cs="Open Sans"/>
          <w:sz w:val="22"/>
          <w:szCs w:val="22"/>
          <w:lang w:val="en-US"/>
        </w:rPr>
        <w:t>”)</w:t>
      </w:r>
    </w:p>
    <w:p w14:paraId="6B583A5C" w14:textId="77777777" w:rsidR="00E66393" w:rsidRDefault="00E66393" w:rsidP="003315E4">
      <w:pPr>
        <w:jc w:val="both"/>
        <w:rPr>
          <w:rFonts w:ascii="Open Sans" w:hAnsi="Open Sans" w:cs="Open Sans"/>
          <w:sz w:val="22"/>
          <w:szCs w:val="22"/>
          <w:lang w:val="en-US"/>
        </w:rPr>
      </w:pPr>
      <w:bookmarkStart w:id="0" w:name="_Hlk116477470"/>
    </w:p>
    <w:p w14:paraId="568FABA7" w14:textId="66371CC9" w:rsidR="003315E4" w:rsidRPr="00592CDB" w:rsidRDefault="003315E4" w:rsidP="003315E4">
      <w:pPr>
        <w:jc w:val="both"/>
        <w:rPr>
          <w:rFonts w:ascii="Open Sans" w:hAnsi="Open Sans" w:cs="Open Sans"/>
          <w:sz w:val="22"/>
          <w:szCs w:val="22"/>
        </w:rPr>
      </w:pPr>
      <w:r w:rsidRPr="007547E2">
        <w:rPr>
          <w:rFonts w:ascii="Open Sans" w:hAnsi="Open Sans" w:cs="Open Sans"/>
          <w:sz w:val="22"/>
          <w:szCs w:val="22"/>
          <w:lang w:val="en-US"/>
        </w:rPr>
        <w:t xml:space="preserve"> and</w:t>
      </w:r>
    </w:p>
    <w:p w14:paraId="1E54A04E" w14:textId="77777777" w:rsidR="00E66393" w:rsidRDefault="00E66393" w:rsidP="003315E4">
      <w:pPr>
        <w:jc w:val="both"/>
        <w:rPr>
          <w:rFonts w:ascii="Open Sans" w:hAnsi="Open Sans" w:cs="Open Sans"/>
          <w:b/>
          <w:sz w:val="22"/>
          <w:szCs w:val="22"/>
          <w:lang w:val="en-US"/>
        </w:rPr>
      </w:pPr>
      <w:bookmarkStart w:id="1" w:name="_Hlk128150196"/>
    </w:p>
    <w:p w14:paraId="60B8F7DD" w14:textId="341AC111" w:rsidR="003315E4" w:rsidRPr="007547E2" w:rsidRDefault="00E66393" w:rsidP="003315E4">
      <w:pPr>
        <w:jc w:val="both"/>
        <w:rPr>
          <w:rFonts w:ascii="Open Sans" w:hAnsi="Open Sans" w:cs="Open Sans"/>
          <w:sz w:val="22"/>
          <w:szCs w:val="22"/>
          <w:lang w:val="en-US"/>
        </w:rPr>
      </w:pPr>
      <w:r w:rsidRPr="00BF18E0">
        <w:rPr>
          <w:rFonts w:ascii="Open Sans" w:hAnsi="Open Sans" w:cs="Open Sans"/>
          <w:b/>
          <w:sz w:val="22"/>
          <w:szCs w:val="22"/>
          <w:highlight w:val="yellow"/>
          <w:lang w:val="en-US"/>
        </w:rPr>
        <w:t>INSERT LEGAL NAME OF CLIENT</w:t>
      </w:r>
      <w:r>
        <w:rPr>
          <w:rFonts w:ascii="Open Sans" w:hAnsi="Open Sans" w:cs="Open Sans"/>
          <w:b/>
          <w:sz w:val="22"/>
          <w:szCs w:val="22"/>
          <w:lang w:val="en-US"/>
        </w:rPr>
        <w:t xml:space="preserve"> </w:t>
      </w:r>
      <w:bookmarkEnd w:id="0"/>
      <w:r w:rsidR="00966314">
        <w:rPr>
          <w:rFonts w:ascii="Open Sans" w:hAnsi="Open Sans" w:cs="Open Sans"/>
          <w:b/>
          <w:sz w:val="22"/>
          <w:szCs w:val="22"/>
          <w:lang w:val="en-US"/>
        </w:rPr>
        <w:tab/>
      </w:r>
      <w:r w:rsidR="003315E4" w:rsidRPr="007547E2">
        <w:rPr>
          <w:rFonts w:ascii="Open Sans" w:hAnsi="Open Sans" w:cs="Open Sans"/>
          <w:sz w:val="22"/>
          <w:szCs w:val="22"/>
          <w:lang w:val="en-US"/>
        </w:rPr>
        <w:t>(“</w:t>
      </w:r>
      <w:r w:rsidR="003315E4" w:rsidRPr="00E66393">
        <w:rPr>
          <w:rFonts w:ascii="Open Sans" w:hAnsi="Open Sans" w:cs="Open Sans"/>
          <w:b/>
          <w:bCs/>
          <w:sz w:val="22"/>
          <w:szCs w:val="22"/>
          <w:lang w:val="en-US"/>
        </w:rPr>
        <w:t>Client</w:t>
      </w:r>
      <w:r w:rsidR="003315E4" w:rsidRPr="007547E2">
        <w:rPr>
          <w:rFonts w:ascii="Open Sans" w:hAnsi="Open Sans" w:cs="Open Sans"/>
          <w:sz w:val="22"/>
          <w:szCs w:val="22"/>
          <w:lang w:val="en-US"/>
        </w:rPr>
        <w:t>”).</w:t>
      </w:r>
    </w:p>
    <w:p w14:paraId="3309BD17" w14:textId="77777777" w:rsidR="00970ABC" w:rsidRPr="007547E2" w:rsidRDefault="00970ABC" w:rsidP="00210655">
      <w:pPr>
        <w:jc w:val="both"/>
        <w:outlineLvl w:val="1"/>
        <w:rPr>
          <w:rFonts w:ascii="Open Sans" w:hAnsi="Open Sans" w:cs="Open Sans"/>
          <w:sz w:val="22"/>
          <w:szCs w:val="22"/>
        </w:rPr>
      </w:pPr>
      <w:bookmarkStart w:id="2" w:name="_Hlk128150357"/>
      <w:bookmarkEnd w:id="1"/>
    </w:p>
    <w:p w14:paraId="17A7F319" w14:textId="4F525DA6" w:rsidR="00577B19" w:rsidRPr="007547E2" w:rsidRDefault="00577B19" w:rsidP="00504F63">
      <w:pPr>
        <w:jc w:val="both"/>
        <w:rPr>
          <w:rFonts w:ascii="Open Sans" w:hAnsi="Open Sans" w:cs="Open Sans"/>
          <w:sz w:val="22"/>
          <w:szCs w:val="22"/>
          <w:lang w:val="en-US"/>
        </w:rPr>
      </w:pPr>
      <w:r w:rsidRPr="007547E2">
        <w:rPr>
          <w:rFonts w:ascii="Open Sans" w:hAnsi="Open Sans" w:cs="Open Sans"/>
          <w:b/>
          <w:bCs/>
          <w:sz w:val="22"/>
          <w:szCs w:val="22"/>
          <w:lang w:val="en-US"/>
        </w:rPr>
        <w:t>THE</w:t>
      </w:r>
      <w:r w:rsidR="00E66393">
        <w:rPr>
          <w:rFonts w:ascii="Open Sans" w:hAnsi="Open Sans" w:cs="Open Sans"/>
          <w:b/>
          <w:bCs/>
          <w:sz w:val="22"/>
          <w:szCs w:val="22"/>
          <w:lang w:val="en-US"/>
        </w:rPr>
        <w:t xml:space="preserve"> PARTIES AGREE AS FOLLOWS: </w:t>
      </w:r>
      <w:bookmarkEnd w:id="2"/>
    </w:p>
    <w:p w14:paraId="2125D476" w14:textId="77777777" w:rsidR="00577B19" w:rsidRPr="007547E2" w:rsidRDefault="00577B19" w:rsidP="00210655">
      <w:pPr>
        <w:jc w:val="both"/>
        <w:outlineLvl w:val="1"/>
        <w:rPr>
          <w:rFonts w:ascii="Open Sans" w:hAnsi="Open Sans" w:cs="Open Sans"/>
          <w:sz w:val="22"/>
          <w:szCs w:val="22"/>
        </w:rPr>
      </w:pPr>
    </w:p>
    <w:p w14:paraId="43546631" w14:textId="416DC2AF" w:rsidR="00504F63" w:rsidRPr="007547E2" w:rsidRDefault="00577B19" w:rsidP="00A93A2B">
      <w:pPr>
        <w:pStyle w:val="ListParagraph"/>
        <w:numPr>
          <w:ilvl w:val="0"/>
          <w:numId w:val="4"/>
        </w:numPr>
        <w:ind w:left="360" w:hanging="357"/>
        <w:jc w:val="both"/>
        <w:outlineLvl w:val="1"/>
        <w:rPr>
          <w:rFonts w:ascii="Open Sans" w:hAnsi="Open Sans" w:cs="Open Sans"/>
          <w:b/>
          <w:sz w:val="22"/>
          <w:szCs w:val="22"/>
          <w:lang w:val="en-US"/>
        </w:rPr>
      </w:pPr>
      <w:proofErr w:type="gramStart"/>
      <w:r w:rsidRPr="007547E2">
        <w:rPr>
          <w:rFonts w:ascii="Open Sans" w:hAnsi="Open Sans" w:cs="Open Sans"/>
          <w:b/>
          <w:bCs/>
          <w:sz w:val="22"/>
          <w:szCs w:val="22"/>
          <w:lang w:val="en-US"/>
        </w:rPr>
        <w:t>QUEEN’S</w:t>
      </w:r>
      <w:proofErr w:type="gramEnd"/>
      <w:r w:rsidRPr="007547E2">
        <w:rPr>
          <w:rFonts w:ascii="Open Sans" w:hAnsi="Open Sans" w:cs="Open Sans"/>
          <w:b/>
          <w:bCs/>
          <w:sz w:val="22"/>
          <w:szCs w:val="22"/>
          <w:lang w:val="en-US"/>
        </w:rPr>
        <w:t xml:space="preserve"> TO PERFORM SERVICE</w:t>
      </w:r>
      <w:r w:rsidRPr="007547E2">
        <w:rPr>
          <w:rFonts w:ascii="Open Sans" w:hAnsi="Open Sans" w:cs="Open Sans"/>
          <w:sz w:val="22"/>
          <w:szCs w:val="22"/>
          <w:lang w:val="en-US"/>
        </w:rPr>
        <w:t xml:space="preserve"> – Queen’s, as an independent contractor, will perform the </w:t>
      </w:r>
      <w:r w:rsidR="003D41E0">
        <w:rPr>
          <w:rFonts w:ascii="Open Sans" w:hAnsi="Open Sans" w:cs="Open Sans"/>
          <w:sz w:val="22"/>
          <w:szCs w:val="22"/>
          <w:lang w:val="en-US"/>
        </w:rPr>
        <w:t>s</w:t>
      </w:r>
      <w:r w:rsidRPr="007547E2">
        <w:rPr>
          <w:rFonts w:ascii="Open Sans" w:hAnsi="Open Sans" w:cs="Open Sans"/>
          <w:sz w:val="22"/>
          <w:szCs w:val="22"/>
          <w:lang w:val="en-US"/>
        </w:rPr>
        <w:t>ervice</w:t>
      </w:r>
      <w:r w:rsidR="00966D6B" w:rsidRPr="007547E2">
        <w:rPr>
          <w:rFonts w:ascii="Open Sans" w:hAnsi="Open Sans" w:cs="Open Sans"/>
          <w:sz w:val="22"/>
          <w:szCs w:val="22"/>
          <w:lang w:val="en-US"/>
        </w:rPr>
        <w:t>s</w:t>
      </w:r>
      <w:r w:rsidRPr="007547E2">
        <w:rPr>
          <w:rFonts w:ascii="Open Sans" w:hAnsi="Open Sans" w:cs="Open Sans"/>
          <w:sz w:val="22"/>
          <w:szCs w:val="22"/>
          <w:lang w:val="en-US"/>
        </w:rPr>
        <w:t xml:space="preserve"> as outlined in Schedule A </w:t>
      </w:r>
      <w:r w:rsidR="003D41E0">
        <w:rPr>
          <w:rFonts w:ascii="Open Sans" w:hAnsi="Open Sans" w:cs="Open Sans"/>
          <w:sz w:val="22"/>
          <w:szCs w:val="22"/>
          <w:lang w:val="en-US"/>
        </w:rPr>
        <w:t>(the “</w:t>
      </w:r>
      <w:r w:rsidR="003D41E0">
        <w:rPr>
          <w:rFonts w:ascii="Open Sans" w:hAnsi="Open Sans" w:cs="Open Sans"/>
          <w:b/>
          <w:bCs/>
          <w:sz w:val="22"/>
          <w:szCs w:val="22"/>
          <w:lang w:val="en-US"/>
        </w:rPr>
        <w:t>Services</w:t>
      </w:r>
      <w:r w:rsidR="003D41E0" w:rsidRPr="008071EE">
        <w:rPr>
          <w:rFonts w:ascii="Open Sans" w:hAnsi="Open Sans" w:cs="Open Sans"/>
          <w:sz w:val="22"/>
          <w:szCs w:val="22"/>
          <w:lang w:val="en-US"/>
        </w:rPr>
        <w:t xml:space="preserve">”) </w:t>
      </w:r>
      <w:r w:rsidRPr="007547E2">
        <w:rPr>
          <w:rFonts w:ascii="Open Sans" w:hAnsi="Open Sans" w:cs="Open Sans"/>
          <w:sz w:val="22"/>
          <w:szCs w:val="22"/>
          <w:lang w:val="en-US"/>
        </w:rPr>
        <w:t>and will use reasonable efforts to complete such Service</w:t>
      </w:r>
      <w:r w:rsidR="00966D6B" w:rsidRPr="007547E2">
        <w:rPr>
          <w:rFonts w:ascii="Open Sans" w:hAnsi="Open Sans" w:cs="Open Sans"/>
          <w:sz w:val="22"/>
          <w:szCs w:val="22"/>
          <w:lang w:val="en-US"/>
        </w:rPr>
        <w:t>s</w:t>
      </w:r>
      <w:r w:rsidRPr="007547E2">
        <w:rPr>
          <w:rFonts w:ascii="Open Sans" w:hAnsi="Open Sans" w:cs="Open Sans"/>
          <w:sz w:val="22"/>
          <w:szCs w:val="22"/>
          <w:lang w:val="en-US"/>
        </w:rPr>
        <w:t xml:space="preserve"> </w:t>
      </w:r>
      <w:r w:rsidR="00275527" w:rsidRPr="007547E2">
        <w:rPr>
          <w:rFonts w:ascii="Open Sans" w:hAnsi="Open Sans" w:cs="Open Sans"/>
          <w:sz w:val="22"/>
          <w:szCs w:val="22"/>
          <w:lang w:val="en-US"/>
        </w:rPr>
        <w:t>on or before</w:t>
      </w:r>
      <w:r w:rsidRPr="007547E2">
        <w:rPr>
          <w:rFonts w:ascii="Open Sans" w:hAnsi="Open Sans" w:cs="Open Sans"/>
          <w:sz w:val="22"/>
          <w:szCs w:val="22"/>
          <w:lang w:val="en-US"/>
        </w:rPr>
        <w:t xml:space="preserve"> </w:t>
      </w:r>
      <w:r w:rsidR="00E66393">
        <w:rPr>
          <w:rFonts w:ascii="Open Sans" w:hAnsi="Open Sans" w:cs="Open Sans"/>
          <w:sz w:val="22"/>
          <w:szCs w:val="22"/>
          <w:lang w:val="en-US"/>
        </w:rPr>
        <w:t>[</w:t>
      </w:r>
      <w:r w:rsidR="00E66393">
        <w:rPr>
          <w:rFonts w:ascii="Open Sans" w:hAnsi="Open Sans" w:cs="Open Sans"/>
          <w:sz w:val="22"/>
          <w:szCs w:val="22"/>
          <w:highlight w:val="yellow"/>
          <w:lang w:val="en-US"/>
        </w:rPr>
        <w:t>INSERT DATE]</w:t>
      </w:r>
      <w:r w:rsidR="003D41E0">
        <w:rPr>
          <w:rFonts w:ascii="Open Sans" w:hAnsi="Open Sans" w:cs="Open Sans"/>
          <w:sz w:val="22"/>
          <w:szCs w:val="22"/>
          <w:lang w:val="en-US"/>
        </w:rPr>
        <w:t xml:space="preserve"> (the “</w:t>
      </w:r>
      <w:r w:rsidR="003D41E0" w:rsidRPr="008071EE">
        <w:rPr>
          <w:rFonts w:ascii="Open Sans" w:hAnsi="Open Sans" w:cs="Open Sans"/>
          <w:b/>
          <w:bCs/>
          <w:sz w:val="22"/>
          <w:szCs w:val="22"/>
          <w:lang w:val="en-US"/>
        </w:rPr>
        <w:t>Term</w:t>
      </w:r>
      <w:r w:rsidR="003D41E0">
        <w:rPr>
          <w:rFonts w:ascii="Open Sans" w:hAnsi="Open Sans" w:cs="Open Sans"/>
          <w:sz w:val="22"/>
          <w:szCs w:val="22"/>
          <w:lang w:val="en-US"/>
        </w:rPr>
        <w:t>”)</w:t>
      </w:r>
      <w:r w:rsidR="00AB31AF" w:rsidRPr="007547E2">
        <w:rPr>
          <w:rFonts w:ascii="Open Sans" w:hAnsi="Open Sans" w:cs="Open Sans"/>
          <w:sz w:val="22"/>
          <w:szCs w:val="22"/>
          <w:lang w:val="en-US"/>
        </w:rPr>
        <w:t>.</w:t>
      </w:r>
    </w:p>
    <w:p w14:paraId="17E14FE7" w14:textId="77777777" w:rsidR="00504F63" w:rsidRPr="007547E2" w:rsidRDefault="00504F63" w:rsidP="00A93A2B">
      <w:pPr>
        <w:pStyle w:val="ListParagraph"/>
        <w:ind w:left="360"/>
        <w:jc w:val="both"/>
        <w:outlineLvl w:val="1"/>
        <w:rPr>
          <w:rFonts w:ascii="Open Sans" w:hAnsi="Open Sans" w:cs="Open Sans"/>
          <w:b/>
          <w:sz w:val="22"/>
          <w:szCs w:val="22"/>
          <w:lang w:val="en-US"/>
        </w:rPr>
      </w:pPr>
    </w:p>
    <w:p w14:paraId="39C30C30" w14:textId="0C10D271" w:rsidR="00B57556" w:rsidRPr="007547E2" w:rsidRDefault="00504F63" w:rsidP="00A93A2B">
      <w:pPr>
        <w:pStyle w:val="ListParagraph"/>
        <w:ind w:left="360"/>
        <w:jc w:val="both"/>
        <w:outlineLvl w:val="1"/>
        <w:rPr>
          <w:rFonts w:ascii="Open Sans" w:hAnsi="Open Sans" w:cs="Open Sans"/>
          <w:b/>
          <w:sz w:val="22"/>
          <w:szCs w:val="22"/>
        </w:rPr>
      </w:pPr>
      <w:r w:rsidRPr="007547E2">
        <w:rPr>
          <w:rFonts w:ascii="Open Sans" w:hAnsi="Open Sans" w:cs="Open Sans"/>
          <w:sz w:val="22"/>
          <w:szCs w:val="22"/>
          <w:lang w:val="en-US"/>
        </w:rPr>
        <w:t xml:space="preserve">The </w:t>
      </w:r>
      <w:r w:rsidR="003D41E0">
        <w:rPr>
          <w:rFonts w:ascii="Open Sans" w:hAnsi="Open Sans" w:cs="Open Sans"/>
          <w:sz w:val="22"/>
          <w:szCs w:val="22"/>
          <w:lang w:val="en-US"/>
        </w:rPr>
        <w:t>T</w:t>
      </w:r>
      <w:r w:rsidRPr="007547E2">
        <w:rPr>
          <w:rFonts w:ascii="Open Sans" w:hAnsi="Open Sans" w:cs="Open Sans"/>
          <w:sz w:val="22"/>
          <w:szCs w:val="22"/>
          <w:lang w:val="en-US"/>
        </w:rPr>
        <w:t>erm may be extended by mutual written agreement by the same parties on the same terms or on such other terms as may be mutually agreed upon in writing.</w:t>
      </w:r>
    </w:p>
    <w:p w14:paraId="0AB75AEB" w14:textId="77777777" w:rsidR="00B57556" w:rsidRPr="007547E2" w:rsidRDefault="00B57556" w:rsidP="00A93A2B">
      <w:pPr>
        <w:ind w:left="360"/>
        <w:jc w:val="both"/>
        <w:outlineLvl w:val="1"/>
        <w:rPr>
          <w:rFonts w:ascii="Open Sans" w:hAnsi="Open Sans" w:cs="Open Sans"/>
          <w:sz w:val="22"/>
          <w:szCs w:val="22"/>
        </w:rPr>
      </w:pPr>
    </w:p>
    <w:p w14:paraId="372795CE" w14:textId="7E4143B0" w:rsidR="00577B19" w:rsidRPr="007547E2" w:rsidRDefault="00577B19" w:rsidP="00A93A2B">
      <w:pPr>
        <w:pStyle w:val="ListParagraph"/>
        <w:ind w:left="360"/>
        <w:jc w:val="both"/>
        <w:rPr>
          <w:rFonts w:ascii="Open Sans" w:hAnsi="Open Sans" w:cs="Open Sans"/>
          <w:sz w:val="22"/>
          <w:szCs w:val="22"/>
          <w:lang w:val="en-US"/>
        </w:rPr>
      </w:pPr>
      <w:r w:rsidRPr="007547E2">
        <w:rPr>
          <w:rFonts w:ascii="Open Sans" w:hAnsi="Open Sans" w:cs="Open Sans"/>
          <w:sz w:val="22"/>
          <w:szCs w:val="22"/>
          <w:lang w:val="en-US"/>
        </w:rPr>
        <w:t>The Service</w:t>
      </w:r>
      <w:r w:rsidR="00966D6B" w:rsidRPr="007547E2">
        <w:rPr>
          <w:rFonts w:ascii="Open Sans" w:hAnsi="Open Sans" w:cs="Open Sans"/>
          <w:sz w:val="22"/>
          <w:szCs w:val="22"/>
          <w:lang w:val="en-US"/>
        </w:rPr>
        <w:t>s</w:t>
      </w:r>
      <w:r w:rsidRPr="007547E2">
        <w:rPr>
          <w:rFonts w:ascii="Open Sans" w:hAnsi="Open Sans" w:cs="Open Sans"/>
          <w:sz w:val="22"/>
          <w:szCs w:val="22"/>
          <w:lang w:val="en-US"/>
        </w:rPr>
        <w:t xml:space="preserve"> will be performed under the direction of </w:t>
      </w:r>
      <w:r w:rsidR="00E66393" w:rsidRPr="00E66393">
        <w:rPr>
          <w:rFonts w:ascii="Open Sans" w:hAnsi="Open Sans" w:cs="Open Sans"/>
          <w:sz w:val="22"/>
          <w:szCs w:val="22"/>
          <w:highlight w:val="yellow"/>
          <w:lang w:val="en-US"/>
        </w:rPr>
        <w:t>XXXXXX</w:t>
      </w:r>
      <w:r w:rsidRPr="007547E2">
        <w:rPr>
          <w:rFonts w:ascii="Open Sans" w:hAnsi="Open Sans" w:cs="Open Sans"/>
          <w:sz w:val="22"/>
          <w:szCs w:val="22"/>
          <w:lang w:val="en-US"/>
        </w:rPr>
        <w:t xml:space="preserve"> at Queen’s</w:t>
      </w:r>
      <w:r w:rsidR="00592CDB">
        <w:rPr>
          <w:rFonts w:ascii="Open Sans" w:hAnsi="Open Sans" w:cs="Open Sans"/>
          <w:sz w:val="22"/>
          <w:szCs w:val="22"/>
          <w:lang w:val="en-US"/>
        </w:rPr>
        <w:t xml:space="preserve">, or </w:t>
      </w:r>
      <w:r w:rsidR="00A9122F">
        <w:rPr>
          <w:rFonts w:ascii="Open Sans" w:hAnsi="Open Sans" w:cs="Open Sans"/>
          <w:sz w:val="22"/>
          <w:szCs w:val="22"/>
          <w:lang w:val="en-US"/>
        </w:rPr>
        <w:t xml:space="preserve">their </w:t>
      </w:r>
      <w:r w:rsidR="00086EC6">
        <w:rPr>
          <w:rFonts w:ascii="Open Sans" w:hAnsi="Open Sans" w:cs="Open Sans"/>
          <w:sz w:val="22"/>
          <w:szCs w:val="22"/>
          <w:lang w:val="en-US"/>
        </w:rPr>
        <w:t xml:space="preserve">designated </w:t>
      </w:r>
      <w:r w:rsidR="00592CDB">
        <w:rPr>
          <w:rFonts w:ascii="Open Sans" w:hAnsi="Open Sans" w:cs="Open Sans"/>
          <w:sz w:val="22"/>
          <w:szCs w:val="22"/>
          <w:lang w:val="en-US"/>
        </w:rPr>
        <w:t>successor</w:t>
      </w:r>
      <w:r w:rsidRPr="007547E2">
        <w:rPr>
          <w:rFonts w:ascii="Open Sans" w:hAnsi="Open Sans" w:cs="Open Sans"/>
          <w:sz w:val="22"/>
          <w:szCs w:val="22"/>
          <w:lang w:val="en-US"/>
        </w:rPr>
        <w:t>.</w:t>
      </w:r>
    </w:p>
    <w:p w14:paraId="04AACEAA" w14:textId="77777777" w:rsidR="00577B19" w:rsidRPr="007547E2" w:rsidRDefault="00577B19" w:rsidP="00A93A2B">
      <w:pPr>
        <w:ind w:left="360"/>
        <w:jc w:val="both"/>
        <w:outlineLvl w:val="1"/>
        <w:rPr>
          <w:rFonts w:ascii="Open Sans" w:hAnsi="Open Sans" w:cs="Open Sans"/>
          <w:sz w:val="22"/>
          <w:szCs w:val="22"/>
        </w:rPr>
      </w:pPr>
    </w:p>
    <w:p w14:paraId="27C70688" w14:textId="2CB59FC0" w:rsidR="00577B19" w:rsidRPr="007547E2" w:rsidRDefault="00577B19" w:rsidP="00A93A2B">
      <w:pPr>
        <w:pStyle w:val="ListParagraph"/>
        <w:numPr>
          <w:ilvl w:val="0"/>
          <w:numId w:val="4"/>
        </w:numPr>
        <w:ind w:left="360"/>
        <w:jc w:val="both"/>
        <w:rPr>
          <w:rFonts w:ascii="Open Sans" w:hAnsi="Open Sans" w:cs="Open Sans"/>
          <w:b/>
          <w:bCs/>
          <w:sz w:val="22"/>
          <w:szCs w:val="22"/>
          <w:lang w:val="en-US"/>
        </w:rPr>
      </w:pPr>
      <w:r w:rsidRPr="007547E2">
        <w:rPr>
          <w:rFonts w:ascii="Open Sans" w:hAnsi="Open Sans" w:cs="Open Sans"/>
          <w:b/>
          <w:bCs/>
          <w:sz w:val="22"/>
          <w:szCs w:val="22"/>
          <w:lang w:val="en-US"/>
        </w:rPr>
        <w:t>PAYMENT –</w:t>
      </w:r>
      <w:r w:rsidR="00E66393">
        <w:rPr>
          <w:rFonts w:ascii="Open Sans" w:hAnsi="Open Sans" w:cs="Open Sans"/>
          <w:sz w:val="22"/>
          <w:szCs w:val="22"/>
          <w:lang w:val="en-US"/>
        </w:rPr>
        <w:t xml:space="preserve"> </w:t>
      </w:r>
      <w:r w:rsidRPr="007547E2">
        <w:rPr>
          <w:rFonts w:ascii="Open Sans" w:hAnsi="Open Sans" w:cs="Open Sans"/>
          <w:sz w:val="22"/>
          <w:szCs w:val="22"/>
          <w:lang w:val="en-US"/>
        </w:rPr>
        <w:t>Client</w:t>
      </w:r>
      <w:r w:rsidRPr="007547E2">
        <w:rPr>
          <w:rFonts w:ascii="Open Sans" w:hAnsi="Open Sans" w:cs="Open Sans"/>
          <w:b/>
          <w:bCs/>
          <w:sz w:val="22"/>
          <w:szCs w:val="22"/>
          <w:lang w:val="en-US"/>
        </w:rPr>
        <w:t xml:space="preserve"> </w:t>
      </w:r>
      <w:r w:rsidRPr="007547E2">
        <w:rPr>
          <w:rFonts w:ascii="Open Sans" w:hAnsi="Open Sans" w:cs="Open Sans"/>
          <w:bCs/>
          <w:sz w:val="22"/>
          <w:szCs w:val="22"/>
          <w:lang w:val="en-US"/>
        </w:rPr>
        <w:t>wi</w:t>
      </w:r>
      <w:r w:rsidRPr="007547E2">
        <w:rPr>
          <w:rFonts w:ascii="Open Sans" w:hAnsi="Open Sans" w:cs="Open Sans"/>
          <w:sz w:val="22"/>
          <w:szCs w:val="22"/>
          <w:lang w:val="en-US"/>
        </w:rPr>
        <w:t xml:space="preserve">ll pay Queen’s the </w:t>
      </w:r>
      <w:r w:rsidR="00592CDB">
        <w:rPr>
          <w:rFonts w:ascii="Open Sans" w:hAnsi="Open Sans" w:cs="Open Sans"/>
          <w:sz w:val="22"/>
          <w:szCs w:val="22"/>
          <w:lang w:val="en-US"/>
        </w:rPr>
        <w:t xml:space="preserve">fees related to the Services and Service Deliverables in the amounts and in the manner for payment as set out </w:t>
      </w:r>
      <w:r w:rsidRPr="007547E2">
        <w:rPr>
          <w:rFonts w:ascii="Open Sans" w:hAnsi="Open Sans" w:cs="Open Sans"/>
          <w:sz w:val="22"/>
          <w:szCs w:val="22"/>
          <w:lang w:val="en-US"/>
        </w:rPr>
        <w:t>in Schedule B (the “</w:t>
      </w:r>
      <w:r w:rsidRPr="008071EE">
        <w:rPr>
          <w:rFonts w:ascii="Open Sans" w:hAnsi="Open Sans" w:cs="Open Sans"/>
          <w:b/>
          <w:bCs/>
          <w:sz w:val="22"/>
          <w:szCs w:val="22"/>
          <w:lang w:val="en-US"/>
        </w:rPr>
        <w:t>Service Fees</w:t>
      </w:r>
      <w:r w:rsidRPr="007547E2">
        <w:rPr>
          <w:rFonts w:ascii="Open Sans" w:hAnsi="Open Sans" w:cs="Open Sans"/>
          <w:sz w:val="22"/>
          <w:szCs w:val="22"/>
          <w:lang w:val="en-US"/>
        </w:rPr>
        <w:t>”)</w:t>
      </w:r>
      <w:r w:rsidR="00592CDB">
        <w:rPr>
          <w:rFonts w:ascii="Open Sans" w:hAnsi="Open Sans" w:cs="Open Sans"/>
          <w:sz w:val="22"/>
          <w:szCs w:val="22"/>
          <w:lang w:val="en-US"/>
        </w:rPr>
        <w:t>.</w:t>
      </w:r>
      <w:r w:rsidRPr="007547E2">
        <w:rPr>
          <w:rFonts w:ascii="Open Sans" w:hAnsi="Open Sans" w:cs="Open Sans"/>
          <w:sz w:val="22"/>
          <w:szCs w:val="22"/>
          <w:lang w:val="en-US"/>
        </w:rPr>
        <w:t xml:space="preserve"> </w:t>
      </w:r>
    </w:p>
    <w:p w14:paraId="195260C8" w14:textId="77777777" w:rsidR="00577B19" w:rsidRPr="007547E2" w:rsidRDefault="00577B19" w:rsidP="00210655">
      <w:pPr>
        <w:jc w:val="both"/>
        <w:outlineLvl w:val="1"/>
        <w:rPr>
          <w:rFonts w:ascii="Open Sans" w:hAnsi="Open Sans" w:cs="Open Sans"/>
          <w:sz w:val="22"/>
          <w:szCs w:val="22"/>
        </w:rPr>
      </w:pPr>
    </w:p>
    <w:p w14:paraId="7FD4FE69" w14:textId="77777777" w:rsidR="00A93A2B" w:rsidRPr="00A93A2B" w:rsidRDefault="00577B19" w:rsidP="00A93A2B">
      <w:pPr>
        <w:pStyle w:val="ListParagraph"/>
        <w:numPr>
          <w:ilvl w:val="0"/>
          <w:numId w:val="4"/>
        </w:numPr>
        <w:ind w:left="360"/>
        <w:jc w:val="both"/>
        <w:rPr>
          <w:rFonts w:ascii="Open Sans" w:hAnsi="Open Sans" w:cs="Open Sans"/>
          <w:bCs/>
          <w:sz w:val="22"/>
          <w:szCs w:val="22"/>
          <w:lang w:val="en-US"/>
        </w:rPr>
      </w:pPr>
      <w:r w:rsidRPr="007547E2">
        <w:rPr>
          <w:rFonts w:ascii="Open Sans" w:hAnsi="Open Sans" w:cs="Open Sans"/>
          <w:b/>
          <w:bCs/>
          <w:sz w:val="22"/>
          <w:szCs w:val="22"/>
          <w:lang w:val="en-US"/>
        </w:rPr>
        <w:t xml:space="preserve">CONFIDENTIALITY </w:t>
      </w:r>
    </w:p>
    <w:p w14:paraId="1C2423C4" w14:textId="3E765F98" w:rsidR="00A93A2B" w:rsidRPr="00491C94" w:rsidRDefault="00A93A2B" w:rsidP="00A93A2B">
      <w:pPr>
        <w:pStyle w:val="ListParagraph"/>
        <w:ind w:left="360"/>
        <w:jc w:val="both"/>
        <w:rPr>
          <w:rFonts w:ascii="Open Sans" w:hAnsi="Open Sans" w:cs="Open Sans"/>
          <w:bCs/>
          <w:sz w:val="22"/>
          <w:szCs w:val="22"/>
          <w:lang w:val="en-US"/>
        </w:rPr>
      </w:pPr>
      <w:r w:rsidRPr="005D073C">
        <w:rPr>
          <w:rFonts w:ascii="Open Sans" w:hAnsi="Open Sans" w:cs="Open Sans"/>
          <w:sz w:val="22"/>
          <w:szCs w:val="22"/>
          <w:u w:val="single"/>
          <w:lang w:val="en-US"/>
        </w:rPr>
        <w:t>DEFINITION</w:t>
      </w:r>
      <w:r>
        <w:rPr>
          <w:rFonts w:ascii="Open Sans" w:hAnsi="Open Sans" w:cs="Open Sans"/>
          <w:sz w:val="22"/>
          <w:szCs w:val="22"/>
          <w:lang w:val="en-US"/>
        </w:rPr>
        <w:t xml:space="preserve"> </w:t>
      </w:r>
      <w:r w:rsidRPr="00457B1F">
        <w:rPr>
          <w:rFonts w:ascii="Open Sans" w:hAnsi="Open Sans" w:cs="Open Sans"/>
          <w:sz w:val="22"/>
          <w:szCs w:val="22"/>
        </w:rPr>
        <w:t>“</w:t>
      </w:r>
      <w:r w:rsidRPr="00457B1F">
        <w:rPr>
          <w:rFonts w:ascii="Open Sans" w:hAnsi="Open Sans" w:cs="Open Sans"/>
          <w:b/>
          <w:bCs/>
          <w:sz w:val="22"/>
          <w:szCs w:val="22"/>
        </w:rPr>
        <w:t>Confidential Information</w:t>
      </w:r>
      <w:r w:rsidRPr="00457B1F">
        <w:rPr>
          <w:rFonts w:ascii="Open Sans" w:hAnsi="Open Sans" w:cs="Open Sans"/>
          <w:sz w:val="22"/>
          <w:szCs w:val="22"/>
        </w:rPr>
        <w:t xml:space="preserve">” means information that (1) is non-public and related to a party’s technology or business; </w:t>
      </w:r>
      <w:r>
        <w:rPr>
          <w:rFonts w:ascii="Open Sans" w:hAnsi="Open Sans" w:cs="Open Sans"/>
          <w:sz w:val="22"/>
          <w:szCs w:val="22"/>
        </w:rPr>
        <w:t xml:space="preserve">or </w:t>
      </w:r>
      <w:r w:rsidRPr="00457B1F">
        <w:rPr>
          <w:rFonts w:ascii="Open Sans" w:hAnsi="Open Sans" w:cs="Open Sans"/>
          <w:sz w:val="22"/>
          <w:szCs w:val="22"/>
        </w:rPr>
        <w:t>(2) due to the nature of the information or circumstances of disclosure, the receiving party should reasonably understand to be confidential</w:t>
      </w:r>
      <w:r>
        <w:rPr>
          <w:rFonts w:ascii="Open Sans" w:hAnsi="Open Sans" w:cs="Open Sans"/>
          <w:sz w:val="22"/>
          <w:szCs w:val="22"/>
        </w:rPr>
        <w:t>.</w:t>
      </w:r>
      <w:r w:rsidRPr="00457B1F">
        <w:rPr>
          <w:rFonts w:ascii="Open Sans" w:hAnsi="Open Sans" w:cs="Open Sans"/>
          <w:sz w:val="22"/>
          <w:szCs w:val="22"/>
        </w:rPr>
        <w:t xml:space="preserve"> The obligations of confidentiality do not apply to information that (a) is or becomes generally publicly known without fault or breach by receiving party, (b) the receiving party obtains (rightfully and without restriction on use or disclosure) from a third party entitled to make the disclosure, or (c) is independently developed by receiving party without using disclosing party’s Confidential Information.</w:t>
      </w:r>
    </w:p>
    <w:p w14:paraId="317CD2BF" w14:textId="77777777" w:rsidR="00A93A2B" w:rsidRPr="00491C94" w:rsidRDefault="00A93A2B" w:rsidP="00A93A2B">
      <w:pPr>
        <w:pStyle w:val="ListParagraph"/>
        <w:ind w:left="360"/>
        <w:rPr>
          <w:rFonts w:ascii="Open Sans" w:hAnsi="Open Sans" w:cs="Open Sans"/>
          <w:bCs/>
          <w:sz w:val="22"/>
          <w:szCs w:val="22"/>
          <w:lang w:val="en-US"/>
        </w:rPr>
      </w:pPr>
    </w:p>
    <w:p w14:paraId="1CADBA3D" w14:textId="77777777" w:rsidR="00A93A2B" w:rsidRDefault="00A93A2B" w:rsidP="00A93A2B">
      <w:pPr>
        <w:pStyle w:val="ListParagraph"/>
        <w:ind w:left="360"/>
        <w:jc w:val="both"/>
        <w:rPr>
          <w:rFonts w:ascii="Open Sans" w:hAnsi="Open Sans" w:cs="Open Sans"/>
          <w:bCs/>
          <w:sz w:val="22"/>
          <w:szCs w:val="22"/>
        </w:rPr>
      </w:pPr>
      <w:r w:rsidRPr="00491C94">
        <w:rPr>
          <w:rFonts w:ascii="Open Sans" w:hAnsi="Open Sans" w:cs="Open Sans"/>
          <w:bCs/>
          <w:sz w:val="22"/>
          <w:szCs w:val="22"/>
          <w:u w:val="single"/>
        </w:rPr>
        <w:t>RIGHTS AND OBLIGATIONS</w:t>
      </w:r>
      <w:r w:rsidRPr="00491C94">
        <w:rPr>
          <w:rFonts w:ascii="Open Sans" w:hAnsi="Open Sans" w:cs="Open Sans"/>
          <w:bCs/>
          <w:sz w:val="22"/>
          <w:szCs w:val="22"/>
        </w:rPr>
        <w:t xml:space="preserve">. The recipient of Confidential Information will: (1) protect it from unauthorized disclosure with at least a reasonable degree of care; and (2) not use it except as necessary to exercise rights or fulfill obligations under this </w:t>
      </w:r>
      <w:r>
        <w:rPr>
          <w:rFonts w:ascii="Open Sans" w:hAnsi="Open Sans" w:cs="Open Sans"/>
          <w:bCs/>
          <w:sz w:val="22"/>
          <w:szCs w:val="22"/>
        </w:rPr>
        <w:t>a</w:t>
      </w:r>
      <w:r w:rsidRPr="00491C94">
        <w:rPr>
          <w:rFonts w:ascii="Open Sans" w:hAnsi="Open Sans" w:cs="Open Sans"/>
          <w:bCs/>
          <w:sz w:val="22"/>
          <w:szCs w:val="22"/>
        </w:rPr>
        <w:t xml:space="preserve">greement. Each party may disclose the Confidential Information to its </w:t>
      </w:r>
      <w:r>
        <w:rPr>
          <w:rFonts w:ascii="Open Sans" w:hAnsi="Open Sans" w:cs="Open Sans"/>
          <w:bCs/>
          <w:sz w:val="22"/>
          <w:szCs w:val="22"/>
        </w:rPr>
        <w:t>a</w:t>
      </w:r>
      <w:r w:rsidRPr="00491C94">
        <w:rPr>
          <w:rFonts w:ascii="Open Sans" w:hAnsi="Open Sans" w:cs="Open Sans"/>
          <w:bCs/>
          <w:sz w:val="22"/>
          <w:szCs w:val="22"/>
        </w:rPr>
        <w:t xml:space="preserve">ffiliates and employees, contractors, accountants, auditors and legal advisors, only on a </w:t>
      </w:r>
      <w:proofErr w:type="gramStart"/>
      <w:r w:rsidRPr="00491C94">
        <w:rPr>
          <w:rFonts w:ascii="Open Sans" w:hAnsi="Open Sans" w:cs="Open Sans"/>
          <w:bCs/>
          <w:sz w:val="22"/>
          <w:szCs w:val="22"/>
        </w:rPr>
        <w:t>need to know</w:t>
      </w:r>
      <w:proofErr w:type="gramEnd"/>
      <w:r w:rsidRPr="00491C94">
        <w:rPr>
          <w:rFonts w:ascii="Open Sans" w:hAnsi="Open Sans" w:cs="Open Sans"/>
          <w:bCs/>
          <w:sz w:val="22"/>
          <w:szCs w:val="22"/>
        </w:rPr>
        <w:t xml:space="preserve"> basis, who </w:t>
      </w:r>
      <w:r w:rsidRPr="00491C94">
        <w:rPr>
          <w:rFonts w:ascii="Open Sans" w:hAnsi="Open Sans" w:cs="Open Sans"/>
          <w:bCs/>
          <w:sz w:val="22"/>
          <w:szCs w:val="22"/>
        </w:rPr>
        <w:lastRenderedPageBreak/>
        <w:t xml:space="preserve">are bound to confidentiality terms consistent with those in this </w:t>
      </w:r>
      <w:r>
        <w:rPr>
          <w:rFonts w:ascii="Open Sans" w:hAnsi="Open Sans" w:cs="Open Sans"/>
          <w:bCs/>
          <w:sz w:val="22"/>
          <w:szCs w:val="22"/>
        </w:rPr>
        <w:t>a</w:t>
      </w:r>
      <w:r w:rsidRPr="00491C94">
        <w:rPr>
          <w:rFonts w:ascii="Open Sans" w:hAnsi="Open Sans" w:cs="Open Sans"/>
          <w:bCs/>
          <w:sz w:val="22"/>
          <w:szCs w:val="22"/>
        </w:rPr>
        <w:t xml:space="preserve">greement. On termination of this </w:t>
      </w:r>
      <w:r>
        <w:rPr>
          <w:rFonts w:ascii="Open Sans" w:hAnsi="Open Sans" w:cs="Open Sans"/>
          <w:bCs/>
          <w:sz w:val="22"/>
          <w:szCs w:val="22"/>
        </w:rPr>
        <w:t>a</w:t>
      </w:r>
      <w:r w:rsidRPr="00491C94">
        <w:rPr>
          <w:rFonts w:ascii="Open Sans" w:hAnsi="Open Sans" w:cs="Open Sans"/>
          <w:bCs/>
          <w:sz w:val="22"/>
          <w:szCs w:val="22"/>
        </w:rPr>
        <w:t xml:space="preserve">greement, the receiving party will, at the disclosing party’s request, return all originals, copies, reproductions, and summaries of Confidential Information, or at the disclosing party’s option, certify destruction of same. Notwithstanding the foregoing, </w:t>
      </w:r>
      <w:r>
        <w:rPr>
          <w:rFonts w:ascii="Open Sans" w:hAnsi="Open Sans" w:cs="Open Sans"/>
          <w:bCs/>
          <w:sz w:val="22"/>
          <w:szCs w:val="22"/>
        </w:rPr>
        <w:t xml:space="preserve">Queen’s </w:t>
      </w:r>
      <w:r w:rsidRPr="00491C94">
        <w:rPr>
          <w:rFonts w:ascii="Open Sans" w:hAnsi="Open Sans" w:cs="Open Sans"/>
          <w:bCs/>
          <w:sz w:val="22"/>
          <w:szCs w:val="22"/>
        </w:rPr>
        <w:t xml:space="preserve">may retain a copy of </w:t>
      </w:r>
      <w:r>
        <w:rPr>
          <w:rFonts w:ascii="Open Sans" w:hAnsi="Open Sans" w:cs="Open Sans"/>
          <w:bCs/>
          <w:sz w:val="22"/>
          <w:szCs w:val="22"/>
        </w:rPr>
        <w:t xml:space="preserve">Client’s </w:t>
      </w:r>
      <w:r w:rsidRPr="00491C94">
        <w:rPr>
          <w:rFonts w:ascii="Open Sans" w:hAnsi="Open Sans" w:cs="Open Sans"/>
          <w:bCs/>
          <w:sz w:val="22"/>
          <w:szCs w:val="22"/>
        </w:rPr>
        <w:t xml:space="preserve">Confidential Information pursuant to standard backup and data retention policies, which will remain subject to the confidentiality requirements in this </w:t>
      </w:r>
      <w:r>
        <w:rPr>
          <w:rFonts w:ascii="Open Sans" w:hAnsi="Open Sans" w:cs="Open Sans"/>
          <w:bCs/>
          <w:sz w:val="22"/>
          <w:szCs w:val="22"/>
        </w:rPr>
        <w:t>a</w:t>
      </w:r>
      <w:r w:rsidRPr="00491C94">
        <w:rPr>
          <w:rFonts w:ascii="Open Sans" w:hAnsi="Open Sans" w:cs="Open Sans"/>
          <w:bCs/>
          <w:sz w:val="22"/>
          <w:szCs w:val="22"/>
        </w:rPr>
        <w:t>greement.</w:t>
      </w:r>
    </w:p>
    <w:p w14:paraId="4FCE6943" w14:textId="77777777" w:rsidR="00A93A2B" w:rsidRPr="00491C94" w:rsidRDefault="00A93A2B" w:rsidP="00A93A2B">
      <w:pPr>
        <w:pStyle w:val="ListParagraph"/>
        <w:ind w:left="360"/>
        <w:jc w:val="both"/>
        <w:rPr>
          <w:rFonts w:ascii="Open Sans" w:hAnsi="Open Sans" w:cs="Open Sans"/>
          <w:bCs/>
          <w:sz w:val="22"/>
          <w:szCs w:val="22"/>
        </w:rPr>
      </w:pPr>
    </w:p>
    <w:p w14:paraId="6883E49F" w14:textId="2CC6D826" w:rsidR="00577B19" w:rsidRPr="00A93A2B" w:rsidRDefault="00A93A2B" w:rsidP="00A93A2B">
      <w:pPr>
        <w:pStyle w:val="ListParagraph"/>
        <w:ind w:left="360"/>
        <w:jc w:val="both"/>
        <w:rPr>
          <w:rFonts w:ascii="Open Sans" w:hAnsi="Open Sans" w:cs="Open Sans"/>
          <w:bCs/>
          <w:sz w:val="22"/>
          <w:szCs w:val="22"/>
        </w:rPr>
      </w:pPr>
      <w:r w:rsidRPr="00491C94">
        <w:rPr>
          <w:rFonts w:ascii="Open Sans" w:hAnsi="Open Sans" w:cs="Open Sans"/>
          <w:bCs/>
          <w:sz w:val="22"/>
          <w:szCs w:val="22"/>
          <w:u w:val="single"/>
        </w:rPr>
        <w:t>THIRD PARTY REQUESTS</w:t>
      </w:r>
      <w:r w:rsidRPr="00491C94">
        <w:rPr>
          <w:rFonts w:ascii="Open Sans" w:hAnsi="Open Sans" w:cs="Open Sans"/>
          <w:bCs/>
          <w:sz w:val="22"/>
          <w:szCs w:val="22"/>
        </w:rPr>
        <w:t xml:space="preserve">. This </w:t>
      </w:r>
      <w:r>
        <w:rPr>
          <w:rFonts w:ascii="Open Sans" w:hAnsi="Open Sans" w:cs="Open Sans"/>
          <w:bCs/>
          <w:sz w:val="22"/>
          <w:szCs w:val="22"/>
        </w:rPr>
        <w:t>a</w:t>
      </w:r>
      <w:r w:rsidRPr="00491C94">
        <w:rPr>
          <w:rFonts w:ascii="Open Sans" w:hAnsi="Open Sans" w:cs="Open Sans"/>
          <w:bCs/>
          <w:sz w:val="22"/>
          <w:szCs w:val="22"/>
        </w:rPr>
        <w:t xml:space="preserve">greement will not prevent the receiving party from disclosing the other party’s Confidential Information to a court or governmental body pursuant to a valid court order, </w:t>
      </w:r>
      <w:r>
        <w:rPr>
          <w:rFonts w:ascii="Open Sans" w:hAnsi="Open Sans" w:cs="Open Sans"/>
          <w:bCs/>
          <w:sz w:val="22"/>
          <w:szCs w:val="22"/>
        </w:rPr>
        <w:t>l</w:t>
      </w:r>
      <w:r w:rsidRPr="00491C94">
        <w:rPr>
          <w:rFonts w:ascii="Open Sans" w:hAnsi="Open Sans" w:cs="Open Sans"/>
          <w:bCs/>
          <w:sz w:val="22"/>
          <w:szCs w:val="22"/>
        </w:rPr>
        <w:t xml:space="preserve">aw, subpoena, or regulation, but only if the receiving party: (1) gives prompt notice (or the maximum notice permitted under </w:t>
      </w:r>
      <w:r>
        <w:rPr>
          <w:rFonts w:ascii="Open Sans" w:hAnsi="Open Sans" w:cs="Open Sans"/>
          <w:bCs/>
          <w:sz w:val="22"/>
          <w:szCs w:val="22"/>
        </w:rPr>
        <w:t>l</w:t>
      </w:r>
      <w:r w:rsidRPr="00491C94">
        <w:rPr>
          <w:rFonts w:ascii="Open Sans" w:hAnsi="Open Sans" w:cs="Open Sans"/>
          <w:bCs/>
          <w:sz w:val="22"/>
          <w:szCs w:val="22"/>
        </w:rPr>
        <w:t xml:space="preserve">aw) before making the disclosure, unless prohibited by </w:t>
      </w:r>
      <w:r>
        <w:rPr>
          <w:rFonts w:ascii="Open Sans" w:hAnsi="Open Sans" w:cs="Open Sans"/>
          <w:bCs/>
          <w:sz w:val="22"/>
          <w:szCs w:val="22"/>
        </w:rPr>
        <w:t>l</w:t>
      </w:r>
      <w:r w:rsidRPr="00491C94">
        <w:rPr>
          <w:rFonts w:ascii="Open Sans" w:hAnsi="Open Sans" w:cs="Open Sans"/>
          <w:bCs/>
          <w:sz w:val="22"/>
          <w:szCs w:val="22"/>
        </w:rPr>
        <w:t>aw; (2) reasonably assists the disclosing party, at the disclosing party’s cost, in its lawful efforts to resist or limit such disclosure; and (3) discloses only that portion of Confidential Information that is legally required to be disclosed.</w:t>
      </w:r>
      <w:r>
        <w:rPr>
          <w:rFonts w:ascii="Open Sans" w:hAnsi="Open Sans" w:cs="Open Sans"/>
          <w:bCs/>
          <w:sz w:val="22"/>
          <w:szCs w:val="22"/>
        </w:rPr>
        <w:t xml:space="preserve"> </w:t>
      </w:r>
      <w:r w:rsidR="00577B19" w:rsidRPr="007547E2">
        <w:rPr>
          <w:rFonts w:ascii="Open Sans" w:hAnsi="Open Sans" w:cs="Open Sans"/>
          <w:sz w:val="22"/>
          <w:szCs w:val="22"/>
          <w:lang w:val="en-US"/>
        </w:rPr>
        <w:t xml:space="preserve">Section 3 shall survive </w:t>
      </w:r>
      <w:r w:rsidR="00356264" w:rsidRPr="007547E2">
        <w:rPr>
          <w:rFonts w:ascii="Open Sans" w:hAnsi="Open Sans" w:cs="Open Sans"/>
          <w:sz w:val="22"/>
          <w:szCs w:val="22"/>
          <w:lang w:val="en-US"/>
        </w:rPr>
        <w:t>the</w:t>
      </w:r>
      <w:r w:rsidR="00577B19" w:rsidRPr="007547E2">
        <w:rPr>
          <w:rFonts w:ascii="Open Sans" w:hAnsi="Open Sans" w:cs="Open Sans"/>
          <w:sz w:val="22"/>
          <w:szCs w:val="22"/>
          <w:lang w:val="en-US"/>
        </w:rPr>
        <w:t xml:space="preserve"> termination of this </w:t>
      </w:r>
      <w:r w:rsidR="00363612">
        <w:rPr>
          <w:rFonts w:ascii="Open Sans" w:hAnsi="Open Sans" w:cs="Open Sans"/>
          <w:sz w:val="22"/>
          <w:szCs w:val="22"/>
          <w:lang w:val="en-US"/>
        </w:rPr>
        <w:t>a</w:t>
      </w:r>
      <w:r w:rsidR="00577B19" w:rsidRPr="007547E2">
        <w:rPr>
          <w:rFonts w:ascii="Open Sans" w:hAnsi="Open Sans" w:cs="Open Sans"/>
          <w:sz w:val="22"/>
          <w:szCs w:val="22"/>
          <w:lang w:val="en-US"/>
        </w:rPr>
        <w:t>greement</w:t>
      </w:r>
      <w:r w:rsidR="00135B91" w:rsidRPr="007547E2">
        <w:rPr>
          <w:rFonts w:ascii="Open Sans" w:hAnsi="Open Sans" w:cs="Open Sans"/>
          <w:sz w:val="22"/>
          <w:szCs w:val="22"/>
          <w:lang w:val="en-US"/>
        </w:rPr>
        <w:t>, however caused</w:t>
      </w:r>
      <w:r w:rsidR="00577B19" w:rsidRPr="007547E2">
        <w:rPr>
          <w:rFonts w:ascii="Open Sans" w:hAnsi="Open Sans" w:cs="Open Sans"/>
          <w:sz w:val="22"/>
          <w:szCs w:val="22"/>
          <w:lang w:val="en-US"/>
        </w:rPr>
        <w:t>.</w:t>
      </w:r>
      <w:r w:rsidR="00356264" w:rsidRPr="007547E2">
        <w:rPr>
          <w:rFonts w:ascii="Open Sans" w:hAnsi="Open Sans" w:cs="Open Sans"/>
          <w:sz w:val="22"/>
          <w:szCs w:val="22"/>
          <w:lang w:val="en-US"/>
        </w:rPr>
        <w:t xml:space="preserve">   </w:t>
      </w:r>
    </w:p>
    <w:p w14:paraId="26E6A711" w14:textId="77777777" w:rsidR="00854B36" w:rsidRPr="007547E2" w:rsidRDefault="00854B36" w:rsidP="00577B19">
      <w:pPr>
        <w:outlineLvl w:val="2"/>
        <w:rPr>
          <w:rFonts w:ascii="Open Sans" w:hAnsi="Open Sans" w:cs="Open Sans"/>
          <w:sz w:val="22"/>
          <w:szCs w:val="22"/>
        </w:rPr>
      </w:pPr>
    </w:p>
    <w:p w14:paraId="79A401F3" w14:textId="2ACA7849"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SERVICE </w:t>
      </w:r>
      <w:r w:rsidR="00E66393">
        <w:rPr>
          <w:rFonts w:ascii="Open Sans" w:hAnsi="Open Sans" w:cs="Open Sans"/>
          <w:b/>
          <w:bCs/>
          <w:sz w:val="22"/>
          <w:szCs w:val="22"/>
          <w:lang w:val="en-US"/>
        </w:rPr>
        <w:t>DELIVERABLES</w:t>
      </w:r>
      <w:r w:rsidR="00177937">
        <w:rPr>
          <w:rFonts w:ascii="Open Sans" w:hAnsi="Open Sans" w:cs="Open Sans"/>
          <w:b/>
          <w:bCs/>
          <w:sz w:val="22"/>
          <w:szCs w:val="22"/>
          <w:lang w:val="en-US"/>
        </w:rPr>
        <w:t xml:space="preserve"> </w:t>
      </w:r>
      <w:r w:rsidR="0077635F" w:rsidRPr="007547E2">
        <w:rPr>
          <w:rFonts w:ascii="Open Sans" w:hAnsi="Open Sans" w:cs="Open Sans"/>
          <w:sz w:val="22"/>
          <w:szCs w:val="22"/>
          <w:lang w:val="en-US"/>
        </w:rPr>
        <w:t xml:space="preserve">– </w:t>
      </w:r>
      <w:r w:rsidR="00363612">
        <w:rPr>
          <w:rFonts w:ascii="Open Sans" w:hAnsi="Open Sans" w:cs="Open Sans"/>
          <w:sz w:val="22"/>
          <w:szCs w:val="22"/>
          <w:lang w:val="en-US"/>
        </w:rPr>
        <w:t>For purposes of this agreement “</w:t>
      </w:r>
      <w:r w:rsidR="0077635F" w:rsidRPr="008071EE">
        <w:rPr>
          <w:rFonts w:ascii="Open Sans" w:hAnsi="Open Sans" w:cs="Open Sans"/>
          <w:b/>
          <w:bCs/>
          <w:sz w:val="22"/>
          <w:szCs w:val="22"/>
          <w:lang w:val="en-US"/>
        </w:rPr>
        <w:t xml:space="preserve">Service </w:t>
      </w:r>
      <w:r w:rsidR="00E66393">
        <w:rPr>
          <w:rFonts w:ascii="Open Sans" w:hAnsi="Open Sans" w:cs="Open Sans"/>
          <w:b/>
          <w:bCs/>
          <w:sz w:val="22"/>
          <w:szCs w:val="22"/>
          <w:lang w:val="en-US"/>
        </w:rPr>
        <w:t>Deliverables</w:t>
      </w:r>
      <w:r w:rsidR="00363612">
        <w:rPr>
          <w:rFonts w:ascii="Open Sans" w:hAnsi="Open Sans" w:cs="Open Sans"/>
          <w:sz w:val="22"/>
          <w:szCs w:val="22"/>
          <w:lang w:val="en-US"/>
        </w:rPr>
        <w:t>”</w:t>
      </w:r>
      <w:r w:rsidR="0077635F" w:rsidRPr="007547E2">
        <w:rPr>
          <w:rFonts w:ascii="Open Sans" w:hAnsi="Open Sans" w:cs="Open Sans"/>
          <w:sz w:val="22"/>
          <w:szCs w:val="22"/>
          <w:lang w:val="en-US"/>
        </w:rPr>
        <w:t xml:space="preserve"> </w:t>
      </w:r>
      <w:r w:rsidR="00E66393">
        <w:rPr>
          <w:rFonts w:ascii="Open Sans" w:hAnsi="Open Sans" w:cs="Open Sans"/>
          <w:sz w:val="22"/>
          <w:szCs w:val="22"/>
          <w:lang w:val="en-US"/>
        </w:rPr>
        <w:t>mean</w:t>
      </w:r>
      <w:r w:rsidR="00177937">
        <w:rPr>
          <w:rFonts w:ascii="Open Sans" w:hAnsi="Open Sans" w:cs="Open Sans"/>
          <w:sz w:val="22"/>
          <w:szCs w:val="22"/>
          <w:lang w:val="en-US"/>
        </w:rPr>
        <w:t>s</w:t>
      </w:r>
      <w:r w:rsidR="00E66393">
        <w:rPr>
          <w:rFonts w:ascii="Open Sans" w:hAnsi="Open Sans" w:cs="Open Sans"/>
          <w:sz w:val="22"/>
          <w:szCs w:val="22"/>
          <w:lang w:val="en-US"/>
        </w:rPr>
        <w:t xml:space="preserve"> all </w:t>
      </w:r>
      <w:r w:rsidR="00177937">
        <w:rPr>
          <w:rFonts w:ascii="Open Sans" w:hAnsi="Open Sans" w:cs="Open Sans"/>
          <w:sz w:val="22"/>
          <w:szCs w:val="22"/>
          <w:lang w:val="en-US"/>
        </w:rPr>
        <w:t xml:space="preserve">information and content requested by Client and </w:t>
      </w:r>
      <w:r w:rsidR="00E66393">
        <w:rPr>
          <w:rFonts w:ascii="Open Sans" w:hAnsi="Open Sans" w:cs="Open Sans"/>
          <w:sz w:val="22"/>
          <w:szCs w:val="22"/>
          <w:lang w:val="en-US"/>
        </w:rPr>
        <w:t xml:space="preserve">provided by Queen’s </w:t>
      </w:r>
      <w:r w:rsidR="00177937">
        <w:rPr>
          <w:rFonts w:ascii="Open Sans" w:hAnsi="Open Sans" w:cs="Open Sans"/>
          <w:sz w:val="22"/>
          <w:szCs w:val="22"/>
          <w:lang w:val="en-US"/>
        </w:rPr>
        <w:t>in accordance with Schedule A, including all applicable</w:t>
      </w:r>
      <w:r w:rsidR="00E66393">
        <w:rPr>
          <w:rFonts w:ascii="Open Sans" w:hAnsi="Open Sans" w:cs="Open Sans"/>
          <w:sz w:val="22"/>
          <w:szCs w:val="22"/>
          <w:lang w:val="en-US"/>
        </w:rPr>
        <w:t xml:space="preserve"> intellectual property rights therein. </w:t>
      </w:r>
      <w:r w:rsidR="00E66393" w:rsidRPr="00E66393">
        <w:rPr>
          <w:rFonts w:ascii="Open Sans" w:hAnsi="Open Sans" w:cs="Open Sans"/>
          <w:sz w:val="22"/>
          <w:szCs w:val="22"/>
          <w:lang w:val="en-US"/>
        </w:rPr>
        <w:t xml:space="preserve">Notwithstanding the foregoing, the parties acknowledge that Service Deliverables do not include </w:t>
      </w:r>
      <w:r w:rsidR="00177937">
        <w:rPr>
          <w:rFonts w:ascii="Open Sans" w:hAnsi="Open Sans" w:cs="Open Sans"/>
          <w:sz w:val="22"/>
          <w:szCs w:val="22"/>
          <w:lang w:val="en-US"/>
        </w:rPr>
        <w:t xml:space="preserve">any </w:t>
      </w:r>
      <w:r w:rsidR="00E66393" w:rsidRPr="00E66393">
        <w:rPr>
          <w:rFonts w:ascii="Open Sans" w:hAnsi="Open Sans" w:cs="Open Sans"/>
          <w:sz w:val="22"/>
          <w:szCs w:val="22"/>
          <w:lang w:val="en-US"/>
        </w:rPr>
        <w:t>existing intellectual property owned by Queen’s</w:t>
      </w:r>
      <w:r w:rsidR="00177937">
        <w:rPr>
          <w:rFonts w:ascii="Open Sans" w:hAnsi="Open Sans" w:cs="Open Sans"/>
          <w:sz w:val="22"/>
          <w:szCs w:val="22"/>
          <w:lang w:val="en-US"/>
        </w:rPr>
        <w:t xml:space="preserve"> or its employees </w:t>
      </w:r>
      <w:r w:rsidR="00E66393" w:rsidRPr="00E66393">
        <w:rPr>
          <w:rFonts w:ascii="Open Sans" w:hAnsi="Open Sans" w:cs="Open Sans"/>
          <w:sz w:val="22"/>
          <w:szCs w:val="22"/>
          <w:lang w:val="en-US"/>
        </w:rPr>
        <w:t xml:space="preserve">or </w:t>
      </w:r>
      <w:r w:rsidR="00177937">
        <w:rPr>
          <w:rFonts w:ascii="Open Sans" w:hAnsi="Open Sans" w:cs="Open Sans"/>
          <w:sz w:val="22"/>
          <w:szCs w:val="22"/>
          <w:lang w:val="en-US"/>
        </w:rPr>
        <w:t xml:space="preserve">any </w:t>
      </w:r>
      <w:r w:rsidR="00E66393" w:rsidRPr="00E66393">
        <w:rPr>
          <w:rFonts w:ascii="Open Sans" w:hAnsi="Open Sans" w:cs="Open Sans"/>
          <w:sz w:val="22"/>
          <w:szCs w:val="22"/>
          <w:lang w:val="en-US"/>
        </w:rPr>
        <w:t xml:space="preserve">intellectual property developed by or utilized by Queen’s </w:t>
      </w:r>
      <w:r w:rsidR="00177937">
        <w:rPr>
          <w:rFonts w:ascii="Open Sans" w:hAnsi="Open Sans" w:cs="Open Sans"/>
          <w:sz w:val="22"/>
          <w:szCs w:val="22"/>
          <w:lang w:val="en-US"/>
        </w:rPr>
        <w:t xml:space="preserve">or its employees in </w:t>
      </w:r>
      <w:r w:rsidR="00E66393" w:rsidRPr="00E66393">
        <w:rPr>
          <w:rFonts w:ascii="Open Sans" w:hAnsi="Open Sans" w:cs="Open Sans"/>
          <w:sz w:val="22"/>
          <w:szCs w:val="22"/>
          <w:lang w:val="en-US"/>
        </w:rPr>
        <w:t>its provision of the Services</w:t>
      </w:r>
      <w:r w:rsidR="00177937">
        <w:rPr>
          <w:rFonts w:ascii="Open Sans" w:hAnsi="Open Sans" w:cs="Open Sans"/>
          <w:sz w:val="22"/>
          <w:szCs w:val="22"/>
          <w:lang w:val="en-US"/>
        </w:rPr>
        <w:t xml:space="preserve"> to produce the requested information and content</w:t>
      </w:r>
      <w:r w:rsidR="00E66393" w:rsidRPr="00E66393">
        <w:rPr>
          <w:rFonts w:ascii="Open Sans" w:hAnsi="Open Sans" w:cs="Open Sans"/>
          <w:sz w:val="22"/>
          <w:szCs w:val="22"/>
          <w:lang w:val="en-US"/>
        </w:rPr>
        <w:t xml:space="preserve">. </w:t>
      </w:r>
      <w:proofErr w:type="gramStart"/>
      <w:r w:rsidR="00E66393">
        <w:rPr>
          <w:rFonts w:ascii="Open Sans" w:hAnsi="Open Sans" w:cs="Open Sans"/>
          <w:sz w:val="22"/>
          <w:szCs w:val="22"/>
          <w:lang w:val="en-US"/>
        </w:rPr>
        <w:t>Client</w:t>
      </w:r>
      <w:proofErr w:type="gramEnd"/>
      <w:r w:rsidR="00E66393">
        <w:rPr>
          <w:rFonts w:ascii="Open Sans" w:hAnsi="Open Sans" w:cs="Open Sans"/>
          <w:sz w:val="22"/>
          <w:szCs w:val="22"/>
          <w:lang w:val="en-US"/>
        </w:rPr>
        <w:t xml:space="preserve"> </w:t>
      </w:r>
      <w:r w:rsidR="00E66393" w:rsidRPr="00E66393">
        <w:rPr>
          <w:rFonts w:ascii="Open Sans" w:hAnsi="Open Sans" w:cs="Open Sans"/>
          <w:sz w:val="22"/>
          <w:szCs w:val="22"/>
          <w:lang w:val="en-US"/>
        </w:rPr>
        <w:t xml:space="preserve">acknowledges it shall not acquire any interest in, or right to use, any such intellectual property </w:t>
      </w:r>
      <w:r w:rsidR="00E66393">
        <w:rPr>
          <w:rFonts w:ascii="Open Sans" w:hAnsi="Open Sans" w:cs="Open Sans"/>
          <w:sz w:val="22"/>
          <w:szCs w:val="22"/>
          <w:lang w:val="en-US"/>
        </w:rPr>
        <w:t xml:space="preserve">of Queen’s </w:t>
      </w:r>
      <w:r w:rsidR="00177937">
        <w:rPr>
          <w:rFonts w:ascii="Open Sans" w:hAnsi="Open Sans" w:cs="Open Sans"/>
          <w:sz w:val="22"/>
          <w:szCs w:val="22"/>
          <w:lang w:val="en-US"/>
        </w:rPr>
        <w:t xml:space="preserve">or its employees </w:t>
      </w:r>
      <w:proofErr w:type="gramStart"/>
      <w:r w:rsidR="00E66393" w:rsidRPr="00E66393">
        <w:rPr>
          <w:rFonts w:ascii="Open Sans" w:hAnsi="Open Sans" w:cs="Open Sans"/>
          <w:sz w:val="22"/>
          <w:szCs w:val="22"/>
          <w:lang w:val="en-US"/>
        </w:rPr>
        <w:t>as a result of</w:t>
      </w:r>
      <w:proofErr w:type="gramEnd"/>
      <w:r w:rsidR="00E66393" w:rsidRPr="00E66393">
        <w:rPr>
          <w:rFonts w:ascii="Open Sans" w:hAnsi="Open Sans" w:cs="Open Sans"/>
          <w:sz w:val="22"/>
          <w:szCs w:val="22"/>
          <w:lang w:val="en-US"/>
        </w:rPr>
        <w:t xml:space="preserve"> this agreement</w:t>
      </w:r>
      <w:r w:rsidR="00E66393">
        <w:rPr>
          <w:rFonts w:ascii="Open Sans" w:hAnsi="Open Sans" w:cs="Open Sans"/>
          <w:sz w:val="22"/>
          <w:szCs w:val="22"/>
          <w:lang w:val="en-US"/>
        </w:rPr>
        <w:t xml:space="preserve">. </w:t>
      </w:r>
      <w:r w:rsidRPr="007547E2">
        <w:rPr>
          <w:rFonts w:ascii="Open Sans" w:hAnsi="Open Sans" w:cs="Open Sans"/>
          <w:sz w:val="22"/>
          <w:szCs w:val="22"/>
          <w:lang w:val="en-US"/>
        </w:rPr>
        <w:t xml:space="preserve">  </w:t>
      </w:r>
    </w:p>
    <w:p w14:paraId="23EBD21F" w14:textId="77777777" w:rsidR="00CC590A" w:rsidRPr="007547E2" w:rsidRDefault="00CC590A" w:rsidP="00A93A2B">
      <w:pPr>
        <w:pStyle w:val="ListParagraph"/>
        <w:ind w:left="360"/>
        <w:jc w:val="both"/>
        <w:rPr>
          <w:rFonts w:ascii="Open Sans" w:hAnsi="Open Sans" w:cs="Open Sans"/>
          <w:sz w:val="22"/>
          <w:szCs w:val="22"/>
          <w:lang w:val="en-US"/>
        </w:rPr>
      </w:pPr>
    </w:p>
    <w:p w14:paraId="28E8B911" w14:textId="6C74574E"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OWNERSHIP </w:t>
      </w:r>
      <w:r w:rsidR="00E66393">
        <w:rPr>
          <w:rFonts w:ascii="Open Sans" w:hAnsi="Open Sans" w:cs="Open Sans"/>
          <w:b/>
          <w:bCs/>
          <w:sz w:val="22"/>
          <w:szCs w:val="22"/>
          <w:lang w:val="en-US"/>
        </w:rPr>
        <w:t>AND</w:t>
      </w:r>
      <w:r w:rsidRPr="007547E2">
        <w:rPr>
          <w:rFonts w:ascii="Open Sans" w:hAnsi="Open Sans" w:cs="Open Sans"/>
          <w:b/>
          <w:bCs/>
          <w:sz w:val="22"/>
          <w:szCs w:val="22"/>
          <w:lang w:val="en-US"/>
        </w:rPr>
        <w:t xml:space="preserve"> USE</w:t>
      </w:r>
      <w:r w:rsidRPr="007547E2">
        <w:rPr>
          <w:rFonts w:ascii="Open Sans" w:hAnsi="Open Sans" w:cs="Open Sans"/>
          <w:sz w:val="22"/>
          <w:szCs w:val="22"/>
          <w:lang w:val="en-US"/>
        </w:rPr>
        <w:t xml:space="preserve"> – </w:t>
      </w:r>
      <w:r w:rsidR="00E66393">
        <w:rPr>
          <w:rFonts w:ascii="Open Sans" w:hAnsi="Open Sans" w:cs="Open Sans"/>
          <w:sz w:val="22"/>
          <w:szCs w:val="22"/>
          <w:lang w:val="en-US"/>
        </w:rPr>
        <w:t xml:space="preserve">Upon payment of all Service Fees, the Client shall acquire all rights to the Service Deliverables, subject to the licenses </w:t>
      </w:r>
      <w:r w:rsidR="00177937">
        <w:rPr>
          <w:rFonts w:ascii="Open Sans" w:hAnsi="Open Sans" w:cs="Open Sans"/>
          <w:sz w:val="22"/>
          <w:szCs w:val="22"/>
          <w:lang w:val="en-US"/>
        </w:rPr>
        <w:t xml:space="preserve">and rights </w:t>
      </w:r>
      <w:r w:rsidR="00E66393">
        <w:rPr>
          <w:rFonts w:ascii="Open Sans" w:hAnsi="Open Sans" w:cs="Open Sans"/>
          <w:sz w:val="22"/>
          <w:szCs w:val="22"/>
          <w:lang w:val="en-US"/>
        </w:rPr>
        <w:t>granted to Queen’s in this agreement.</w:t>
      </w:r>
      <w:r w:rsidRPr="007547E2">
        <w:rPr>
          <w:rFonts w:ascii="Open Sans" w:hAnsi="Open Sans" w:cs="Open Sans"/>
          <w:sz w:val="22"/>
          <w:szCs w:val="22"/>
          <w:lang w:val="en-US"/>
        </w:rPr>
        <w:t xml:space="preserve"> </w:t>
      </w:r>
    </w:p>
    <w:p w14:paraId="031097CC" w14:textId="77777777" w:rsidR="00CC590A" w:rsidRPr="007547E2" w:rsidRDefault="00CC590A" w:rsidP="00A93A2B">
      <w:pPr>
        <w:pStyle w:val="ListParagraph"/>
        <w:ind w:left="360"/>
        <w:rPr>
          <w:rFonts w:ascii="Open Sans" w:hAnsi="Open Sans" w:cs="Open Sans"/>
          <w:sz w:val="22"/>
          <w:szCs w:val="22"/>
          <w:lang w:val="en-US"/>
        </w:rPr>
      </w:pPr>
    </w:p>
    <w:p w14:paraId="36786DB8" w14:textId="5279FDC3" w:rsidR="00CC590A" w:rsidRPr="007547E2" w:rsidRDefault="00E66393" w:rsidP="00A93A2B">
      <w:pPr>
        <w:pStyle w:val="ListParagraph"/>
        <w:numPr>
          <w:ilvl w:val="0"/>
          <w:numId w:val="4"/>
        </w:numPr>
        <w:ind w:left="360"/>
        <w:jc w:val="both"/>
        <w:rPr>
          <w:rFonts w:ascii="Open Sans" w:hAnsi="Open Sans" w:cs="Open Sans"/>
          <w:sz w:val="22"/>
          <w:szCs w:val="22"/>
          <w:lang w:val="en-US"/>
        </w:rPr>
      </w:pPr>
      <w:r>
        <w:rPr>
          <w:rFonts w:ascii="Open Sans" w:hAnsi="Open Sans" w:cs="Open Sans"/>
          <w:b/>
          <w:bCs/>
          <w:sz w:val="22"/>
          <w:szCs w:val="22"/>
          <w:lang w:val="en-US"/>
        </w:rPr>
        <w:t xml:space="preserve">LICENSE FOR USE AND </w:t>
      </w:r>
      <w:r w:rsidR="00CC590A" w:rsidRPr="007547E2">
        <w:rPr>
          <w:rFonts w:ascii="Open Sans" w:hAnsi="Open Sans" w:cs="Open Sans"/>
          <w:b/>
          <w:bCs/>
          <w:sz w:val="22"/>
          <w:szCs w:val="22"/>
          <w:lang w:val="en-US"/>
        </w:rPr>
        <w:t xml:space="preserve">PUBLICATION </w:t>
      </w:r>
      <w:r w:rsidR="00CC590A" w:rsidRPr="007547E2">
        <w:rPr>
          <w:rFonts w:ascii="Open Sans" w:hAnsi="Open Sans" w:cs="Open Sans"/>
          <w:sz w:val="22"/>
          <w:szCs w:val="22"/>
          <w:lang w:val="en-US"/>
        </w:rPr>
        <w:t>–</w:t>
      </w:r>
      <w:bookmarkStart w:id="3" w:name="_Hlk122009254"/>
      <w:r>
        <w:rPr>
          <w:rFonts w:ascii="Open Sans" w:hAnsi="Open Sans" w:cs="Open Sans"/>
          <w:sz w:val="22"/>
          <w:szCs w:val="22"/>
          <w:lang w:val="en-US"/>
        </w:rPr>
        <w:t xml:space="preserve"> </w:t>
      </w:r>
      <w:r w:rsidRPr="007547E2">
        <w:rPr>
          <w:rFonts w:ascii="Open Sans" w:hAnsi="Open Sans" w:cs="Open Sans"/>
          <w:sz w:val="22"/>
          <w:szCs w:val="22"/>
          <w:lang w:val="en-US"/>
        </w:rPr>
        <w:t>Client grant</w:t>
      </w:r>
      <w:r>
        <w:rPr>
          <w:rFonts w:ascii="Open Sans" w:hAnsi="Open Sans" w:cs="Open Sans"/>
          <w:sz w:val="22"/>
          <w:szCs w:val="22"/>
          <w:lang w:val="en-US"/>
        </w:rPr>
        <w:t>s</w:t>
      </w:r>
      <w:r w:rsidRPr="007547E2">
        <w:rPr>
          <w:rFonts w:ascii="Open Sans" w:hAnsi="Open Sans" w:cs="Open Sans"/>
          <w:sz w:val="22"/>
          <w:szCs w:val="22"/>
          <w:lang w:val="en-US"/>
        </w:rPr>
        <w:t xml:space="preserve"> </w:t>
      </w:r>
      <w:r>
        <w:rPr>
          <w:rFonts w:ascii="Open Sans" w:hAnsi="Open Sans" w:cs="Open Sans"/>
          <w:sz w:val="22"/>
          <w:szCs w:val="22"/>
          <w:lang w:val="en-US"/>
        </w:rPr>
        <w:t xml:space="preserve">to </w:t>
      </w:r>
      <w:r w:rsidRPr="007547E2">
        <w:rPr>
          <w:rFonts w:ascii="Open Sans" w:hAnsi="Open Sans" w:cs="Open Sans"/>
          <w:sz w:val="22"/>
          <w:szCs w:val="22"/>
          <w:lang w:val="en-US"/>
        </w:rPr>
        <w:t xml:space="preserve">Queen’s </w:t>
      </w:r>
      <w:r>
        <w:rPr>
          <w:rFonts w:ascii="Open Sans" w:hAnsi="Open Sans" w:cs="Open Sans"/>
          <w:sz w:val="22"/>
          <w:szCs w:val="22"/>
          <w:lang w:val="en-US"/>
        </w:rPr>
        <w:t xml:space="preserve">the right </w:t>
      </w:r>
      <w:r w:rsidRPr="007547E2">
        <w:rPr>
          <w:rFonts w:ascii="Open Sans" w:hAnsi="Open Sans" w:cs="Open Sans"/>
          <w:sz w:val="22"/>
          <w:szCs w:val="22"/>
          <w:lang w:val="en-US"/>
        </w:rPr>
        <w:t xml:space="preserve">to use the Service </w:t>
      </w:r>
      <w:r>
        <w:rPr>
          <w:rFonts w:ascii="Open Sans" w:hAnsi="Open Sans" w:cs="Open Sans"/>
          <w:sz w:val="22"/>
          <w:szCs w:val="22"/>
          <w:lang w:val="en-US"/>
        </w:rPr>
        <w:t xml:space="preserve">Deliverables </w:t>
      </w:r>
      <w:r w:rsidRPr="007547E2">
        <w:rPr>
          <w:rFonts w:ascii="Open Sans" w:hAnsi="Open Sans" w:cs="Open Sans"/>
          <w:sz w:val="22"/>
          <w:szCs w:val="22"/>
          <w:lang w:val="en-US"/>
        </w:rPr>
        <w:t xml:space="preserve">for teaching and internal research purposes. </w:t>
      </w:r>
      <w:r>
        <w:rPr>
          <w:rFonts w:ascii="Open Sans" w:hAnsi="Open Sans" w:cs="Open Sans"/>
          <w:sz w:val="22"/>
          <w:szCs w:val="22"/>
          <w:lang w:val="en-US"/>
        </w:rPr>
        <w:t xml:space="preserve">In addition, </w:t>
      </w:r>
      <w:r w:rsidRPr="00E66393">
        <w:rPr>
          <w:rFonts w:ascii="Open Sans" w:hAnsi="Open Sans" w:cs="Open Sans"/>
          <w:sz w:val="22"/>
          <w:szCs w:val="22"/>
          <w:lang w:val="en-US"/>
        </w:rPr>
        <w:t xml:space="preserve">Client grants to Queen’s an irrevocable, non-exclusive, royalty free license to use the Service </w:t>
      </w:r>
      <w:r>
        <w:rPr>
          <w:rFonts w:ascii="Open Sans" w:hAnsi="Open Sans" w:cs="Open Sans"/>
          <w:sz w:val="22"/>
          <w:szCs w:val="22"/>
          <w:lang w:val="en-US"/>
        </w:rPr>
        <w:t xml:space="preserve">Deliverables </w:t>
      </w:r>
      <w:r w:rsidRPr="00E66393">
        <w:rPr>
          <w:rFonts w:ascii="Open Sans" w:hAnsi="Open Sans" w:cs="Open Sans"/>
          <w:sz w:val="22"/>
          <w:szCs w:val="22"/>
          <w:lang w:val="en-US"/>
        </w:rPr>
        <w:t xml:space="preserve">for presenting at </w:t>
      </w:r>
      <w:r>
        <w:rPr>
          <w:rFonts w:ascii="Open Sans" w:hAnsi="Open Sans" w:cs="Open Sans"/>
          <w:sz w:val="22"/>
          <w:szCs w:val="22"/>
          <w:lang w:val="en-US"/>
        </w:rPr>
        <w:t xml:space="preserve">any </w:t>
      </w:r>
      <w:r w:rsidRPr="00E66393">
        <w:rPr>
          <w:rFonts w:ascii="Open Sans" w:hAnsi="Open Sans" w:cs="Open Sans"/>
          <w:sz w:val="22"/>
          <w:szCs w:val="22"/>
          <w:lang w:val="en-US"/>
        </w:rPr>
        <w:t>symposia, professional meetings, or for publishing in journals or other publications (“</w:t>
      </w:r>
      <w:r>
        <w:rPr>
          <w:rFonts w:ascii="Open Sans" w:hAnsi="Open Sans" w:cs="Open Sans"/>
          <w:sz w:val="22"/>
          <w:szCs w:val="22"/>
          <w:lang w:val="en-US"/>
        </w:rPr>
        <w:t>D</w:t>
      </w:r>
      <w:r w:rsidRPr="00E66393">
        <w:rPr>
          <w:rFonts w:ascii="Open Sans" w:hAnsi="Open Sans" w:cs="Open Sans"/>
          <w:sz w:val="22"/>
          <w:szCs w:val="22"/>
          <w:lang w:val="en-US"/>
        </w:rPr>
        <w:t xml:space="preserve">isclosure(s)”). </w:t>
      </w:r>
      <w:proofErr w:type="gramStart"/>
      <w:r w:rsidRPr="00E66393">
        <w:rPr>
          <w:rFonts w:ascii="Open Sans" w:hAnsi="Open Sans" w:cs="Open Sans"/>
          <w:sz w:val="22"/>
          <w:szCs w:val="22"/>
          <w:lang w:val="en-US"/>
        </w:rPr>
        <w:t>Queen’s</w:t>
      </w:r>
      <w:proofErr w:type="gramEnd"/>
      <w:r w:rsidRPr="00E66393">
        <w:rPr>
          <w:rFonts w:ascii="Open Sans" w:hAnsi="Open Sans" w:cs="Open Sans"/>
          <w:sz w:val="22"/>
          <w:szCs w:val="22"/>
          <w:lang w:val="en-US"/>
        </w:rPr>
        <w:t xml:space="preserve"> warrants that </w:t>
      </w:r>
      <w:r w:rsidR="00BF18E0">
        <w:rPr>
          <w:rFonts w:ascii="Open Sans" w:hAnsi="Open Sans" w:cs="Open Sans"/>
          <w:sz w:val="22"/>
          <w:szCs w:val="22"/>
          <w:lang w:val="en-US"/>
        </w:rPr>
        <w:t>all</w:t>
      </w:r>
      <w:r>
        <w:rPr>
          <w:rFonts w:ascii="Open Sans" w:hAnsi="Open Sans" w:cs="Open Sans"/>
          <w:sz w:val="22"/>
          <w:szCs w:val="22"/>
          <w:lang w:val="en-US"/>
        </w:rPr>
        <w:t xml:space="preserve"> its D</w:t>
      </w:r>
      <w:r w:rsidRPr="00E66393">
        <w:rPr>
          <w:rFonts w:ascii="Open Sans" w:hAnsi="Open Sans" w:cs="Open Sans"/>
          <w:sz w:val="22"/>
          <w:szCs w:val="22"/>
          <w:lang w:val="en-US"/>
        </w:rPr>
        <w:t>isclosure</w:t>
      </w:r>
      <w:r>
        <w:rPr>
          <w:rFonts w:ascii="Open Sans" w:hAnsi="Open Sans" w:cs="Open Sans"/>
          <w:sz w:val="22"/>
          <w:szCs w:val="22"/>
          <w:lang w:val="en-US"/>
        </w:rPr>
        <w:t>s</w:t>
      </w:r>
      <w:r w:rsidRPr="00E66393">
        <w:rPr>
          <w:rFonts w:ascii="Open Sans" w:hAnsi="Open Sans" w:cs="Open Sans"/>
          <w:sz w:val="22"/>
          <w:szCs w:val="22"/>
          <w:lang w:val="en-US"/>
        </w:rPr>
        <w:t xml:space="preserve"> will </w:t>
      </w:r>
      <w:r>
        <w:rPr>
          <w:rFonts w:ascii="Open Sans" w:hAnsi="Open Sans" w:cs="Open Sans"/>
          <w:sz w:val="22"/>
          <w:szCs w:val="22"/>
          <w:lang w:val="en-US"/>
        </w:rPr>
        <w:t>comply with Section 3 (Confidentiality).</w:t>
      </w:r>
      <w:bookmarkEnd w:id="3"/>
    </w:p>
    <w:p w14:paraId="40D31FC6" w14:textId="77777777" w:rsidR="005617EB" w:rsidRPr="007547E2" w:rsidRDefault="005617EB" w:rsidP="00A93A2B">
      <w:pPr>
        <w:ind w:left="360"/>
        <w:jc w:val="both"/>
        <w:rPr>
          <w:rFonts w:ascii="Open Sans" w:hAnsi="Open Sans" w:cs="Open Sans"/>
          <w:sz w:val="22"/>
          <w:szCs w:val="22"/>
          <w:lang w:val="en-US"/>
        </w:rPr>
      </w:pPr>
    </w:p>
    <w:p w14:paraId="451600F6" w14:textId="604A05D3"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NO REPRESENTATIONS </w:t>
      </w:r>
      <w:r w:rsidR="00E66393">
        <w:rPr>
          <w:rFonts w:ascii="Open Sans" w:hAnsi="Open Sans" w:cs="Open Sans"/>
          <w:b/>
          <w:bCs/>
          <w:sz w:val="22"/>
          <w:szCs w:val="22"/>
          <w:lang w:val="en-US"/>
        </w:rPr>
        <w:t xml:space="preserve">OR </w:t>
      </w:r>
      <w:r w:rsidRPr="007547E2">
        <w:rPr>
          <w:rFonts w:ascii="Open Sans" w:hAnsi="Open Sans" w:cs="Open Sans"/>
          <w:b/>
          <w:bCs/>
          <w:sz w:val="22"/>
          <w:szCs w:val="22"/>
          <w:lang w:val="en-US"/>
        </w:rPr>
        <w:t xml:space="preserve">WARRANTIES </w:t>
      </w:r>
      <w:r w:rsidRPr="007547E2">
        <w:rPr>
          <w:rFonts w:ascii="Open Sans" w:hAnsi="Open Sans" w:cs="Open Sans"/>
          <w:sz w:val="22"/>
          <w:szCs w:val="22"/>
          <w:lang w:val="en-US"/>
        </w:rPr>
        <w:t xml:space="preserve">– Except as otherwise provided in this </w:t>
      </w:r>
      <w:r w:rsidR="0013582D">
        <w:rPr>
          <w:rFonts w:ascii="Open Sans" w:hAnsi="Open Sans" w:cs="Open Sans"/>
          <w:sz w:val="22"/>
          <w:szCs w:val="22"/>
          <w:lang w:val="en-US"/>
        </w:rPr>
        <w:t>a</w:t>
      </w:r>
      <w:r w:rsidRPr="007547E2">
        <w:rPr>
          <w:rFonts w:ascii="Open Sans" w:hAnsi="Open Sans" w:cs="Open Sans"/>
          <w:sz w:val="22"/>
          <w:szCs w:val="22"/>
          <w:lang w:val="en-US"/>
        </w:rPr>
        <w:t xml:space="preserve">greement, Queen’s makes no representations or warranties, either express or implied, as to any matter including, without limitation, the existence or non-existence of competing technology, the condition, quality or freedom from error of the Service </w:t>
      </w:r>
      <w:r w:rsidR="00E66393">
        <w:rPr>
          <w:rFonts w:ascii="Open Sans" w:hAnsi="Open Sans" w:cs="Open Sans"/>
          <w:sz w:val="22"/>
          <w:szCs w:val="22"/>
          <w:lang w:val="en-US"/>
        </w:rPr>
        <w:t>Deliverables</w:t>
      </w:r>
      <w:r w:rsidRPr="007547E2">
        <w:rPr>
          <w:rFonts w:ascii="Open Sans" w:hAnsi="Open Sans" w:cs="Open Sans"/>
          <w:sz w:val="22"/>
          <w:szCs w:val="22"/>
          <w:lang w:val="en-US"/>
        </w:rPr>
        <w:t xml:space="preserve"> or any part thereof, or </w:t>
      </w:r>
      <w:r w:rsidR="00E66393">
        <w:rPr>
          <w:rFonts w:ascii="Open Sans" w:hAnsi="Open Sans" w:cs="Open Sans"/>
          <w:sz w:val="22"/>
          <w:szCs w:val="22"/>
          <w:lang w:val="en-US"/>
        </w:rPr>
        <w:t>their</w:t>
      </w:r>
      <w:r w:rsidRPr="007547E2">
        <w:rPr>
          <w:rFonts w:ascii="Open Sans" w:hAnsi="Open Sans" w:cs="Open Sans"/>
          <w:sz w:val="22"/>
          <w:szCs w:val="22"/>
          <w:lang w:val="en-US"/>
        </w:rPr>
        <w:t xml:space="preserve"> merchantability or fitness for any particular </w:t>
      </w:r>
      <w:r w:rsidRPr="007547E2">
        <w:rPr>
          <w:rFonts w:ascii="Open Sans" w:hAnsi="Open Sans" w:cs="Open Sans"/>
          <w:sz w:val="22"/>
          <w:szCs w:val="22"/>
          <w:lang w:val="en-US"/>
        </w:rPr>
        <w:lastRenderedPageBreak/>
        <w:t xml:space="preserve">purpose and all warranties and conditions, expressed or implied, statutory or otherwise, are hereby disclaimed. Client assumes the risk of defects or inaccuracies in the Service </w:t>
      </w:r>
      <w:r w:rsidR="00E66393">
        <w:rPr>
          <w:rFonts w:ascii="Open Sans" w:hAnsi="Open Sans" w:cs="Open Sans"/>
          <w:sz w:val="22"/>
          <w:szCs w:val="22"/>
          <w:lang w:val="en-US"/>
        </w:rPr>
        <w:t xml:space="preserve">Deliverables </w:t>
      </w:r>
      <w:r w:rsidRPr="007547E2">
        <w:rPr>
          <w:rFonts w:ascii="Open Sans" w:hAnsi="Open Sans" w:cs="Open Sans"/>
          <w:sz w:val="22"/>
          <w:szCs w:val="22"/>
          <w:lang w:val="en-US"/>
        </w:rPr>
        <w:t xml:space="preserve">supplied by Queen’s and Queen’s will have no liability, consequential, special, punitive, or otherwise which might arise from the use by Client of the Service </w:t>
      </w:r>
      <w:r w:rsidR="00E66393">
        <w:rPr>
          <w:rFonts w:ascii="Open Sans" w:hAnsi="Open Sans" w:cs="Open Sans"/>
          <w:sz w:val="22"/>
          <w:szCs w:val="22"/>
          <w:lang w:val="en-US"/>
        </w:rPr>
        <w:t>Deliverables,</w:t>
      </w:r>
      <w:r w:rsidRPr="007547E2">
        <w:rPr>
          <w:rFonts w:ascii="Open Sans" w:hAnsi="Open Sans" w:cs="Open Sans"/>
          <w:sz w:val="22"/>
          <w:szCs w:val="22"/>
          <w:lang w:val="en-US"/>
        </w:rPr>
        <w:t xml:space="preserve"> or any other materials delivered hereunder.  </w:t>
      </w:r>
    </w:p>
    <w:p w14:paraId="782FC464" w14:textId="77777777" w:rsidR="00CC590A" w:rsidRPr="007547E2" w:rsidRDefault="00CC590A" w:rsidP="00A93A2B">
      <w:pPr>
        <w:pStyle w:val="ListParagraph"/>
        <w:ind w:left="360"/>
        <w:rPr>
          <w:rFonts w:ascii="Open Sans" w:hAnsi="Open Sans" w:cs="Open Sans"/>
          <w:b/>
          <w:bCs/>
          <w:sz w:val="22"/>
          <w:szCs w:val="22"/>
          <w:lang w:val="en-US"/>
        </w:rPr>
      </w:pPr>
    </w:p>
    <w:p w14:paraId="5B8E272A" w14:textId="58F7BF04" w:rsidR="00CC590A" w:rsidRPr="007547E2" w:rsidRDefault="00CC590A" w:rsidP="00A93A2B">
      <w:pPr>
        <w:pStyle w:val="ListParagraph"/>
        <w:numPr>
          <w:ilvl w:val="0"/>
          <w:numId w:val="4"/>
        </w:numPr>
        <w:tabs>
          <w:tab w:val="left" w:pos="720"/>
        </w:tabs>
        <w:ind w:left="360"/>
        <w:jc w:val="both"/>
        <w:rPr>
          <w:rFonts w:ascii="Open Sans" w:hAnsi="Open Sans" w:cs="Open Sans"/>
          <w:b/>
          <w:bCs/>
          <w:sz w:val="22"/>
          <w:szCs w:val="22"/>
          <w:lang w:val="en-US"/>
        </w:rPr>
      </w:pPr>
      <w:r w:rsidRPr="007547E2">
        <w:rPr>
          <w:rFonts w:ascii="Open Sans" w:hAnsi="Open Sans" w:cs="Open Sans"/>
          <w:b/>
          <w:bCs/>
          <w:sz w:val="22"/>
          <w:szCs w:val="22"/>
          <w:lang w:val="en-US"/>
        </w:rPr>
        <w:t xml:space="preserve">TERMINATION </w:t>
      </w:r>
      <w:r w:rsidR="0077635F" w:rsidRPr="007547E2">
        <w:rPr>
          <w:rFonts w:ascii="Open Sans" w:hAnsi="Open Sans" w:cs="Open Sans"/>
          <w:sz w:val="22"/>
          <w:szCs w:val="22"/>
          <w:lang w:val="en-US"/>
        </w:rPr>
        <w:t>–</w:t>
      </w:r>
      <w:r w:rsidR="008D29CD" w:rsidRPr="007547E2">
        <w:rPr>
          <w:rFonts w:ascii="Open Sans" w:hAnsi="Open Sans" w:cs="Open Sans"/>
          <w:sz w:val="22"/>
          <w:szCs w:val="22"/>
          <w:lang w:val="en-US"/>
        </w:rPr>
        <w:t xml:space="preserve"> </w:t>
      </w:r>
      <w:r w:rsidRPr="007547E2">
        <w:rPr>
          <w:rFonts w:ascii="Open Sans" w:hAnsi="Open Sans" w:cs="Open Sans"/>
          <w:sz w:val="22"/>
          <w:szCs w:val="22"/>
          <w:lang w:val="en-US"/>
        </w:rPr>
        <w:t xml:space="preserve">Queen’s and Client shall each have the right to terminate this </w:t>
      </w:r>
      <w:r w:rsidR="0013582D">
        <w:rPr>
          <w:rFonts w:ascii="Open Sans" w:hAnsi="Open Sans" w:cs="Open Sans"/>
          <w:sz w:val="22"/>
          <w:szCs w:val="22"/>
          <w:lang w:val="en-US"/>
        </w:rPr>
        <w:t>a</w:t>
      </w:r>
      <w:r w:rsidRPr="007547E2">
        <w:rPr>
          <w:rFonts w:ascii="Open Sans" w:hAnsi="Open Sans" w:cs="Open Sans"/>
          <w:sz w:val="22"/>
          <w:szCs w:val="22"/>
          <w:lang w:val="en-US"/>
        </w:rPr>
        <w:t xml:space="preserve">greement at any time </w:t>
      </w:r>
      <w:commentRangeStart w:id="4"/>
      <w:r w:rsidRPr="007547E2">
        <w:rPr>
          <w:rFonts w:ascii="Open Sans" w:hAnsi="Open Sans" w:cs="Open Sans"/>
          <w:sz w:val="22"/>
          <w:szCs w:val="22"/>
          <w:lang w:val="en-US"/>
        </w:rPr>
        <w:t>upon thirty days</w:t>
      </w:r>
      <w:r w:rsidR="008D29CD" w:rsidRPr="007547E2">
        <w:rPr>
          <w:rFonts w:ascii="Open Sans" w:hAnsi="Open Sans" w:cs="Open Sans"/>
          <w:sz w:val="22"/>
          <w:szCs w:val="22"/>
          <w:lang w:val="en-US"/>
        </w:rPr>
        <w:t>’</w:t>
      </w:r>
      <w:r w:rsidRPr="007547E2">
        <w:rPr>
          <w:rFonts w:ascii="Open Sans" w:hAnsi="Open Sans" w:cs="Open Sans"/>
          <w:sz w:val="22"/>
          <w:szCs w:val="22"/>
          <w:lang w:val="en-US"/>
        </w:rPr>
        <w:t xml:space="preserve"> written notice</w:t>
      </w:r>
      <w:commentRangeEnd w:id="4"/>
      <w:r w:rsidR="00592CDB">
        <w:rPr>
          <w:rStyle w:val="CommentReference"/>
        </w:rPr>
        <w:commentReference w:id="4"/>
      </w:r>
      <w:r w:rsidR="00ED4923" w:rsidRPr="007547E2">
        <w:rPr>
          <w:rFonts w:ascii="Open Sans" w:hAnsi="Open Sans" w:cs="Open Sans"/>
          <w:sz w:val="22"/>
          <w:szCs w:val="22"/>
          <w:lang w:val="en-US"/>
        </w:rPr>
        <w:t>.</w:t>
      </w:r>
      <w:r w:rsidR="00592CDB">
        <w:rPr>
          <w:rFonts w:ascii="Open Sans" w:hAnsi="Open Sans" w:cs="Open Sans"/>
          <w:sz w:val="22"/>
          <w:szCs w:val="22"/>
          <w:lang w:val="en-US"/>
        </w:rPr>
        <w:t xml:space="preserve"> </w:t>
      </w:r>
      <w:r w:rsidR="00592CDB" w:rsidRPr="00ED25A3">
        <w:rPr>
          <w:rFonts w:ascii="Open Sans" w:hAnsi="Open Sans" w:cs="Open Sans"/>
          <w:sz w:val="22"/>
          <w:szCs w:val="22"/>
        </w:rPr>
        <w:t xml:space="preserve">All fees due and payable and pro-rated to the effective date of termination shall be invoiced to </w:t>
      </w:r>
      <w:r w:rsidR="00592CDB">
        <w:rPr>
          <w:rFonts w:ascii="Open Sans" w:hAnsi="Open Sans" w:cs="Open Sans"/>
          <w:sz w:val="22"/>
          <w:szCs w:val="22"/>
        </w:rPr>
        <w:t xml:space="preserve">Client </w:t>
      </w:r>
      <w:r w:rsidR="00592CDB" w:rsidRPr="00ED25A3">
        <w:rPr>
          <w:rFonts w:ascii="Open Sans" w:hAnsi="Open Sans" w:cs="Open Sans"/>
          <w:sz w:val="22"/>
          <w:szCs w:val="22"/>
        </w:rPr>
        <w:t>and paid by C</w:t>
      </w:r>
      <w:r w:rsidR="00592CDB">
        <w:rPr>
          <w:rFonts w:ascii="Open Sans" w:hAnsi="Open Sans" w:cs="Open Sans"/>
          <w:sz w:val="22"/>
          <w:szCs w:val="22"/>
        </w:rPr>
        <w:t>lient</w:t>
      </w:r>
      <w:r w:rsidR="00592CDB" w:rsidRPr="00ED25A3">
        <w:rPr>
          <w:rFonts w:ascii="Open Sans" w:hAnsi="Open Sans" w:cs="Open Sans"/>
          <w:sz w:val="22"/>
          <w:szCs w:val="22"/>
        </w:rPr>
        <w:t xml:space="preserve"> as applicable.</w:t>
      </w:r>
      <w:r w:rsidR="00ED4923" w:rsidRPr="007547E2">
        <w:rPr>
          <w:rFonts w:ascii="Open Sans" w:hAnsi="Open Sans" w:cs="Open Sans"/>
          <w:sz w:val="22"/>
          <w:szCs w:val="22"/>
          <w:lang w:val="en-US"/>
        </w:rPr>
        <w:t xml:space="preserve"> </w:t>
      </w:r>
      <w:r w:rsidRPr="007547E2">
        <w:rPr>
          <w:rFonts w:ascii="Open Sans" w:hAnsi="Open Sans" w:cs="Open Sans"/>
          <w:sz w:val="22"/>
          <w:szCs w:val="22"/>
          <w:lang w:val="en-US"/>
        </w:rPr>
        <w:t xml:space="preserve">If terminated by Client, Client shall make prompt payment to Queen’s for the Services performed including non-cancelable obligations </w:t>
      </w:r>
      <w:r w:rsidR="00AE4B6A" w:rsidRPr="007547E2">
        <w:rPr>
          <w:rFonts w:ascii="Open Sans" w:hAnsi="Open Sans" w:cs="Open Sans"/>
          <w:sz w:val="22"/>
          <w:szCs w:val="22"/>
          <w:lang w:val="en-US"/>
        </w:rPr>
        <w:t xml:space="preserve">undertaken or assumed by </w:t>
      </w:r>
      <w:r w:rsidRPr="007547E2">
        <w:rPr>
          <w:rFonts w:ascii="Open Sans" w:hAnsi="Open Sans" w:cs="Open Sans"/>
          <w:sz w:val="22"/>
          <w:szCs w:val="22"/>
          <w:lang w:val="en-US"/>
        </w:rPr>
        <w:t>Queen’s before receipt of such written notice</w:t>
      </w:r>
      <w:r w:rsidR="00ED4923" w:rsidRPr="007547E2">
        <w:rPr>
          <w:rFonts w:ascii="Open Sans" w:hAnsi="Open Sans" w:cs="Open Sans"/>
          <w:sz w:val="22"/>
          <w:szCs w:val="22"/>
          <w:lang w:val="en-US"/>
        </w:rPr>
        <w:t xml:space="preserve">. </w:t>
      </w:r>
    </w:p>
    <w:p w14:paraId="77815364" w14:textId="77777777" w:rsidR="008D29CD" w:rsidRPr="007547E2" w:rsidRDefault="008D29CD" w:rsidP="00A93A2B">
      <w:pPr>
        <w:pStyle w:val="ListParagraph"/>
        <w:tabs>
          <w:tab w:val="left" w:pos="720"/>
        </w:tabs>
        <w:ind w:left="360"/>
        <w:jc w:val="both"/>
        <w:rPr>
          <w:rFonts w:ascii="Open Sans" w:hAnsi="Open Sans" w:cs="Open Sans"/>
          <w:b/>
          <w:bCs/>
          <w:sz w:val="22"/>
          <w:szCs w:val="22"/>
          <w:lang w:val="en-US"/>
        </w:rPr>
      </w:pPr>
    </w:p>
    <w:p w14:paraId="37691B10" w14:textId="4F5A33BC" w:rsidR="00FD5868" w:rsidRPr="007547E2" w:rsidRDefault="00FD5868" w:rsidP="00A93A2B">
      <w:pPr>
        <w:pStyle w:val="ListParagraph"/>
        <w:tabs>
          <w:tab w:val="left" w:pos="720"/>
        </w:tabs>
        <w:ind w:left="360"/>
        <w:jc w:val="both"/>
        <w:rPr>
          <w:rFonts w:ascii="Open Sans" w:hAnsi="Open Sans" w:cs="Open Sans"/>
          <w:bCs/>
          <w:sz w:val="22"/>
          <w:szCs w:val="22"/>
          <w:lang w:val="en-US"/>
        </w:rPr>
      </w:pPr>
      <w:r w:rsidRPr="007547E2">
        <w:rPr>
          <w:rFonts w:ascii="Open Sans" w:hAnsi="Open Sans" w:cs="Open Sans"/>
          <w:bCs/>
          <w:sz w:val="22"/>
          <w:szCs w:val="22"/>
          <w:lang w:val="en-US"/>
        </w:rPr>
        <w:t xml:space="preserve">Queen’s will not be in default of its obligation to provide the Services as described or in the timeframe set out in this </w:t>
      </w:r>
      <w:r w:rsidR="0013582D">
        <w:rPr>
          <w:rFonts w:ascii="Open Sans" w:hAnsi="Open Sans" w:cs="Open Sans"/>
          <w:bCs/>
          <w:sz w:val="22"/>
          <w:szCs w:val="22"/>
          <w:lang w:val="en-US"/>
        </w:rPr>
        <w:t>a</w:t>
      </w:r>
      <w:r w:rsidRPr="007547E2">
        <w:rPr>
          <w:rFonts w:ascii="Open Sans" w:hAnsi="Open Sans" w:cs="Open Sans"/>
          <w:bCs/>
          <w:sz w:val="22"/>
          <w:szCs w:val="22"/>
          <w:lang w:val="en-US"/>
        </w:rPr>
        <w:t xml:space="preserve">greement if it is unable to do so due to war, acts of terrorism, strikes, </w:t>
      </w:r>
      <w:proofErr w:type="spellStart"/>
      <w:r w:rsidRPr="007547E2">
        <w:rPr>
          <w:rFonts w:ascii="Open Sans" w:hAnsi="Open Sans" w:cs="Open Sans"/>
          <w:bCs/>
          <w:sz w:val="22"/>
          <w:szCs w:val="22"/>
          <w:lang w:val="en-US"/>
        </w:rPr>
        <w:t>labour</w:t>
      </w:r>
      <w:proofErr w:type="spellEnd"/>
      <w:r w:rsidRPr="007547E2">
        <w:rPr>
          <w:rFonts w:ascii="Open Sans" w:hAnsi="Open Sans" w:cs="Open Sans"/>
          <w:bCs/>
          <w:sz w:val="22"/>
          <w:szCs w:val="22"/>
          <w:lang w:val="en-US"/>
        </w:rPr>
        <w:t xml:space="preserve"> disturbances, lockout, riot, fire, flood, outside electrical failure, outside telecommunications facilities failure, computer virus, acts of God, </w:t>
      </w:r>
      <w:r w:rsidR="00592CDB">
        <w:rPr>
          <w:rFonts w:ascii="Open Sans" w:hAnsi="Open Sans" w:cs="Open Sans"/>
          <w:bCs/>
          <w:sz w:val="22"/>
          <w:szCs w:val="22"/>
          <w:lang w:val="en-US"/>
        </w:rPr>
        <w:t xml:space="preserve">pandemics, </w:t>
      </w:r>
      <w:r w:rsidRPr="007547E2">
        <w:rPr>
          <w:rFonts w:ascii="Open Sans" w:hAnsi="Open Sans" w:cs="Open Sans"/>
          <w:bCs/>
          <w:sz w:val="22"/>
          <w:szCs w:val="22"/>
          <w:lang w:val="en-US"/>
        </w:rPr>
        <w:t>or other cause that is similarly beyond its reasonable ability to control.</w:t>
      </w:r>
    </w:p>
    <w:p w14:paraId="564018D7" w14:textId="77777777" w:rsidR="00135B91" w:rsidRPr="007547E2" w:rsidRDefault="00135B91" w:rsidP="00A93A2B">
      <w:pPr>
        <w:pStyle w:val="ListParagraph"/>
        <w:ind w:left="360"/>
        <w:jc w:val="both"/>
        <w:rPr>
          <w:rFonts w:ascii="Open Sans" w:hAnsi="Open Sans" w:cs="Open Sans"/>
          <w:sz w:val="22"/>
          <w:szCs w:val="22"/>
          <w:lang w:val="en-US"/>
        </w:rPr>
      </w:pPr>
    </w:p>
    <w:p w14:paraId="390F9884" w14:textId="0A847602" w:rsidR="00CC590A" w:rsidRPr="00A93A2B" w:rsidRDefault="00CC590A" w:rsidP="00A93A2B">
      <w:pPr>
        <w:pStyle w:val="ListParagraph"/>
        <w:numPr>
          <w:ilvl w:val="0"/>
          <w:numId w:val="4"/>
        </w:numPr>
        <w:ind w:left="360"/>
        <w:jc w:val="both"/>
        <w:rPr>
          <w:rFonts w:ascii="Open Sans" w:hAnsi="Open Sans" w:cs="Open Sans"/>
          <w:b/>
          <w:bCs/>
          <w:sz w:val="22"/>
          <w:szCs w:val="22"/>
          <w:lang w:val="en-US"/>
        </w:rPr>
      </w:pPr>
      <w:r w:rsidRPr="00A93A2B">
        <w:rPr>
          <w:rFonts w:ascii="Open Sans" w:hAnsi="Open Sans" w:cs="Open Sans"/>
          <w:b/>
          <w:bCs/>
          <w:sz w:val="22"/>
          <w:szCs w:val="22"/>
          <w:lang w:val="en-US"/>
        </w:rPr>
        <w:t>INDEMNIF</w:t>
      </w:r>
      <w:r w:rsidR="00965EE1" w:rsidRPr="00A93A2B">
        <w:rPr>
          <w:rFonts w:ascii="Open Sans" w:hAnsi="Open Sans" w:cs="Open Sans"/>
          <w:b/>
          <w:bCs/>
          <w:sz w:val="22"/>
          <w:szCs w:val="22"/>
          <w:lang w:val="en-US"/>
        </w:rPr>
        <w:t>I</w:t>
      </w:r>
      <w:r w:rsidRPr="00A93A2B">
        <w:rPr>
          <w:rFonts w:ascii="Open Sans" w:hAnsi="Open Sans" w:cs="Open Sans"/>
          <w:b/>
          <w:bCs/>
          <w:sz w:val="22"/>
          <w:szCs w:val="22"/>
          <w:lang w:val="en-US"/>
        </w:rPr>
        <w:t xml:space="preserve">CATION </w:t>
      </w:r>
      <w:r w:rsidRPr="00A93A2B">
        <w:rPr>
          <w:rFonts w:ascii="Open Sans" w:hAnsi="Open Sans" w:cs="Open Sans"/>
          <w:sz w:val="22"/>
          <w:szCs w:val="22"/>
          <w:lang w:val="en-US"/>
        </w:rPr>
        <w:t xml:space="preserve">- Client will indemnify, defend and hold Queen’s, its directors, trustees, officers, employees and agents </w:t>
      </w:r>
      <w:r w:rsidR="00135B91" w:rsidRPr="00A93A2B">
        <w:rPr>
          <w:rFonts w:ascii="Open Sans" w:hAnsi="Open Sans" w:cs="Open Sans"/>
          <w:sz w:val="22"/>
          <w:szCs w:val="22"/>
          <w:lang w:val="en-US"/>
        </w:rPr>
        <w:t xml:space="preserve">harmless </w:t>
      </w:r>
      <w:r w:rsidRPr="00A93A2B">
        <w:rPr>
          <w:rFonts w:ascii="Open Sans" w:hAnsi="Open Sans" w:cs="Open Sans"/>
          <w:sz w:val="22"/>
          <w:szCs w:val="22"/>
          <w:lang w:val="en-US"/>
        </w:rPr>
        <w:t xml:space="preserve">from and against all claims, losses, suits, damages or liability of any kind made, sustained or brought against Queen’s arising out of or in any way in connection with any injury, loss or damage arising from the use or omission to use by the Client, its </w:t>
      </w:r>
      <w:r w:rsidR="003A0EAC" w:rsidRPr="00A93A2B">
        <w:rPr>
          <w:rFonts w:ascii="Open Sans" w:hAnsi="Open Sans" w:cs="Open Sans"/>
          <w:sz w:val="22"/>
          <w:szCs w:val="22"/>
          <w:lang w:val="en-US"/>
        </w:rPr>
        <w:t>officers</w:t>
      </w:r>
      <w:r w:rsidRPr="00A93A2B">
        <w:rPr>
          <w:rFonts w:ascii="Open Sans" w:hAnsi="Open Sans" w:cs="Open Sans"/>
          <w:sz w:val="22"/>
          <w:szCs w:val="22"/>
          <w:lang w:val="en-US"/>
        </w:rPr>
        <w:t xml:space="preserve">, agents, employees, or independent contractors of such advice, technology, materials, or similar recommendations or data issued by Queen’s as a result of the Service </w:t>
      </w:r>
      <w:r w:rsidR="00E66393" w:rsidRPr="00A93A2B">
        <w:rPr>
          <w:rFonts w:ascii="Open Sans" w:hAnsi="Open Sans" w:cs="Open Sans"/>
          <w:sz w:val="22"/>
          <w:szCs w:val="22"/>
          <w:lang w:val="en-US"/>
        </w:rPr>
        <w:t>Deliverables</w:t>
      </w:r>
      <w:r w:rsidRPr="00A93A2B">
        <w:rPr>
          <w:rFonts w:ascii="Open Sans" w:hAnsi="Open Sans" w:cs="Open Sans"/>
          <w:sz w:val="22"/>
          <w:szCs w:val="22"/>
          <w:lang w:val="en-US"/>
        </w:rPr>
        <w:t xml:space="preserve">. The Client </w:t>
      </w:r>
      <w:r w:rsidR="00E66393" w:rsidRPr="00A93A2B">
        <w:rPr>
          <w:rFonts w:ascii="Open Sans" w:hAnsi="Open Sans" w:cs="Open Sans"/>
          <w:sz w:val="22"/>
          <w:szCs w:val="22"/>
          <w:lang w:val="en-US"/>
        </w:rPr>
        <w:t xml:space="preserve">shall </w:t>
      </w:r>
      <w:r w:rsidRPr="00A93A2B">
        <w:rPr>
          <w:rFonts w:ascii="Open Sans" w:hAnsi="Open Sans" w:cs="Open Sans"/>
          <w:sz w:val="22"/>
          <w:szCs w:val="22"/>
          <w:lang w:val="en-US"/>
        </w:rPr>
        <w:t xml:space="preserve">maintain adequate insurance to cover </w:t>
      </w:r>
      <w:proofErr w:type="gramStart"/>
      <w:r w:rsidRPr="00A93A2B">
        <w:rPr>
          <w:rFonts w:ascii="Open Sans" w:hAnsi="Open Sans" w:cs="Open Sans"/>
          <w:sz w:val="22"/>
          <w:szCs w:val="22"/>
          <w:lang w:val="en-US"/>
        </w:rPr>
        <w:t>its</w:t>
      </w:r>
      <w:proofErr w:type="gramEnd"/>
      <w:r w:rsidRPr="00A93A2B">
        <w:rPr>
          <w:rFonts w:ascii="Open Sans" w:hAnsi="Open Sans" w:cs="Open Sans"/>
          <w:sz w:val="22"/>
          <w:szCs w:val="22"/>
          <w:lang w:val="en-US"/>
        </w:rPr>
        <w:t xml:space="preserve"> obligation of indemnification referenced above</w:t>
      </w:r>
      <w:r w:rsidR="001F14EC" w:rsidRPr="00A93A2B">
        <w:rPr>
          <w:rFonts w:ascii="Open Sans" w:hAnsi="Open Sans" w:cs="Open Sans"/>
          <w:sz w:val="22"/>
          <w:szCs w:val="22"/>
          <w:lang w:val="en-US"/>
        </w:rPr>
        <w:t>.</w:t>
      </w:r>
      <w:r w:rsidR="00A93A2B" w:rsidRPr="00A93A2B">
        <w:rPr>
          <w:rFonts w:ascii="Open Sans" w:hAnsi="Open Sans" w:cs="Open Sans"/>
          <w:sz w:val="22"/>
          <w:szCs w:val="22"/>
          <w:lang w:val="en-US"/>
        </w:rPr>
        <w:t xml:space="preserve"> </w:t>
      </w:r>
      <w:r w:rsidRPr="00A93A2B">
        <w:rPr>
          <w:rFonts w:ascii="Open Sans" w:hAnsi="Open Sans" w:cs="Open Sans"/>
          <w:sz w:val="22"/>
          <w:szCs w:val="22"/>
          <w:lang w:val="en-US"/>
        </w:rPr>
        <w:t xml:space="preserve">This Section 9 shall survive </w:t>
      </w:r>
      <w:proofErr w:type="gramStart"/>
      <w:r w:rsidRPr="00A93A2B">
        <w:rPr>
          <w:rFonts w:ascii="Open Sans" w:hAnsi="Open Sans" w:cs="Open Sans"/>
          <w:sz w:val="22"/>
          <w:szCs w:val="22"/>
          <w:lang w:val="en-US"/>
        </w:rPr>
        <w:t>termination</w:t>
      </w:r>
      <w:proofErr w:type="gramEnd"/>
      <w:r w:rsidRPr="00A93A2B">
        <w:rPr>
          <w:rFonts w:ascii="Open Sans" w:hAnsi="Open Sans" w:cs="Open Sans"/>
          <w:sz w:val="22"/>
          <w:szCs w:val="22"/>
          <w:lang w:val="en-US"/>
        </w:rPr>
        <w:t xml:space="preserve"> of this </w:t>
      </w:r>
      <w:r w:rsidR="00E66393" w:rsidRPr="00A93A2B">
        <w:rPr>
          <w:rFonts w:ascii="Open Sans" w:hAnsi="Open Sans" w:cs="Open Sans"/>
          <w:sz w:val="22"/>
          <w:szCs w:val="22"/>
          <w:lang w:val="en-US"/>
        </w:rPr>
        <w:t>a</w:t>
      </w:r>
      <w:r w:rsidRPr="00A93A2B">
        <w:rPr>
          <w:rFonts w:ascii="Open Sans" w:hAnsi="Open Sans" w:cs="Open Sans"/>
          <w:sz w:val="22"/>
          <w:szCs w:val="22"/>
          <w:lang w:val="en-US"/>
        </w:rPr>
        <w:t>greement</w:t>
      </w:r>
      <w:r w:rsidR="00135B91" w:rsidRPr="00A93A2B">
        <w:rPr>
          <w:rFonts w:ascii="Open Sans" w:hAnsi="Open Sans" w:cs="Open Sans"/>
          <w:sz w:val="22"/>
          <w:szCs w:val="22"/>
          <w:lang w:val="en-US"/>
        </w:rPr>
        <w:t>, however caused.</w:t>
      </w:r>
    </w:p>
    <w:p w14:paraId="265AC018" w14:textId="77777777" w:rsidR="00CC590A" w:rsidRPr="007547E2" w:rsidRDefault="00CC590A" w:rsidP="00D86605">
      <w:pPr>
        <w:autoSpaceDE w:val="0"/>
        <w:autoSpaceDN w:val="0"/>
        <w:adjustRightInd w:val="0"/>
        <w:ind w:right="8"/>
        <w:jc w:val="both"/>
        <w:rPr>
          <w:rFonts w:ascii="Open Sans" w:hAnsi="Open Sans" w:cs="Open Sans"/>
          <w:color w:val="000000"/>
          <w:sz w:val="22"/>
          <w:szCs w:val="22"/>
          <w:lang w:val="en-US"/>
        </w:rPr>
      </w:pPr>
    </w:p>
    <w:p w14:paraId="02881EC8" w14:textId="3B21BF20"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LIMITATION OF LIABILITY</w:t>
      </w:r>
      <w:r w:rsidRPr="007547E2">
        <w:rPr>
          <w:rFonts w:ascii="Open Sans" w:hAnsi="Open Sans" w:cs="Open Sans"/>
          <w:sz w:val="22"/>
          <w:szCs w:val="22"/>
          <w:lang w:val="en-US"/>
        </w:rPr>
        <w:t xml:space="preserve"> – In no event will Queen’s be liable to the Client for any breach of contract or tort or otherwise arising from or in relation to this </w:t>
      </w:r>
      <w:r w:rsidR="0013582D">
        <w:rPr>
          <w:rFonts w:ascii="Open Sans" w:hAnsi="Open Sans" w:cs="Open Sans"/>
          <w:sz w:val="22"/>
          <w:szCs w:val="22"/>
          <w:lang w:val="en-US"/>
        </w:rPr>
        <w:t>a</w:t>
      </w:r>
      <w:r w:rsidRPr="007547E2">
        <w:rPr>
          <w:rFonts w:ascii="Open Sans" w:hAnsi="Open Sans" w:cs="Open Sans"/>
          <w:sz w:val="22"/>
          <w:szCs w:val="22"/>
          <w:lang w:val="en-US"/>
        </w:rPr>
        <w:t xml:space="preserve">greement or the matters or activities dealt with herein </w:t>
      </w:r>
      <w:proofErr w:type="gramStart"/>
      <w:r w:rsidRPr="007547E2">
        <w:rPr>
          <w:rFonts w:ascii="Open Sans" w:hAnsi="Open Sans" w:cs="Open Sans"/>
          <w:sz w:val="22"/>
          <w:szCs w:val="22"/>
          <w:lang w:val="en-US"/>
        </w:rPr>
        <w:t>in excess of</w:t>
      </w:r>
      <w:proofErr w:type="gramEnd"/>
      <w:r w:rsidRPr="007547E2">
        <w:rPr>
          <w:rFonts w:ascii="Open Sans" w:hAnsi="Open Sans" w:cs="Open Sans"/>
          <w:sz w:val="22"/>
          <w:szCs w:val="22"/>
          <w:lang w:val="en-US"/>
        </w:rPr>
        <w:t xml:space="preserve"> the aggregate amounts paid by the Client to Queen’s pursuant hereto.  </w:t>
      </w:r>
    </w:p>
    <w:p w14:paraId="3B118BC4" w14:textId="77777777" w:rsidR="00CC590A" w:rsidRPr="007547E2" w:rsidRDefault="00CC590A" w:rsidP="00A93A2B">
      <w:pPr>
        <w:pStyle w:val="ListParagraph"/>
        <w:ind w:left="360"/>
        <w:jc w:val="both"/>
        <w:rPr>
          <w:rFonts w:ascii="Open Sans" w:hAnsi="Open Sans" w:cs="Open Sans"/>
          <w:sz w:val="22"/>
          <w:szCs w:val="22"/>
          <w:lang w:val="en-US"/>
        </w:rPr>
      </w:pPr>
    </w:p>
    <w:p w14:paraId="2B2B9F05" w14:textId="6D747031"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PUBLICITY </w:t>
      </w:r>
      <w:r w:rsidRPr="007547E2">
        <w:rPr>
          <w:rFonts w:ascii="Open Sans" w:hAnsi="Open Sans" w:cs="Open Sans"/>
          <w:sz w:val="22"/>
          <w:szCs w:val="22"/>
          <w:lang w:val="en-US"/>
        </w:rPr>
        <w:t xml:space="preserve">– The Client </w:t>
      </w:r>
      <w:r w:rsidR="00E66393">
        <w:rPr>
          <w:rFonts w:ascii="Open Sans" w:hAnsi="Open Sans" w:cs="Open Sans"/>
          <w:sz w:val="22"/>
          <w:szCs w:val="22"/>
          <w:lang w:val="en-US"/>
        </w:rPr>
        <w:t xml:space="preserve">shall </w:t>
      </w:r>
      <w:r w:rsidRPr="007547E2">
        <w:rPr>
          <w:rFonts w:ascii="Open Sans" w:hAnsi="Open Sans" w:cs="Open Sans"/>
          <w:sz w:val="22"/>
          <w:szCs w:val="22"/>
          <w:lang w:val="en-US"/>
        </w:rPr>
        <w:t xml:space="preserve">not employ the name </w:t>
      </w:r>
      <w:r w:rsidR="00F36EFC">
        <w:rPr>
          <w:rFonts w:ascii="Open Sans" w:hAnsi="Open Sans" w:cs="Open Sans"/>
          <w:sz w:val="22"/>
          <w:szCs w:val="22"/>
          <w:lang w:val="en-US"/>
        </w:rPr>
        <w:t xml:space="preserve">or trademarks </w:t>
      </w:r>
      <w:r w:rsidRPr="007547E2">
        <w:rPr>
          <w:rFonts w:ascii="Open Sans" w:hAnsi="Open Sans" w:cs="Open Sans"/>
          <w:sz w:val="22"/>
          <w:szCs w:val="22"/>
          <w:lang w:val="en-US"/>
        </w:rPr>
        <w:t xml:space="preserve">of Queen’s or any of its </w:t>
      </w:r>
      <w:r w:rsidR="00135B91" w:rsidRPr="007547E2">
        <w:rPr>
          <w:rFonts w:ascii="Open Sans" w:hAnsi="Open Sans" w:cs="Open Sans"/>
          <w:sz w:val="22"/>
          <w:szCs w:val="22"/>
          <w:lang w:val="en-US"/>
        </w:rPr>
        <w:t xml:space="preserve">officers, </w:t>
      </w:r>
      <w:r w:rsidR="003A0EAC" w:rsidRPr="007547E2">
        <w:rPr>
          <w:rFonts w:ascii="Open Sans" w:hAnsi="Open Sans" w:cs="Open Sans"/>
          <w:sz w:val="22"/>
          <w:szCs w:val="22"/>
          <w:lang w:val="en-US"/>
        </w:rPr>
        <w:t>agents,</w:t>
      </w:r>
      <w:r w:rsidR="00135B91" w:rsidRPr="007547E2">
        <w:rPr>
          <w:rFonts w:ascii="Open Sans" w:hAnsi="Open Sans" w:cs="Open Sans"/>
          <w:sz w:val="22"/>
          <w:szCs w:val="22"/>
          <w:lang w:val="en-US"/>
        </w:rPr>
        <w:t xml:space="preserve"> or </w:t>
      </w:r>
      <w:r w:rsidRPr="007547E2">
        <w:rPr>
          <w:rFonts w:ascii="Open Sans" w:hAnsi="Open Sans" w:cs="Open Sans"/>
          <w:sz w:val="22"/>
          <w:szCs w:val="22"/>
          <w:lang w:val="en-US"/>
        </w:rPr>
        <w:t>employees</w:t>
      </w:r>
      <w:r w:rsidR="00E66393">
        <w:rPr>
          <w:rFonts w:ascii="Open Sans" w:hAnsi="Open Sans" w:cs="Open Sans"/>
          <w:sz w:val="22"/>
          <w:szCs w:val="22"/>
          <w:lang w:val="en-US"/>
        </w:rPr>
        <w:t xml:space="preserve">, </w:t>
      </w:r>
      <w:r w:rsidRPr="007547E2">
        <w:rPr>
          <w:rFonts w:ascii="Open Sans" w:hAnsi="Open Sans" w:cs="Open Sans"/>
          <w:sz w:val="22"/>
          <w:szCs w:val="22"/>
          <w:lang w:val="en-US"/>
        </w:rPr>
        <w:t xml:space="preserve">without the prior written consent of Queen’s.  </w:t>
      </w:r>
    </w:p>
    <w:p w14:paraId="438051DE" w14:textId="77777777" w:rsidR="00CC590A" w:rsidRPr="007547E2" w:rsidRDefault="00CC590A" w:rsidP="00A93A2B">
      <w:pPr>
        <w:ind w:left="360"/>
        <w:jc w:val="both"/>
        <w:rPr>
          <w:rFonts w:ascii="Open Sans" w:hAnsi="Open Sans" w:cs="Open Sans"/>
          <w:sz w:val="22"/>
          <w:szCs w:val="22"/>
          <w:lang w:val="en-US"/>
        </w:rPr>
      </w:pPr>
    </w:p>
    <w:p w14:paraId="2CD17D54" w14:textId="5A321134"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AMENDMENT </w:t>
      </w:r>
      <w:r w:rsidRPr="007547E2">
        <w:rPr>
          <w:rFonts w:ascii="Open Sans" w:hAnsi="Open Sans" w:cs="Open Sans"/>
          <w:sz w:val="22"/>
          <w:szCs w:val="22"/>
          <w:lang w:val="en-US"/>
        </w:rPr>
        <w:t xml:space="preserve">– This </w:t>
      </w:r>
      <w:r w:rsidR="0013582D">
        <w:rPr>
          <w:rFonts w:ascii="Open Sans" w:hAnsi="Open Sans" w:cs="Open Sans"/>
          <w:sz w:val="22"/>
          <w:szCs w:val="22"/>
          <w:lang w:val="en-US"/>
        </w:rPr>
        <w:t>a</w:t>
      </w:r>
      <w:r w:rsidRPr="007547E2">
        <w:rPr>
          <w:rFonts w:ascii="Open Sans" w:hAnsi="Open Sans" w:cs="Open Sans"/>
          <w:sz w:val="22"/>
          <w:szCs w:val="22"/>
          <w:lang w:val="en-US"/>
        </w:rPr>
        <w:t xml:space="preserve">greement and all its schedules constitutes the entire agreement and understanding between the </w:t>
      </w:r>
      <w:r w:rsidR="00E66393">
        <w:rPr>
          <w:rFonts w:ascii="Open Sans" w:hAnsi="Open Sans" w:cs="Open Sans"/>
          <w:sz w:val="22"/>
          <w:szCs w:val="22"/>
          <w:lang w:val="en-US"/>
        </w:rPr>
        <w:t>p</w:t>
      </w:r>
      <w:r w:rsidRPr="007547E2">
        <w:rPr>
          <w:rFonts w:ascii="Open Sans" w:hAnsi="Open Sans" w:cs="Open Sans"/>
          <w:sz w:val="22"/>
          <w:szCs w:val="22"/>
          <w:lang w:val="en-US"/>
        </w:rPr>
        <w:t xml:space="preserve">arties concerning the subject matter hereof and may not be modified or amended except by written agreement of </w:t>
      </w:r>
      <w:r w:rsidR="00E66393">
        <w:rPr>
          <w:rFonts w:ascii="Open Sans" w:hAnsi="Open Sans" w:cs="Open Sans"/>
          <w:sz w:val="22"/>
          <w:szCs w:val="22"/>
          <w:lang w:val="en-US"/>
        </w:rPr>
        <w:t xml:space="preserve">the </w:t>
      </w:r>
      <w:r w:rsidR="00F36EFC">
        <w:rPr>
          <w:rFonts w:ascii="Open Sans" w:hAnsi="Open Sans" w:cs="Open Sans"/>
          <w:sz w:val="22"/>
          <w:szCs w:val="22"/>
          <w:lang w:val="en-US"/>
        </w:rPr>
        <w:t>p</w:t>
      </w:r>
      <w:r w:rsidRPr="007547E2">
        <w:rPr>
          <w:rFonts w:ascii="Open Sans" w:hAnsi="Open Sans" w:cs="Open Sans"/>
          <w:sz w:val="22"/>
          <w:szCs w:val="22"/>
          <w:lang w:val="en-US"/>
        </w:rPr>
        <w:t xml:space="preserve">arties.  </w:t>
      </w:r>
    </w:p>
    <w:p w14:paraId="7BC1C485" w14:textId="77777777" w:rsidR="00CC590A" w:rsidRPr="007547E2" w:rsidRDefault="00CC590A" w:rsidP="00A93A2B">
      <w:pPr>
        <w:ind w:left="360"/>
        <w:jc w:val="both"/>
        <w:rPr>
          <w:rFonts w:ascii="Open Sans" w:hAnsi="Open Sans" w:cs="Open Sans"/>
          <w:sz w:val="22"/>
          <w:szCs w:val="22"/>
          <w:lang w:val="en-US"/>
        </w:rPr>
      </w:pPr>
    </w:p>
    <w:p w14:paraId="539D2DAF" w14:textId="62D8C3F3"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INDEPENDENT CONTRACTOR </w:t>
      </w:r>
      <w:r w:rsidRPr="007547E2">
        <w:rPr>
          <w:rFonts w:ascii="Open Sans" w:hAnsi="Open Sans" w:cs="Open Sans"/>
          <w:sz w:val="22"/>
          <w:szCs w:val="22"/>
          <w:lang w:val="en-US"/>
        </w:rPr>
        <w:t xml:space="preserve">– This </w:t>
      </w:r>
      <w:r w:rsidR="00F36EFC">
        <w:rPr>
          <w:rFonts w:ascii="Open Sans" w:hAnsi="Open Sans" w:cs="Open Sans"/>
          <w:sz w:val="22"/>
          <w:szCs w:val="22"/>
          <w:lang w:val="en-US"/>
        </w:rPr>
        <w:t>a</w:t>
      </w:r>
      <w:r w:rsidRPr="007547E2">
        <w:rPr>
          <w:rFonts w:ascii="Open Sans" w:hAnsi="Open Sans" w:cs="Open Sans"/>
          <w:sz w:val="22"/>
          <w:szCs w:val="22"/>
          <w:lang w:val="en-US"/>
        </w:rPr>
        <w:t>greement is a contract for the performance of a service and Queen’s is engaged as an independent contractor; neither Queen’s</w:t>
      </w:r>
      <w:r w:rsidR="001D604C" w:rsidRPr="007547E2">
        <w:rPr>
          <w:rFonts w:ascii="Open Sans" w:hAnsi="Open Sans" w:cs="Open Sans"/>
          <w:sz w:val="22"/>
          <w:szCs w:val="22"/>
          <w:lang w:val="en-US"/>
        </w:rPr>
        <w:t>,</w:t>
      </w:r>
      <w:r w:rsidRPr="007547E2">
        <w:rPr>
          <w:rFonts w:ascii="Open Sans" w:hAnsi="Open Sans" w:cs="Open Sans"/>
          <w:sz w:val="22"/>
          <w:szCs w:val="22"/>
          <w:lang w:val="en-US"/>
        </w:rPr>
        <w:t xml:space="preserve"> nor its </w:t>
      </w:r>
      <w:r w:rsidR="001D604C" w:rsidRPr="007547E2">
        <w:rPr>
          <w:rFonts w:ascii="Open Sans" w:hAnsi="Open Sans" w:cs="Open Sans"/>
          <w:sz w:val="22"/>
          <w:szCs w:val="22"/>
          <w:lang w:val="en-US"/>
        </w:rPr>
        <w:lastRenderedPageBreak/>
        <w:t xml:space="preserve">officers, </w:t>
      </w:r>
      <w:r w:rsidRPr="007547E2">
        <w:rPr>
          <w:rFonts w:ascii="Open Sans" w:hAnsi="Open Sans" w:cs="Open Sans"/>
          <w:sz w:val="22"/>
          <w:szCs w:val="22"/>
          <w:lang w:val="en-US"/>
        </w:rPr>
        <w:t>agents</w:t>
      </w:r>
      <w:r w:rsidR="00135B91" w:rsidRPr="007547E2">
        <w:rPr>
          <w:rFonts w:ascii="Open Sans" w:hAnsi="Open Sans" w:cs="Open Sans"/>
          <w:sz w:val="22"/>
          <w:szCs w:val="22"/>
          <w:lang w:val="en-US"/>
        </w:rPr>
        <w:t xml:space="preserve">, </w:t>
      </w:r>
      <w:r w:rsidRPr="007547E2">
        <w:rPr>
          <w:rFonts w:ascii="Open Sans" w:hAnsi="Open Sans" w:cs="Open Sans"/>
          <w:sz w:val="22"/>
          <w:szCs w:val="22"/>
          <w:lang w:val="en-US"/>
        </w:rPr>
        <w:t xml:space="preserve">or employees, is engaged as employee or agent of the Client, nor is there any partnership or joint venture relationship created hereby. </w:t>
      </w:r>
      <w:proofErr w:type="gramStart"/>
      <w:r w:rsidR="00135B91" w:rsidRPr="007547E2">
        <w:rPr>
          <w:rFonts w:ascii="Open Sans" w:hAnsi="Open Sans" w:cs="Open Sans"/>
          <w:sz w:val="22"/>
          <w:szCs w:val="22"/>
          <w:lang w:val="en-US"/>
        </w:rPr>
        <w:t>Client</w:t>
      </w:r>
      <w:proofErr w:type="gramEnd"/>
      <w:r w:rsidR="00135B91" w:rsidRPr="007547E2">
        <w:rPr>
          <w:rFonts w:ascii="Open Sans" w:hAnsi="Open Sans" w:cs="Open Sans"/>
          <w:sz w:val="22"/>
          <w:szCs w:val="22"/>
          <w:lang w:val="en-US"/>
        </w:rPr>
        <w:t xml:space="preserve"> undertakes that it will</w:t>
      </w:r>
      <w:r w:rsidR="001D604C" w:rsidRPr="007547E2">
        <w:rPr>
          <w:rFonts w:ascii="Open Sans" w:hAnsi="Open Sans" w:cs="Open Sans"/>
          <w:sz w:val="22"/>
          <w:szCs w:val="22"/>
          <w:lang w:val="en-US"/>
        </w:rPr>
        <w:t xml:space="preserve"> </w:t>
      </w:r>
      <w:r w:rsidR="00135B91" w:rsidRPr="007547E2">
        <w:rPr>
          <w:rFonts w:ascii="Open Sans" w:hAnsi="Open Sans" w:cs="Open Sans"/>
          <w:sz w:val="22"/>
          <w:szCs w:val="22"/>
          <w:lang w:val="en-US"/>
        </w:rPr>
        <w:t>not make any representations, public or otherwise, to the contrary.</w:t>
      </w:r>
    </w:p>
    <w:p w14:paraId="4FEE66B8" w14:textId="77777777" w:rsidR="00CC590A" w:rsidRPr="007547E2" w:rsidRDefault="00CC590A" w:rsidP="00A93A2B">
      <w:pPr>
        <w:ind w:left="360"/>
        <w:jc w:val="both"/>
        <w:rPr>
          <w:rFonts w:ascii="Open Sans" w:hAnsi="Open Sans" w:cs="Open Sans"/>
          <w:sz w:val="22"/>
          <w:szCs w:val="22"/>
          <w:lang w:val="en-US"/>
        </w:rPr>
      </w:pPr>
    </w:p>
    <w:p w14:paraId="07E77A03" w14:textId="579172BF"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BINDING </w:t>
      </w:r>
      <w:r w:rsidRPr="007547E2">
        <w:rPr>
          <w:rFonts w:ascii="Open Sans" w:hAnsi="Open Sans" w:cs="Open Sans"/>
          <w:sz w:val="22"/>
          <w:szCs w:val="22"/>
          <w:lang w:val="en-US"/>
        </w:rPr>
        <w:t>– Th</w:t>
      </w:r>
      <w:r w:rsidR="00F36EFC">
        <w:rPr>
          <w:rFonts w:ascii="Open Sans" w:hAnsi="Open Sans" w:cs="Open Sans"/>
          <w:sz w:val="22"/>
          <w:szCs w:val="22"/>
          <w:lang w:val="en-US"/>
        </w:rPr>
        <w:t>is</w:t>
      </w:r>
      <w:r w:rsidRPr="007547E2">
        <w:rPr>
          <w:rFonts w:ascii="Open Sans" w:hAnsi="Open Sans" w:cs="Open Sans"/>
          <w:sz w:val="22"/>
          <w:szCs w:val="22"/>
          <w:lang w:val="en-US"/>
        </w:rPr>
        <w:t xml:space="preserve"> </w:t>
      </w:r>
      <w:r w:rsidR="00F36EFC">
        <w:rPr>
          <w:rFonts w:ascii="Open Sans" w:hAnsi="Open Sans" w:cs="Open Sans"/>
          <w:sz w:val="22"/>
          <w:szCs w:val="22"/>
          <w:lang w:val="en-US"/>
        </w:rPr>
        <w:t>a</w:t>
      </w:r>
      <w:r w:rsidRPr="007547E2">
        <w:rPr>
          <w:rFonts w:ascii="Open Sans" w:hAnsi="Open Sans" w:cs="Open Sans"/>
          <w:sz w:val="22"/>
          <w:szCs w:val="22"/>
          <w:lang w:val="en-US"/>
        </w:rPr>
        <w:t xml:space="preserve">greement shall </w:t>
      </w:r>
      <w:proofErr w:type="spellStart"/>
      <w:r w:rsidRPr="007547E2">
        <w:rPr>
          <w:rFonts w:ascii="Open Sans" w:hAnsi="Open Sans" w:cs="Open Sans"/>
          <w:sz w:val="22"/>
          <w:szCs w:val="22"/>
          <w:lang w:val="en-US"/>
        </w:rPr>
        <w:t>enure</w:t>
      </w:r>
      <w:proofErr w:type="spellEnd"/>
      <w:r w:rsidRPr="007547E2">
        <w:rPr>
          <w:rFonts w:ascii="Open Sans" w:hAnsi="Open Sans" w:cs="Open Sans"/>
          <w:sz w:val="22"/>
          <w:szCs w:val="22"/>
          <w:lang w:val="en-US"/>
        </w:rPr>
        <w:t xml:space="preserve"> to the benefit of and be binding on the </w:t>
      </w:r>
      <w:r w:rsidR="00F36EFC">
        <w:rPr>
          <w:rFonts w:ascii="Open Sans" w:hAnsi="Open Sans" w:cs="Open Sans"/>
          <w:sz w:val="22"/>
          <w:szCs w:val="22"/>
          <w:lang w:val="en-US"/>
        </w:rPr>
        <w:t>p</w:t>
      </w:r>
      <w:r w:rsidRPr="007547E2">
        <w:rPr>
          <w:rFonts w:ascii="Open Sans" w:hAnsi="Open Sans" w:cs="Open Sans"/>
          <w:sz w:val="22"/>
          <w:szCs w:val="22"/>
          <w:lang w:val="en-US"/>
        </w:rPr>
        <w:t>arties hereto and their respective successors and assigns.</w:t>
      </w:r>
    </w:p>
    <w:p w14:paraId="56407E69" w14:textId="77777777" w:rsidR="00CC590A" w:rsidRPr="007547E2" w:rsidRDefault="00CC590A" w:rsidP="00A93A2B">
      <w:pPr>
        <w:ind w:left="360"/>
        <w:jc w:val="both"/>
        <w:rPr>
          <w:rFonts w:ascii="Open Sans" w:hAnsi="Open Sans" w:cs="Open Sans"/>
          <w:sz w:val="22"/>
          <w:szCs w:val="22"/>
          <w:lang w:val="en-US"/>
        </w:rPr>
      </w:pPr>
    </w:p>
    <w:p w14:paraId="033E5A44" w14:textId="1EA0A1CE" w:rsidR="00CC590A" w:rsidRPr="007547E2" w:rsidRDefault="00CC590A" w:rsidP="00A93A2B">
      <w:pPr>
        <w:pStyle w:val="ListParagraph"/>
        <w:numPr>
          <w:ilvl w:val="0"/>
          <w:numId w:val="4"/>
        </w:numPr>
        <w:ind w:left="360"/>
        <w:jc w:val="both"/>
        <w:rPr>
          <w:rFonts w:ascii="Open Sans" w:hAnsi="Open Sans" w:cs="Open Sans"/>
          <w:sz w:val="22"/>
          <w:szCs w:val="22"/>
          <w:lang w:val="en-US"/>
        </w:rPr>
      </w:pPr>
      <w:r w:rsidRPr="007547E2">
        <w:rPr>
          <w:rFonts w:ascii="Open Sans" w:hAnsi="Open Sans" w:cs="Open Sans"/>
          <w:b/>
          <w:bCs/>
          <w:sz w:val="22"/>
          <w:szCs w:val="22"/>
          <w:lang w:val="en-US"/>
        </w:rPr>
        <w:t xml:space="preserve">NOTICES </w:t>
      </w:r>
      <w:r w:rsidRPr="007547E2">
        <w:rPr>
          <w:rFonts w:ascii="Open Sans" w:hAnsi="Open Sans" w:cs="Open Sans"/>
          <w:sz w:val="22"/>
          <w:szCs w:val="22"/>
          <w:lang w:val="en-US"/>
        </w:rPr>
        <w:t xml:space="preserve">– All notices, requests, direction or other communications required or permitted herein will be in writing and will be delivered to the </w:t>
      </w:r>
      <w:r w:rsidR="00D673D5">
        <w:rPr>
          <w:rFonts w:ascii="Open Sans" w:hAnsi="Open Sans" w:cs="Open Sans"/>
          <w:sz w:val="22"/>
          <w:szCs w:val="22"/>
          <w:lang w:val="en-US"/>
        </w:rPr>
        <w:t>p</w:t>
      </w:r>
      <w:r w:rsidRPr="007547E2">
        <w:rPr>
          <w:rFonts w:ascii="Open Sans" w:hAnsi="Open Sans" w:cs="Open Sans"/>
          <w:sz w:val="22"/>
          <w:szCs w:val="22"/>
          <w:lang w:val="en-US"/>
        </w:rPr>
        <w:t>arties hereto respectively as follows:</w:t>
      </w:r>
    </w:p>
    <w:p w14:paraId="0A198732" w14:textId="77777777" w:rsidR="00CC590A" w:rsidRPr="007547E2" w:rsidRDefault="00CC590A" w:rsidP="00CC590A">
      <w:pPr>
        <w:jc w:val="both"/>
        <w:rPr>
          <w:rFonts w:ascii="Open Sans" w:hAnsi="Open Sans" w:cs="Open Sans"/>
          <w:sz w:val="22"/>
          <w:szCs w:val="22"/>
          <w:lang w:val="en-US"/>
        </w:rPr>
      </w:pPr>
    </w:p>
    <w:p w14:paraId="71590C04" w14:textId="77777777" w:rsidR="000232C5" w:rsidRPr="007547E2" w:rsidRDefault="000232C5" w:rsidP="000232C5">
      <w:pPr>
        <w:ind w:left="720"/>
        <w:rPr>
          <w:rFonts w:ascii="Open Sans" w:hAnsi="Open Sans" w:cs="Open Sans"/>
          <w:b/>
          <w:sz w:val="22"/>
          <w:szCs w:val="22"/>
          <w:lang w:val="en-US"/>
        </w:rPr>
      </w:pPr>
      <w:r w:rsidRPr="007547E2">
        <w:rPr>
          <w:rFonts w:ascii="Open Sans" w:hAnsi="Open Sans" w:cs="Open Sans"/>
          <w:b/>
          <w:sz w:val="22"/>
          <w:szCs w:val="22"/>
          <w:lang w:val="en-US"/>
        </w:rPr>
        <w:t>For Client:</w:t>
      </w:r>
    </w:p>
    <w:p w14:paraId="0BF4AB97" w14:textId="2C0E45B1" w:rsidR="00795B68" w:rsidRPr="007547E2" w:rsidRDefault="000232C5" w:rsidP="00E66393">
      <w:pPr>
        <w:rPr>
          <w:rFonts w:ascii="Open Sans" w:hAnsi="Open Sans" w:cs="Open Sans"/>
          <w:sz w:val="22"/>
          <w:szCs w:val="22"/>
          <w:lang w:val="en-US"/>
        </w:rPr>
      </w:pPr>
      <w:r w:rsidRPr="007547E2">
        <w:rPr>
          <w:rFonts w:ascii="Open Sans" w:hAnsi="Open Sans" w:cs="Open Sans"/>
          <w:sz w:val="22"/>
          <w:szCs w:val="22"/>
          <w:lang w:val="en-US"/>
        </w:rPr>
        <w:tab/>
      </w:r>
      <w:r w:rsidRPr="007547E2">
        <w:rPr>
          <w:rFonts w:ascii="Open Sans" w:hAnsi="Open Sans" w:cs="Open Sans"/>
          <w:sz w:val="22"/>
          <w:szCs w:val="22"/>
          <w:lang w:val="en-US"/>
        </w:rPr>
        <w:tab/>
        <w:t>Attn:</w:t>
      </w:r>
      <w:r w:rsidR="00E66393">
        <w:rPr>
          <w:rFonts w:ascii="Open Sans" w:hAnsi="Open Sans" w:cs="Open Sans"/>
          <w:sz w:val="22"/>
          <w:szCs w:val="22"/>
          <w:lang w:val="en-US"/>
        </w:rPr>
        <w:t xml:space="preserve"> [</w:t>
      </w:r>
      <w:r w:rsidR="00E66393" w:rsidRPr="00E66393">
        <w:rPr>
          <w:rFonts w:ascii="Open Sans" w:hAnsi="Open Sans" w:cs="Open Sans"/>
          <w:sz w:val="22"/>
          <w:szCs w:val="22"/>
          <w:highlight w:val="yellow"/>
          <w:lang w:val="en-US"/>
        </w:rPr>
        <w:t>INSERT DETAILS</w:t>
      </w:r>
      <w:r w:rsidR="00E66393">
        <w:rPr>
          <w:rFonts w:ascii="Open Sans" w:hAnsi="Open Sans" w:cs="Open Sans"/>
          <w:sz w:val="22"/>
          <w:szCs w:val="22"/>
          <w:lang w:val="en-US"/>
        </w:rPr>
        <w:t>]</w:t>
      </w:r>
      <w:r w:rsidRPr="007547E2">
        <w:rPr>
          <w:rFonts w:ascii="Open Sans" w:hAnsi="Open Sans" w:cs="Open Sans"/>
          <w:sz w:val="22"/>
          <w:szCs w:val="22"/>
          <w:lang w:val="en-US"/>
        </w:rPr>
        <w:t xml:space="preserve"> </w:t>
      </w:r>
      <w:r w:rsidRPr="007547E2">
        <w:rPr>
          <w:rFonts w:ascii="Open Sans" w:hAnsi="Open Sans" w:cs="Open Sans"/>
          <w:sz w:val="22"/>
          <w:szCs w:val="22"/>
          <w:lang w:val="en-US"/>
        </w:rPr>
        <w:tab/>
      </w:r>
      <w:bookmarkStart w:id="5" w:name="_Hlk116474934"/>
    </w:p>
    <w:bookmarkEnd w:id="5"/>
    <w:p w14:paraId="0726D2A2" w14:textId="77777777" w:rsidR="00862191" w:rsidRDefault="00862191" w:rsidP="00F90600">
      <w:pPr>
        <w:rPr>
          <w:rFonts w:ascii="Open Sans" w:hAnsi="Open Sans" w:cs="Open Sans"/>
          <w:b/>
          <w:bCs/>
          <w:sz w:val="22"/>
          <w:szCs w:val="22"/>
          <w:lang w:val="en-US"/>
        </w:rPr>
      </w:pPr>
    </w:p>
    <w:p w14:paraId="02A687AA" w14:textId="5F381FBF" w:rsidR="000232C5" w:rsidRPr="007547E2" w:rsidRDefault="000232C5" w:rsidP="000232C5">
      <w:pPr>
        <w:ind w:left="720"/>
        <w:rPr>
          <w:rFonts w:ascii="Open Sans" w:hAnsi="Open Sans" w:cs="Open Sans"/>
          <w:b/>
          <w:bCs/>
          <w:sz w:val="22"/>
          <w:szCs w:val="22"/>
          <w:lang w:val="en-US"/>
        </w:rPr>
      </w:pPr>
      <w:r w:rsidRPr="007547E2">
        <w:rPr>
          <w:rFonts w:ascii="Open Sans" w:hAnsi="Open Sans" w:cs="Open Sans"/>
          <w:b/>
          <w:bCs/>
          <w:sz w:val="22"/>
          <w:szCs w:val="22"/>
          <w:lang w:val="en-US"/>
        </w:rPr>
        <w:t>For Queen’s:</w:t>
      </w:r>
    </w:p>
    <w:p w14:paraId="49AF2F77" w14:textId="553004CE" w:rsidR="000232C5" w:rsidRPr="00BF18E0" w:rsidRDefault="000232C5" w:rsidP="000232C5">
      <w:pPr>
        <w:ind w:firstLine="720"/>
        <w:rPr>
          <w:rFonts w:ascii="Open Sans" w:hAnsi="Open Sans" w:cs="Open Sans"/>
          <w:b/>
          <w:bCs/>
          <w:i/>
          <w:iCs/>
          <w:sz w:val="22"/>
          <w:szCs w:val="22"/>
          <w:lang w:val="en-US"/>
        </w:rPr>
      </w:pPr>
      <w:r w:rsidRPr="00BF18E0">
        <w:rPr>
          <w:rFonts w:ascii="Open Sans" w:hAnsi="Open Sans" w:cs="Open Sans"/>
          <w:b/>
          <w:bCs/>
          <w:i/>
          <w:iCs/>
          <w:sz w:val="22"/>
          <w:szCs w:val="22"/>
          <w:lang w:val="en-US"/>
        </w:rPr>
        <w:t xml:space="preserve">For Contract </w:t>
      </w:r>
      <w:r w:rsidR="00BF18E0">
        <w:rPr>
          <w:rFonts w:ascii="Open Sans" w:hAnsi="Open Sans" w:cs="Open Sans"/>
          <w:b/>
          <w:bCs/>
          <w:i/>
          <w:iCs/>
          <w:sz w:val="22"/>
          <w:szCs w:val="22"/>
          <w:lang w:val="en-US"/>
        </w:rPr>
        <w:t xml:space="preserve">&amp; Service </w:t>
      </w:r>
      <w:r w:rsidRPr="00BF18E0">
        <w:rPr>
          <w:rFonts w:ascii="Open Sans" w:hAnsi="Open Sans" w:cs="Open Sans"/>
          <w:b/>
          <w:bCs/>
          <w:i/>
          <w:iCs/>
          <w:sz w:val="22"/>
          <w:szCs w:val="22"/>
          <w:lang w:val="en-US"/>
        </w:rPr>
        <w:t>Matters:</w:t>
      </w:r>
    </w:p>
    <w:p w14:paraId="4ECE19CF" w14:textId="77777777" w:rsidR="00BF18E0" w:rsidRPr="00BF18E0" w:rsidRDefault="00BF18E0" w:rsidP="00BF18E0">
      <w:pPr>
        <w:ind w:left="720"/>
        <w:rPr>
          <w:rFonts w:ascii="Open Sans" w:hAnsi="Open Sans" w:cs="Open Sans"/>
          <w:sz w:val="20"/>
          <w:lang w:val="en-US"/>
        </w:rPr>
      </w:pPr>
      <w:r w:rsidRPr="00BF18E0">
        <w:rPr>
          <w:rFonts w:ascii="Open Sans" w:hAnsi="Open Sans" w:cs="Open Sans"/>
          <w:sz w:val="20"/>
          <w:lang w:val="en-US"/>
        </w:rPr>
        <w:t>General:</w:t>
      </w:r>
    </w:p>
    <w:p w14:paraId="53C0EF18" w14:textId="07428045" w:rsidR="00081B93" w:rsidRDefault="00BF18E0" w:rsidP="00081B93">
      <w:pPr>
        <w:ind w:left="720" w:firstLine="720"/>
        <w:rPr>
          <w:rFonts w:ascii="Open Sans" w:hAnsi="Open Sans" w:cs="Open Sans"/>
          <w:sz w:val="20"/>
          <w:lang w:val="en-US"/>
        </w:rPr>
      </w:pPr>
      <w:r w:rsidRPr="00BF18E0">
        <w:rPr>
          <w:rFonts w:ascii="Open Sans" w:hAnsi="Open Sans" w:cs="Open Sans"/>
          <w:sz w:val="20"/>
          <w:lang w:val="en-US"/>
        </w:rPr>
        <w:t>Attn:</w:t>
      </w:r>
      <w:r w:rsidRPr="00BF18E0">
        <w:rPr>
          <w:rFonts w:ascii="Open Sans" w:hAnsi="Open Sans" w:cs="Open Sans"/>
          <w:sz w:val="20"/>
          <w:lang w:val="en-US"/>
        </w:rPr>
        <w:tab/>
      </w:r>
      <w:r w:rsidR="00081B93">
        <w:rPr>
          <w:rFonts w:ascii="Open Sans" w:hAnsi="Open Sans" w:cs="Open Sans"/>
          <w:sz w:val="20"/>
          <w:lang w:val="en-US"/>
        </w:rPr>
        <w:t>[Name]</w:t>
      </w:r>
    </w:p>
    <w:p w14:paraId="270F4690" w14:textId="6CA6C6CD" w:rsidR="00081B93" w:rsidRPr="007547E2" w:rsidRDefault="00D673D5" w:rsidP="00081B93">
      <w:pPr>
        <w:ind w:left="720" w:firstLine="720"/>
        <w:rPr>
          <w:rFonts w:ascii="Open Sans" w:hAnsi="Open Sans" w:cs="Open Sans"/>
          <w:sz w:val="22"/>
          <w:szCs w:val="22"/>
          <w:lang w:val="en-US"/>
        </w:rPr>
      </w:pPr>
      <w:r>
        <w:rPr>
          <w:rFonts w:ascii="Open Sans" w:hAnsi="Open Sans" w:cs="Open Sans"/>
          <w:sz w:val="20"/>
          <w:lang w:val="en-US"/>
        </w:rPr>
        <w:tab/>
        <w:t>[Title &amp; email address}</w:t>
      </w:r>
    </w:p>
    <w:p w14:paraId="63CE3DF1" w14:textId="1727B5D1" w:rsidR="00BF18E0" w:rsidRPr="007547E2" w:rsidRDefault="00BF18E0" w:rsidP="00BF18E0">
      <w:pPr>
        <w:ind w:left="1440" w:firstLine="720"/>
        <w:rPr>
          <w:rFonts w:ascii="Open Sans" w:hAnsi="Open Sans" w:cs="Open Sans"/>
          <w:sz w:val="22"/>
          <w:szCs w:val="22"/>
          <w:lang w:val="en-US"/>
        </w:rPr>
      </w:pPr>
    </w:p>
    <w:p w14:paraId="7A2B2269" w14:textId="77777777" w:rsidR="00BF18E0" w:rsidRPr="006F3D34" w:rsidRDefault="00BF18E0" w:rsidP="00BF18E0">
      <w:pPr>
        <w:ind w:left="720"/>
        <w:rPr>
          <w:rFonts w:ascii="Open Sans" w:hAnsi="Open Sans" w:cs="Open Sans"/>
          <w:sz w:val="20"/>
          <w:lang w:val="en-US"/>
        </w:rPr>
      </w:pPr>
    </w:p>
    <w:p w14:paraId="146EAEC0" w14:textId="4DC82EE1" w:rsidR="000232C5" w:rsidRPr="00BF18E0" w:rsidRDefault="000232C5" w:rsidP="000232C5">
      <w:pPr>
        <w:ind w:firstLine="720"/>
        <w:rPr>
          <w:rFonts w:ascii="Open Sans" w:hAnsi="Open Sans" w:cs="Open Sans"/>
          <w:b/>
          <w:i/>
          <w:iCs/>
          <w:sz w:val="22"/>
          <w:szCs w:val="22"/>
          <w:lang w:val="en-US"/>
        </w:rPr>
      </w:pPr>
      <w:r w:rsidRPr="00BF18E0">
        <w:rPr>
          <w:rFonts w:ascii="Open Sans" w:hAnsi="Open Sans" w:cs="Open Sans"/>
          <w:b/>
          <w:bCs/>
          <w:i/>
          <w:iCs/>
          <w:sz w:val="22"/>
          <w:szCs w:val="22"/>
          <w:lang w:val="en-US"/>
        </w:rPr>
        <w:t>For Finance Matters:</w:t>
      </w:r>
    </w:p>
    <w:p w14:paraId="64F92B61" w14:textId="76053895" w:rsidR="000232C5" w:rsidRPr="007547E2" w:rsidRDefault="000232C5" w:rsidP="00081B93">
      <w:pPr>
        <w:ind w:left="720" w:firstLine="720"/>
        <w:rPr>
          <w:rFonts w:ascii="Open Sans" w:hAnsi="Open Sans" w:cs="Open Sans"/>
          <w:sz w:val="22"/>
          <w:szCs w:val="22"/>
          <w:lang w:val="en-US"/>
        </w:rPr>
      </w:pPr>
      <w:r w:rsidRPr="007547E2">
        <w:rPr>
          <w:rFonts w:ascii="Open Sans" w:hAnsi="Open Sans" w:cs="Open Sans"/>
          <w:sz w:val="22"/>
          <w:szCs w:val="22"/>
          <w:lang w:val="en-US"/>
        </w:rPr>
        <w:t xml:space="preserve">Attn: </w:t>
      </w:r>
      <w:r w:rsidRPr="007547E2">
        <w:rPr>
          <w:rFonts w:ascii="Open Sans" w:hAnsi="Open Sans" w:cs="Open Sans"/>
          <w:sz w:val="22"/>
          <w:szCs w:val="22"/>
          <w:lang w:val="en-US"/>
        </w:rPr>
        <w:tab/>
      </w:r>
    </w:p>
    <w:p w14:paraId="4602157C" w14:textId="77777777" w:rsidR="000232C5" w:rsidRPr="007547E2" w:rsidRDefault="000232C5" w:rsidP="000232C5">
      <w:pPr>
        <w:ind w:left="720"/>
        <w:rPr>
          <w:rFonts w:ascii="Open Sans" w:hAnsi="Open Sans" w:cs="Open Sans"/>
          <w:sz w:val="22"/>
          <w:szCs w:val="22"/>
          <w:highlight w:val="yellow"/>
          <w:lang w:val="en-US"/>
        </w:rPr>
      </w:pPr>
    </w:p>
    <w:p w14:paraId="0980BA21" w14:textId="77777777" w:rsidR="00C43846" w:rsidRPr="007547E2" w:rsidRDefault="00C43846" w:rsidP="00CC590A">
      <w:pPr>
        <w:ind w:left="2160"/>
        <w:rPr>
          <w:rFonts w:ascii="Open Sans" w:hAnsi="Open Sans" w:cs="Open Sans"/>
          <w:sz w:val="22"/>
          <w:szCs w:val="22"/>
          <w:lang w:val="en-US"/>
        </w:rPr>
      </w:pPr>
    </w:p>
    <w:p w14:paraId="2A7126D5" w14:textId="77777777" w:rsidR="00C43846" w:rsidRPr="007547E2" w:rsidRDefault="00C43846" w:rsidP="00A93A2B">
      <w:pPr>
        <w:pStyle w:val="ListParagraph"/>
        <w:ind w:left="450"/>
        <w:jc w:val="both"/>
        <w:rPr>
          <w:rFonts w:ascii="Open Sans" w:hAnsi="Open Sans" w:cs="Open Sans"/>
          <w:sz w:val="22"/>
          <w:szCs w:val="22"/>
          <w:lang w:val="en-US"/>
        </w:rPr>
      </w:pPr>
      <w:r w:rsidRPr="007547E2">
        <w:rPr>
          <w:rFonts w:ascii="Open Sans" w:hAnsi="Open Sans" w:cs="Open Sans"/>
          <w:sz w:val="22"/>
          <w:szCs w:val="22"/>
          <w:lang w:val="en-US"/>
        </w:rPr>
        <w:t xml:space="preserve">All notices, requests, </w:t>
      </w:r>
      <w:proofErr w:type="gramStart"/>
      <w:r w:rsidRPr="007547E2">
        <w:rPr>
          <w:rFonts w:ascii="Open Sans" w:hAnsi="Open Sans" w:cs="Open Sans"/>
          <w:sz w:val="22"/>
          <w:szCs w:val="22"/>
          <w:lang w:val="en-US"/>
        </w:rPr>
        <w:t>direction</w:t>
      </w:r>
      <w:proofErr w:type="gramEnd"/>
      <w:r w:rsidRPr="007547E2">
        <w:rPr>
          <w:rFonts w:ascii="Open Sans" w:hAnsi="Open Sans" w:cs="Open Sans"/>
          <w:sz w:val="22"/>
          <w:szCs w:val="22"/>
          <w:lang w:val="en-US"/>
        </w:rPr>
        <w:t xml:space="preserve"> or other communication required or permitted herein will be deemed to have been received:</w:t>
      </w:r>
    </w:p>
    <w:p w14:paraId="51EB959B" w14:textId="77777777" w:rsidR="00347A35" w:rsidRPr="007547E2" w:rsidRDefault="00347A35" w:rsidP="00C43846">
      <w:pPr>
        <w:pStyle w:val="ListParagraph"/>
        <w:ind w:left="630"/>
        <w:jc w:val="both"/>
        <w:rPr>
          <w:rFonts w:ascii="Open Sans" w:hAnsi="Open Sans" w:cs="Open Sans"/>
          <w:sz w:val="22"/>
          <w:szCs w:val="22"/>
          <w:lang w:val="en-US"/>
        </w:rPr>
      </w:pPr>
    </w:p>
    <w:p w14:paraId="55D73CE7" w14:textId="32864A87" w:rsidR="00C43846" w:rsidRPr="007547E2" w:rsidRDefault="00347A35" w:rsidP="00A93A2B">
      <w:pPr>
        <w:pStyle w:val="ListParagraph"/>
        <w:ind w:left="1170" w:hanging="720"/>
        <w:jc w:val="both"/>
        <w:rPr>
          <w:rFonts w:ascii="Open Sans" w:hAnsi="Open Sans" w:cs="Open Sans"/>
          <w:sz w:val="22"/>
          <w:szCs w:val="22"/>
          <w:lang w:val="en-US"/>
        </w:rPr>
      </w:pPr>
      <w:r w:rsidRPr="007547E2">
        <w:rPr>
          <w:rFonts w:ascii="Open Sans" w:hAnsi="Open Sans" w:cs="Open Sans"/>
          <w:sz w:val="22"/>
          <w:szCs w:val="22"/>
          <w:lang w:val="en-US"/>
        </w:rPr>
        <w:t>(a)</w:t>
      </w:r>
      <w:r w:rsidRPr="007547E2">
        <w:rPr>
          <w:rFonts w:ascii="Open Sans" w:hAnsi="Open Sans" w:cs="Open Sans"/>
          <w:sz w:val="22"/>
          <w:szCs w:val="22"/>
          <w:lang w:val="en-US"/>
        </w:rPr>
        <w:tab/>
      </w:r>
      <w:r w:rsidR="00C43846" w:rsidRPr="007547E2">
        <w:rPr>
          <w:rFonts w:ascii="Open Sans" w:hAnsi="Open Sans" w:cs="Open Sans"/>
          <w:sz w:val="22"/>
          <w:szCs w:val="22"/>
          <w:lang w:val="en-US"/>
        </w:rPr>
        <w:t xml:space="preserve">If delivered personally to the party for whom </w:t>
      </w:r>
      <w:proofErr w:type="gramStart"/>
      <w:r w:rsidR="00C43846" w:rsidRPr="007547E2">
        <w:rPr>
          <w:rFonts w:ascii="Open Sans" w:hAnsi="Open Sans" w:cs="Open Sans"/>
          <w:sz w:val="22"/>
          <w:szCs w:val="22"/>
          <w:lang w:val="en-US"/>
        </w:rPr>
        <w:t>intended</w:t>
      </w:r>
      <w:proofErr w:type="gramEnd"/>
      <w:r w:rsidR="00C43846" w:rsidRPr="007547E2">
        <w:rPr>
          <w:rFonts w:ascii="Open Sans" w:hAnsi="Open Sans" w:cs="Open Sans"/>
          <w:sz w:val="22"/>
          <w:szCs w:val="22"/>
          <w:lang w:val="en-US"/>
        </w:rPr>
        <w:t xml:space="preserve">, on the date so </w:t>
      </w:r>
      <w:proofErr w:type="gramStart"/>
      <w:r w:rsidR="00C43846" w:rsidRPr="007547E2">
        <w:rPr>
          <w:rFonts w:ascii="Open Sans" w:hAnsi="Open Sans" w:cs="Open Sans"/>
          <w:sz w:val="22"/>
          <w:szCs w:val="22"/>
          <w:lang w:val="en-US"/>
        </w:rPr>
        <w:t>delivered;</w:t>
      </w:r>
      <w:proofErr w:type="gramEnd"/>
    </w:p>
    <w:p w14:paraId="3D484721" w14:textId="64E5E918" w:rsidR="00C43846" w:rsidRPr="007547E2" w:rsidRDefault="00347A35" w:rsidP="00A93A2B">
      <w:pPr>
        <w:pStyle w:val="ListParagraph"/>
        <w:ind w:left="1170" w:hanging="720"/>
        <w:jc w:val="both"/>
        <w:rPr>
          <w:rFonts w:ascii="Open Sans" w:hAnsi="Open Sans" w:cs="Open Sans"/>
          <w:sz w:val="22"/>
          <w:szCs w:val="22"/>
          <w:lang w:val="en-US"/>
        </w:rPr>
      </w:pPr>
      <w:r w:rsidRPr="007547E2">
        <w:rPr>
          <w:rFonts w:ascii="Open Sans" w:hAnsi="Open Sans" w:cs="Open Sans"/>
          <w:sz w:val="22"/>
          <w:szCs w:val="22"/>
          <w:lang w:val="en-US"/>
        </w:rPr>
        <w:t>(b</w:t>
      </w:r>
      <w:proofErr w:type="gramStart"/>
      <w:r w:rsidRPr="007547E2">
        <w:rPr>
          <w:rFonts w:ascii="Open Sans" w:hAnsi="Open Sans" w:cs="Open Sans"/>
          <w:sz w:val="22"/>
          <w:szCs w:val="22"/>
          <w:lang w:val="en-US"/>
        </w:rPr>
        <w:t xml:space="preserve">) </w:t>
      </w:r>
      <w:r w:rsidRPr="007547E2">
        <w:rPr>
          <w:rFonts w:ascii="Open Sans" w:hAnsi="Open Sans" w:cs="Open Sans"/>
          <w:sz w:val="22"/>
          <w:szCs w:val="22"/>
          <w:lang w:val="en-US"/>
        </w:rPr>
        <w:tab/>
      </w:r>
      <w:r w:rsidR="00C43846" w:rsidRPr="007547E2">
        <w:rPr>
          <w:rFonts w:ascii="Open Sans" w:hAnsi="Open Sans" w:cs="Open Sans"/>
          <w:sz w:val="22"/>
          <w:szCs w:val="22"/>
          <w:lang w:val="en-US"/>
        </w:rPr>
        <w:t>If</w:t>
      </w:r>
      <w:proofErr w:type="gramEnd"/>
      <w:r w:rsidR="00C43846" w:rsidRPr="007547E2">
        <w:rPr>
          <w:rFonts w:ascii="Open Sans" w:hAnsi="Open Sans" w:cs="Open Sans"/>
          <w:sz w:val="22"/>
          <w:szCs w:val="22"/>
          <w:lang w:val="en-US"/>
        </w:rPr>
        <w:t xml:space="preserve"> delivered by pre-paid overnight courier, 1 business day following deposit with a courier delivery </w:t>
      </w:r>
      <w:proofErr w:type="gramStart"/>
      <w:r w:rsidR="00C43846" w:rsidRPr="007547E2">
        <w:rPr>
          <w:rFonts w:ascii="Open Sans" w:hAnsi="Open Sans" w:cs="Open Sans"/>
          <w:sz w:val="22"/>
          <w:szCs w:val="22"/>
          <w:lang w:val="en-US"/>
        </w:rPr>
        <w:t>service;</w:t>
      </w:r>
      <w:proofErr w:type="gramEnd"/>
    </w:p>
    <w:p w14:paraId="18DD9555" w14:textId="7CC0A95E" w:rsidR="00C43846" w:rsidRPr="007547E2" w:rsidRDefault="00347A35" w:rsidP="00A93A2B">
      <w:pPr>
        <w:pStyle w:val="ListParagraph"/>
        <w:ind w:left="1170" w:hanging="720"/>
        <w:jc w:val="both"/>
        <w:rPr>
          <w:rFonts w:ascii="Open Sans" w:hAnsi="Open Sans" w:cs="Open Sans"/>
          <w:sz w:val="22"/>
          <w:szCs w:val="22"/>
          <w:lang w:val="en-US"/>
        </w:rPr>
      </w:pPr>
      <w:r w:rsidRPr="007547E2">
        <w:rPr>
          <w:rFonts w:ascii="Open Sans" w:hAnsi="Open Sans" w:cs="Open Sans"/>
          <w:sz w:val="22"/>
          <w:szCs w:val="22"/>
          <w:lang w:val="en-US"/>
        </w:rPr>
        <w:t>(c)</w:t>
      </w:r>
      <w:r w:rsidRPr="007547E2">
        <w:rPr>
          <w:rFonts w:ascii="Open Sans" w:hAnsi="Open Sans" w:cs="Open Sans"/>
          <w:sz w:val="22"/>
          <w:szCs w:val="22"/>
          <w:lang w:val="en-US"/>
        </w:rPr>
        <w:tab/>
      </w:r>
      <w:r w:rsidR="00C43846" w:rsidRPr="007547E2">
        <w:rPr>
          <w:rFonts w:ascii="Open Sans" w:hAnsi="Open Sans" w:cs="Open Sans"/>
          <w:sz w:val="22"/>
          <w:szCs w:val="22"/>
          <w:lang w:val="en-US"/>
        </w:rPr>
        <w:t xml:space="preserve">If delivered by regular mail, on the </w:t>
      </w:r>
      <w:r w:rsidR="00F36EFC">
        <w:rPr>
          <w:rFonts w:ascii="Open Sans" w:hAnsi="Open Sans" w:cs="Open Sans"/>
          <w:sz w:val="22"/>
          <w:szCs w:val="22"/>
          <w:lang w:val="en-US"/>
        </w:rPr>
        <w:t>fifth</w:t>
      </w:r>
      <w:r w:rsidR="00C43846" w:rsidRPr="007547E2">
        <w:rPr>
          <w:rFonts w:ascii="Open Sans" w:hAnsi="Open Sans" w:cs="Open Sans"/>
          <w:sz w:val="22"/>
          <w:szCs w:val="22"/>
          <w:lang w:val="en-US"/>
        </w:rPr>
        <w:t xml:space="preserve"> business day following the Canada Post postmark date on the envelope, (unless any one or more of such 5 days</w:t>
      </w:r>
      <w:r w:rsidR="007547E2">
        <w:rPr>
          <w:rFonts w:ascii="Open Sans" w:hAnsi="Open Sans" w:cs="Open Sans"/>
          <w:sz w:val="22"/>
          <w:szCs w:val="22"/>
          <w:lang w:val="en-US"/>
        </w:rPr>
        <w:t xml:space="preserve"> </w:t>
      </w:r>
      <w:r w:rsidR="00C43846" w:rsidRPr="007547E2">
        <w:rPr>
          <w:rFonts w:ascii="Open Sans" w:hAnsi="Open Sans" w:cs="Open Sans"/>
          <w:sz w:val="22"/>
          <w:szCs w:val="22"/>
          <w:lang w:val="en-US"/>
        </w:rPr>
        <w:t>falls during a postal disruption, in which case delivery will be deemed not to have been</w:t>
      </w:r>
      <w:r w:rsidR="007547E2">
        <w:rPr>
          <w:rFonts w:ascii="Open Sans" w:hAnsi="Open Sans" w:cs="Open Sans"/>
          <w:sz w:val="22"/>
          <w:szCs w:val="22"/>
          <w:lang w:val="en-US"/>
        </w:rPr>
        <w:t xml:space="preserve"> </w:t>
      </w:r>
      <w:r w:rsidR="00C43846" w:rsidRPr="007547E2">
        <w:rPr>
          <w:rFonts w:ascii="Open Sans" w:hAnsi="Open Sans" w:cs="Open Sans"/>
          <w:sz w:val="22"/>
          <w:szCs w:val="22"/>
          <w:lang w:val="en-US"/>
        </w:rPr>
        <w:t>effective</w:t>
      </w:r>
      <w:proofErr w:type="gramStart"/>
      <w:r w:rsidR="00C43846" w:rsidRPr="007547E2">
        <w:rPr>
          <w:rFonts w:ascii="Open Sans" w:hAnsi="Open Sans" w:cs="Open Sans"/>
          <w:sz w:val="22"/>
          <w:szCs w:val="22"/>
          <w:lang w:val="en-US"/>
        </w:rPr>
        <w:t>);</w:t>
      </w:r>
      <w:proofErr w:type="gramEnd"/>
    </w:p>
    <w:p w14:paraId="07B69747" w14:textId="4DAB6572" w:rsidR="00C43846" w:rsidRPr="007547E2" w:rsidRDefault="00347A35" w:rsidP="00A93A2B">
      <w:pPr>
        <w:pStyle w:val="ListParagraph"/>
        <w:ind w:left="1170" w:hanging="720"/>
        <w:jc w:val="both"/>
        <w:rPr>
          <w:rFonts w:ascii="Open Sans" w:hAnsi="Open Sans" w:cs="Open Sans"/>
          <w:sz w:val="22"/>
          <w:szCs w:val="22"/>
          <w:lang w:val="en-US"/>
        </w:rPr>
      </w:pPr>
      <w:r w:rsidRPr="007547E2">
        <w:rPr>
          <w:rFonts w:ascii="Open Sans" w:hAnsi="Open Sans" w:cs="Open Sans"/>
          <w:sz w:val="22"/>
          <w:szCs w:val="22"/>
          <w:lang w:val="en-US"/>
        </w:rPr>
        <w:t>(d)</w:t>
      </w:r>
      <w:r w:rsidRPr="007547E2">
        <w:rPr>
          <w:rFonts w:ascii="Open Sans" w:hAnsi="Open Sans" w:cs="Open Sans"/>
          <w:sz w:val="22"/>
          <w:szCs w:val="22"/>
          <w:lang w:val="en-US"/>
        </w:rPr>
        <w:tab/>
      </w:r>
      <w:r w:rsidR="00C43846" w:rsidRPr="007547E2">
        <w:rPr>
          <w:rFonts w:ascii="Open Sans" w:hAnsi="Open Sans" w:cs="Open Sans"/>
          <w:sz w:val="22"/>
          <w:szCs w:val="22"/>
          <w:lang w:val="en-US"/>
        </w:rPr>
        <w:t>If delivered by facsimile, the business day following transmission so long as a no-error receipt is obtained from the facsimile machine used for delivery; or</w:t>
      </w:r>
    </w:p>
    <w:p w14:paraId="02D63785" w14:textId="435FA7E5" w:rsidR="00C43846" w:rsidRPr="007547E2" w:rsidRDefault="00347A35" w:rsidP="00A93A2B">
      <w:pPr>
        <w:pStyle w:val="ListParagraph"/>
        <w:ind w:left="1170" w:hanging="720"/>
        <w:jc w:val="both"/>
        <w:rPr>
          <w:rFonts w:ascii="Open Sans" w:hAnsi="Open Sans" w:cs="Open Sans"/>
          <w:sz w:val="22"/>
          <w:szCs w:val="22"/>
          <w:lang w:val="en-US"/>
        </w:rPr>
      </w:pPr>
      <w:r w:rsidRPr="007547E2">
        <w:rPr>
          <w:rFonts w:ascii="Open Sans" w:hAnsi="Open Sans" w:cs="Open Sans"/>
          <w:sz w:val="22"/>
          <w:szCs w:val="22"/>
          <w:lang w:val="en-US"/>
        </w:rPr>
        <w:t>(e)</w:t>
      </w:r>
      <w:r w:rsidRPr="007547E2">
        <w:rPr>
          <w:rFonts w:ascii="Open Sans" w:hAnsi="Open Sans" w:cs="Open Sans"/>
          <w:sz w:val="22"/>
          <w:szCs w:val="22"/>
          <w:lang w:val="en-US"/>
        </w:rPr>
        <w:tab/>
      </w:r>
      <w:r w:rsidR="00C43846" w:rsidRPr="007547E2">
        <w:rPr>
          <w:rFonts w:ascii="Open Sans" w:hAnsi="Open Sans" w:cs="Open Sans"/>
          <w:sz w:val="22"/>
          <w:szCs w:val="22"/>
          <w:lang w:val="en-US"/>
        </w:rPr>
        <w:t>If delivered by email (which must be with a delivery receipt requested), on the</w:t>
      </w:r>
      <w:r w:rsidR="007547E2">
        <w:rPr>
          <w:rFonts w:ascii="Open Sans" w:hAnsi="Open Sans" w:cs="Open Sans"/>
          <w:sz w:val="22"/>
          <w:szCs w:val="22"/>
          <w:lang w:val="en-US"/>
        </w:rPr>
        <w:t xml:space="preserve"> </w:t>
      </w:r>
      <w:r w:rsidR="00C43846" w:rsidRPr="007547E2">
        <w:rPr>
          <w:rFonts w:ascii="Open Sans" w:hAnsi="Open Sans" w:cs="Open Sans"/>
          <w:sz w:val="22"/>
          <w:szCs w:val="22"/>
          <w:lang w:val="en-US"/>
        </w:rPr>
        <w:t>date it is received in the recipient’s email Inbox.</w:t>
      </w:r>
    </w:p>
    <w:p w14:paraId="6F1C89AF" w14:textId="77777777" w:rsidR="00CC590A" w:rsidRPr="007547E2" w:rsidRDefault="00CC590A" w:rsidP="00453294">
      <w:pPr>
        <w:rPr>
          <w:rFonts w:ascii="Open Sans" w:hAnsi="Open Sans" w:cs="Open Sans"/>
          <w:sz w:val="22"/>
          <w:szCs w:val="22"/>
          <w:lang w:val="en-US"/>
        </w:rPr>
      </w:pPr>
    </w:p>
    <w:p w14:paraId="34DAEA66" w14:textId="5EEA01E5" w:rsidR="00CC590A" w:rsidRPr="007547E2" w:rsidRDefault="00A93A2B" w:rsidP="00CC590A">
      <w:pPr>
        <w:pStyle w:val="ListParagraph"/>
        <w:numPr>
          <w:ilvl w:val="0"/>
          <w:numId w:val="4"/>
        </w:numPr>
        <w:jc w:val="both"/>
        <w:rPr>
          <w:rFonts w:ascii="Open Sans" w:hAnsi="Open Sans" w:cs="Open Sans"/>
          <w:sz w:val="22"/>
          <w:szCs w:val="22"/>
          <w:lang w:val="en-US"/>
        </w:rPr>
      </w:pPr>
      <w:proofErr w:type="gramStart"/>
      <w:r>
        <w:rPr>
          <w:rFonts w:ascii="Open Sans" w:hAnsi="Open Sans" w:cs="Open Sans"/>
          <w:b/>
          <w:bCs/>
          <w:sz w:val="22"/>
          <w:szCs w:val="22"/>
          <w:lang w:val="en-US"/>
        </w:rPr>
        <w:t>NON CONTRAVENTION</w:t>
      </w:r>
      <w:proofErr w:type="gramEnd"/>
      <w:r>
        <w:rPr>
          <w:rFonts w:ascii="Open Sans" w:hAnsi="Open Sans" w:cs="Open Sans"/>
          <w:b/>
          <w:bCs/>
          <w:sz w:val="22"/>
          <w:szCs w:val="22"/>
          <w:lang w:val="en-US"/>
        </w:rPr>
        <w:t xml:space="preserve"> - </w:t>
      </w:r>
      <w:r w:rsidR="00CC590A" w:rsidRPr="007547E2">
        <w:rPr>
          <w:rFonts w:ascii="Open Sans" w:hAnsi="Open Sans" w:cs="Open Sans"/>
          <w:sz w:val="22"/>
          <w:szCs w:val="22"/>
          <w:lang w:val="en-US"/>
        </w:rPr>
        <w:t xml:space="preserve">Client warrants that the provisions of this </w:t>
      </w:r>
      <w:r w:rsidR="00F36EFC">
        <w:rPr>
          <w:rFonts w:ascii="Open Sans" w:hAnsi="Open Sans" w:cs="Open Sans"/>
          <w:sz w:val="22"/>
          <w:szCs w:val="22"/>
          <w:lang w:val="en-US"/>
        </w:rPr>
        <w:t>a</w:t>
      </w:r>
      <w:r w:rsidR="00CC590A" w:rsidRPr="007547E2">
        <w:rPr>
          <w:rFonts w:ascii="Open Sans" w:hAnsi="Open Sans" w:cs="Open Sans"/>
          <w:sz w:val="22"/>
          <w:szCs w:val="22"/>
          <w:lang w:val="en-US"/>
        </w:rPr>
        <w:t xml:space="preserve">greement do not contravene the provisions of any signed agreement between the Client and any </w:t>
      </w:r>
      <w:r>
        <w:rPr>
          <w:rFonts w:ascii="Open Sans" w:hAnsi="Open Sans" w:cs="Open Sans"/>
          <w:sz w:val="22"/>
          <w:szCs w:val="22"/>
          <w:lang w:val="en-US"/>
        </w:rPr>
        <w:t xml:space="preserve">third </w:t>
      </w:r>
      <w:r w:rsidR="00F36EFC">
        <w:rPr>
          <w:rFonts w:ascii="Open Sans" w:hAnsi="Open Sans" w:cs="Open Sans"/>
          <w:sz w:val="22"/>
          <w:szCs w:val="22"/>
          <w:lang w:val="en-US"/>
        </w:rPr>
        <w:t>p</w:t>
      </w:r>
      <w:r w:rsidR="00CC590A" w:rsidRPr="007547E2">
        <w:rPr>
          <w:rFonts w:ascii="Open Sans" w:hAnsi="Open Sans" w:cs="Open Sans"/>
          <w:sz w:val="22"/>
          <w:szCs w:val="22"/>
          <w:lang w:val="en-US"/>
        </w:rPr>
        <w:t xml:space="preserve">arty in connection with the performance of </w:t>
      </w:r>
      <w:r w:rsidR="00453294" w:rsidRPr="007547E2">
        <w:rPr>
          <w:rFonts w:ascii="Open Sans" w:hAnsi="Open Sans" w:cs="Open Sans"/>
          <w:sz w:val="22"/>
          <w:szCs w:val="22"/>
          <w:lang w:val="en-US"/>
        </w:rPr>
        <w:t>the Services</w:t>
      </w:r>
      <w:r w:rsidR="00CC590A" w:rsidRPr="007547E2">
        <w:rPr>
          <w:rFonts w:ascii="Open Sans" w:hAnsi="Open Sans" w:cs="Open Sans"/>
          <w:sz w:val="22"/>
          <w:szCs w:val="22"/>
          <w:lang w:val="en-US"/>
        </w:rPr>
        <w:t>.</w:t>
      </w:r>
    </w:p>
    <w:p w14:paraId="4D5F2425" w14:textId="77777777" w:rsidR="00CC590A" w:rsidRPr="007547E2" w:rsidRDefault="00CC590A" w:rsidP="00CC590A">
      <w:pPr>
        <w:pStyle w:val="ListParagraph"/>
        <w:jc w:val="both"/>
        <w:rPr>
          <w:rFonts w:ascii="Open Sans" w:hAnsi="Open Sans" w:cs="Open Sans"/>
          <w:sz w:val="22"/>
          <w:szCs w:val="22"/>
          <w:lang w:val="en-US"/>
        </w:rPr>
      </w:pPr>
    </w:p>
    <w:p w14:paraId="55FA7828" w14:textId="62DE387C" w:rsidR="00453294" w:rsidRPr="007547E2" w:rsidRDefault="00CC590A" w:rsidP="00453294">
      <w:pPr>
        <w:pStyle w:val="ListParagraph"/>
        <w:numPr>
          <w:ilvl w:val="0"/>
          <w:numId w:val="4"/>
        </w:numPr>
        <w:jc w:val="both"/>
        <w:rPr>
          <w:rFonts w:ascii="Open Sans" w:hAnsi="Open Sans" w:cs="Open Sans"/>
          <w:sz w:val="22"/>
          <w:szCs w:val="22"/>
          <w:lang w:val="en-US"/>
        </w:rPr>
      </w:pPr>
      <w:r w:rsidRPr="007547E2">
        <w:rPr>
          <w:rFonts w:ascii="Open Sans" w:hAnsi="Open Sans" w:cs="Open Sans"/>
          <w:b/>
          <w:bCs/>
          <w:sz w:val="22"/>
          <w:szCs w:val="22"/>
          <w:lang w:val="en-US"/>
        </w:rPr>
        <w:t xml:space="preserve">GOVERNING LAW </w:t>
      </w:r>
      <w:r w:rsidRPr="007547E2">
        <w:rPr>
          <w:rFonts w:ascii="Open Sans" w:hAnsi="Open Sans" w:cs="Open Sans"/>
          <w:sz w:val="22"/>
          <w:szCs w:val="22"/>
          <w:lang w:val="en-US"/>
        </w:rPr>
        <w:t>– Th</w:t>
      </w:r>
      <w:r w:rsidR="00F36EFC">
        <w:rPr>
          <w:rFonts w:ascii="Open Sans" w:hAnsi="Open Sans" w:cs="Open Sans"/>
          <w:sz w:val="22"/>
          <w:szCs w:val="22"/>
          <w:lang w:val="en-US"/>
        </w:rPr>
        <w:t>is</w:t>
      </w:r>
      <w:r w:rsidRPr="007547E2">
        <w:rPr>
          <w:rFonts w:ascii="Open Sans" w:hAnsi="Open Sans" w:cs="Open Sans"/>
          <w:sz w:val="22"/>
          <w:szCs w:val="22"/>
          <w:lang w:val="en-US"/>
        </w:rPr>
        <w:t xml:space="preserve"> </w:t>
      </w:r>
      <w:r w:rsidR="00F36EFC">
        <w:rPr>
          <w:rFonts w:ascii="Open Sans" w:hAnsi="Open Sans" w:cs="Open Sans"/>
          <w:sz w:val="22"/>
          <w:szCs w:val="22"/>
          <w:lang w:val="en-US"/>
        </w:rPr>
        <w:t>a</w:t>
      </w:r>
      <w:r w:rsidRPr="007547E2">
        <w:rPr>
          <w:rFonts w:ascii="Open Sans" w:hAnsi="Open Sans" w:cs="Open Sans"/>
          <w:sz w:val="22"/>
          <w:szCs w:val="22"/>
          <w:lang w:val="en-US"/>
        </w:rPr>
        <w:t xml:space="preserve">greement shall be governed by and interpreted in accordance with the laws of the Province of Ontario, Canada and with the laws of Canada applicable therein.  </w:t>
      </w:r>
    </w:p>
    <w:p w14:paraId="04E072C6" w14:textId="77777777" w:rsidR="00453294" w:rsidRPr="007547E2" w:rsidRDefault="00453294" w:rsidP="00453294">
      <w:pPr>
        <w:jc w:val="both"/>
        <w:rPr>
          <w:rFonts w:ascii="Open Sans" w:hAnsi="Open Sans" w:cs="Open Sans"/>
          <w:sz w:val="22"/>
          <w:szCs w:val="22"/>
          <w:lang w:val="en-US"/>
        </w:rPr>
      </w:pPr>
    </w:p>
    <w:p w14:paraId="319FBA0C" w14:textId="0DE71B6E" w:rsidR="00453294" w:rsidRPr="007547E2" w:rsidRDefault="00C96A69" w:rsidP="00185498">
      <w:pPr>
        <w:pStyle w:val="ListParagraph"/>
        <w:numPr>
          <w:ilvl w:val="0"/>
          <w:numId w:val="4"/>
        </w:numPr>
        <w:jc w:val="both"/>
        <w:rPr>
          <w:rFonts w:ascii="Open Sans" w:hAnsi="Open Sans" w:cs="Open Sans"/>
          <w:bCs/>
          <w:sz w:val="22"/>
          <w:szCs w:val="22"/>
          <w:lang w:val="en-US"/>
        </w:rPr>
      </w:pPr>
      <w:r w:rsidRPr="007547E2">
        <w:rPr>
          <w:rFonts w:ascii="Open Sans" w:hAnsi="Open Sans" w:cs="Open Sans"/>
          <w:b/>
          <w:bCs/>
          <w:sz w:val="22"/>
          <w:szCs w:val="22"/>
          <w:lang w:val="en-US"/>
        </w:rPr>
        <w:t xml:space="preserve">INTERPRETATION – </w:t>
      </w:r>
      <w:r w:rsidR="00453294" w:rsidRPr="007547E2">
        <w:rPr>
          <w:rFonts w:ascii="Open Sans" w:hAnsi="Open Sans" w:cs="Open Sans"/>
          <w:bCs/>
          <w:sz w:val="22"/>
          <w:szCs w:val="22"/>
          <w:lang w:val="en-US"/>
        </w:rPr>
        <w:t xml:space="preserve">The </w:t>
      </w:r>
      <w:r w:rsidR="00F36EFC">
        <w:rPr>
          <w:rFonts w:ascii="Open Sans" w:hAnsi="Open Sans" w:cs="Open Sans"/>
          <w:bCs/>
          <w:sz w:val="22"/>
          <w:szCs w:val="22"/>
          <w:lang w:val="en-US"/>
        </w:rPr>
        <w:t>p</w:t>
      </w:r>
      <w:r w:rsidR="00453294" w:rsidRPr="007547E2">
        <w:rPr>
          <w:rFonts w:ascii="Open Sans" w:hAnsi="Open Sans" w:cs="Open Sans"/>
          <w:bCs/>
          <w:sz w:val="22"/>
          <w:szCs w:val="22"/>
          <w:lang w:val="en-US"/>
        </w:rPr>
        <w:t xml:space="preserve">arties acknowledge the language used in this </w:t>
      </w:r>
      <w:r w:rsidR="00F36EFC">
        <w:rPr>
          <w:rFonts w:ascii="Open Sans" w:hAnsi="Open Sans" w:cs="Open Sans"/>
          <w:bCs/>
          <w:sz w:val="22"/>
          <w:szCs w:val="22"/>
          <w:lang w:val="en-US"/>
        </w:rPr>
        <w:t>a</w:t>
      </w:r>
      <w:r w:rsidR="00453294" w:rsidRPr="007547E2">
        <w:rPr>
          <w:rFonts w:ascii="Open Sans" w:hAnsi="Open Sans" w:cs="Open Sans"/>
          <w:bCs/>
          <w:sz w:val="22"/>
          <w:szCs w:val="22"/>
          <w:lang w:val="en-US"/>
        </w:rPr>
        <w:t xml:space="preserve">greement shall be deemed to be the language chosen by the </w:t>
      </w:r>
      <w:r w:rsidR="00E66393">
        <w:rPr>
          <w:rFonts w:ascii="Open Sans" w:hAnsi="Open Sans" w:cs="Open Sans"/>
          <w:bCs/>
          <w:sz w:val="22"/>
          <w:szCs w:val="22"/>
          <w:lang w:val="en-US"/>
        </w:rPr>
        <w:t>p</w:t>
      </w:r>
      <w:r w:rsidR="00453294" w:rsidRPr="007547E2">
        <w:rPr>
          <w:rFonts w:ascii="Open Sans" w:hAnsi="Open Sans" w:cs="Open Sans"/>
          <w:bCs/>
          <w:sz w:val="22"/>
          <w:szCs w:val="22"/>
          <w:lang w:val="en-US"/>
        </w:rPr>
        <w:t xml:space="preserve">arties to express their mutual intent, and the </w:t>
      </w:r>
      <w:r w:rsidR="00F36EFC">
        <w:rPr>
          <w:rFonts w:ascii="Open Sans" w:hAnsi="Open Sans" w:cs="Open Sans"/>
          <w:bCs/>
          <w:sz w:val="22"/>
          <w:szCs w:val="22"/>
          <w:lang w:val="en-US"/>
        </w:rPr>
        <w:t>a</w:t>
      </w:r>
      <w:r w:rsidR="00453294" w:rsidRPr="007547E2">
        <w:rPr>
          <w:rFonts w:ascii="Open Sans" w:hAnsi="Open Sans" w:cs="Open Sans"/>
          <w:bCs/>
          <w:sz w:val="22"/>
          <w:szCs w:val="22"/>
          <w:lang w:val="en-US"/>
        </w:rPr>
        <w:t xml:space="preserve">greement shall be interpreted without regard to any presumption or other rule requiring interpretation of the </w:t>
      </w:r>
      <w:r w:rsidR="00F36EFC">
        <w:rPr>
          <w:rFonts w:ascii="Open Sans" w:hAnsi="Open Sans" w:cs="Open Sans"/>
          <w:bCs/>
          <w:sz w:val="22"/>
          <w:szCs w:val="22"/>
          <w:lang w:val="en-US"/>
        </w:rPr>
        <w:t>a</w:t>
      </w:r>
      <w:r w:rsidR="00453294" w:rsidRPr="007547E2">
        <w:rPr>
          <w:rFonts w:ascii="Open Sans" w:hAnsi="Open Sans" w:cs="Open Sans"/>
          <w:bCs/>
          <w:sz w:val="22"/>
          <w:szCs w:val="22"/>
          <w:lang w:val="en-US"/>
        </w:rPr>
        <w:t xml:space="preserve">greement more strongly against the </w:t>
      </w:r>
      <w:r w:rsidR="00F36EFC">
        <w:rPr>
          <w:rFonts w:ascii="Open Sans" w:hAnsi="Open Sans" w:cs="Open Sans"/>
          <w:bCs/>
          <w:sz w:val="22"/>
          <w:szCs w:val="22"/>
          <w:lang w:val="en-US"/>
        </w:rPr>
        <w:t>p</w:t>
      </w:r>
      <w:r w:rsidR="00453294" w:rsidRPr="007547E2">
        <w:rPr>
          <w:rFonts w:ascii="Open Sans" w:hAnsi="Open Sans" w:cs="Open Sans"/>
          <w:bCs/>
          <w:sz w:val="22"/>
          <w:szCs w:val="22"/>
          <w:lang w:val="en-US"/>
        </w:rPr>
        <w:t>arty causing it to be drafted</w:t>
      </w:r>
      <w:r w:rsidRPr="007547E2">
        <w:rPr>
          <w:rFonts w:ascii="Open Sans" w:hAnsi="Open Sans" w:cs="Open Sans"/>
          <w:bCs/>
          <w:sz w:val="22"/>
          <w:szCs w:val="22"/>
          <w:lang w:val="en-US"/>
        </w:rPr>
        <w:t>.</w:t>
      </w:r>
    </w:p>
    <w:p w14:paraId="57B126F7" w14:textId="77777777" w:rsidR="004B4F27" w:rsidRPr="007547E2" w:rsidRDefault="004B4F27" w:rsidP="004B4F27">
      <w:pPr>
        <w:pStyle w:val="ListParagraph"/>
        <w:ind w:left="630"/>
        <w:jc w:val="both"/>
        <w:rPr>
          <w:rFonts w:ascii="Open Sans" w:hAnsi="Open Sans" w:cs="Open Sans"/>
          <w:bCs/>
          <w:sz w:val="22"/>
          <w:szCs w:val="22"/>
          <w:lang w:val="en-US"/>
        </w:rPr>
      </w:pPr>
    </w:p>
    <w:p w14:paraId="40041DF6" w14:textId="1059320F" w:rsidR="00C96A69" w:rsidRPr="00A93A2B" w:rsidRDefault="00453294" w:rsidP="00797B19">
      <w:pPr>
        <w:pStyle w:val="ListParagraph"/>
        <w:numPr>
          <w:ilvl w:val="0"/>
          <w:numId w:val="4"/>
        </w:numPr>
        <w:jc w:val="both"/>
        <w:rPr>
          <w:rFonts w:ascii="Open Sans" w:hAnsi="Open Sans" w:cs="Open Sans"/>
          <w:bCs/>
          <w:sz w:val="22"/>
          <w:szCs w:val="22"/>
          <w:lang w:val="fr-CA"/>
        </w:rPr>
      </w:pPr>
      <w:r w:rsidRPr="00A93A2B">
        <w:rPr>
          <w:rFonts w:ascii="Open Sans" w:hAnsi="Open Sans" w:cs="Open Sans"/>
          <w:b/>
          <w:bCs/>
          <w:sz w:val="22"/>
          <w:szCs w:val="22"/>
          <w:lang w:val="en-US"/>
        </w:rPr>
        <w:t xml:space="preserve">CHOSEN LANGUAGE </w:t>
      </w:r>
      <w:r w:rsidR="00A93A2B" w:rsidRPr="00A93A2B">
        <w:rPr>
          <w:rFonts w:ascii="Open Sans" w:hAnsi="Open Sans" w:cs="Open Sans"/>
          <w:b/>
          <w:bCs/>
          <w:sz w:val="22"/>
          <w:szCs w:val="22"/>
          <w:lang w:val="en-US"/>
        </w:rPr>
        <w:t>-</w:t>
      </w:r>
      <w:r w:rsidR="00A93A2B" w:rsidRPr="00A93A2B">
        <w:rPr>
          <w:rFonts w:ascii="Open Sans" w:hAnsi="Open Sans" w:cs="Open Sans"/>
          <w:sz w:val="22"/>
          <w:szCs w:val="22"/>
          <w:lang w:val="en-US"/>
        </w:rPr>
        <w:t xml:space="preserve"> </w:t>
      </w:r>
      <w:r w:rsidR="00C96A69" w:rsidRPr="00A93A2B">
        <w:rPr>
          <w:rFonts w:ascii="Open Sans" w:hAnsi="Open Sans" w:cs="Open Sans"/>
          <w:bCs/>
          <w:sz w:val="22"/>
          <w:szCs w:val="22"/>
          <w:lang w:val="en-US"/>
        </w:rPr>
        <w:t>The parties declare that they have agreed the agreement will be drafted only in English.</w:t>
      </w:r>
      <w:r w:rsidR="00E66393" w:rsidRPr="00A93A2B">
        <w:rPr>
          <w:rFonts w:ascii="Open Sans" w:hAnsi="Open Sans" w:cs="Open Sans"/>
          <w:bCs/>
          <w:sz w:val="22"/>
          <w:szCs w:val="22"/>
          <w:lang w:val="en-US"/>
        </w:rPr>
        <w:t xml:space="preserve"> </w:t>
      </w:r>
      <w:r w:rsidR="00C96A69" w:rsidRPr="00A93A2B">
        <w:rPr>
          <w:rFonts w:ascii="Open Sans" w:hAnsi="Open Sans" w:cs="Open Sans"/>
          <w:bCs/>
          <w:sz w:val="22"/>
          <w:szCs w:val="22"/>
          <w:lang w:val="fr-CA"/>
        </w:rPr>
        <w:t xml:space="preserve">Les parties déclarent qu'elles ont </w:t>
      </w:r>
      <w:r w:rsidR="007D6F4A" w:rsidRPr="00A93A2B">
        <w:rPr>
          <w:rFonts w:ascii="Open Sans" w:hAnsi="Open Sans" w:cs="Open Sans"/>
          <w:bCs/>
          <w:sz w:val="22"/>
          <w:szCs w:val="22"/>
          <w:lang w:val="fr-CA"/>
        </w:rPr>
        <w:t>acceptés</w:t>
      </w:r>
      <w:r w:rsidR="00C96A69" w:rsidRPr="00A93A2B">
        <w:rPr>
          <w:rFonts w:ascii="Open Sans" w:hAnsi="Open Sans" w:cs="Open Sans"/>
          <w:bCs/>
          <w:sz w:val="22"/>
          <w:szCs w:val="22"/>
          <w:lang w:val="fr-CA"/>
        </w:rPr>
        <w:t xml:space="preserve"> l'accord </w:t>
      </w:r>
      <w:r w:rsidR="007D6F4A" w:rsidRPr="00A93A2B">
        <w:rPr>
          <w:rFonts w:ascii="Open Sans" w:hAnsi="Open Sans" w:cs="Open Sans"/>
          <w:bCs/>
          <w:sz w:val="22"/>
          <w:szCs w:val="22"/>
          <w:lang w:val="fr-CA"/>
        </w:rPr>
        <w:t>sera</w:t>
      </w:r>
      <w:r w:rsidR="00C96A69" w:rsidRPr="00A93A2B">
        <w:rPr>
          <w:rFonts w:ascii="Open Sans" w:hAnsi="Open Sans" w:cs="Open Sans"/>
          <w:bCs/>
          <w:sz w:val="22"/>
          <w:szCs w:val="22"/>
          <w:lang w:val="fr-CA"/>
        </w:rPr>
        <w:t xml:space="preserve"> rédigées en </w:t>
      </w:r>
      <w:r w:rsidR="007D6F4A" w:rsidRPr="00A93A2B">
        <w:rPr>
          <w:rFonts w:ascii="Open Sans" w:hAnsi="Open Sans" w:cs="Open Sans"/>
          <w:bCs/>
          <w:sz w:val="22"/>
          <w:szCs w:val="22"/>
          <w:lang w:val="fr-CA"/>
        </w:rPr>
        <w:t>Anglais seulement</w:t>
      </w:r>
      <w:r w:rsidR="00C96A69" w:rsidRPr="00A93A2B">
        <w:rPr>
          <w:rFonts w:ascii="Open Sans" w:hAnsi="Open Sans" w:cs="Open Sans"/>
          <w:bCs/>
          <w:sz w:val="22"/>
          <w:szCs w:val="22"/>
          <w:lang w:val="fr-CA"/>
        </w:rPr>
        <w:t>.</w:t>
      </w:r>
    </w:p>
    <w:p w14:paraId="78FE3676" w14:textId="77777777" w:rsidR="00453294" w:rsidRPr="007547E2" w:rsidRDefault="00453294" w:rsidP="00CC590A">
      <w:pPr>
        <w:jc w:val="both"/>
        <w:rPr>
          <w:rFonts w:ascii="Open Sans" w:hAnsi="Open Sans" w:cs="Open Sans"/>
          <w:sz w:val="22"/>
          <w:szCs w:val="22"/>
          <w:lang w:val="fr-CA"/>
        </w:rPr>
      </w:pPr>
    </w:p>
    <w:p w14:paraId="4B7C53BD" w14:textId="23E17444" w:rsidR="00FD5868" w:rsidRPr="007547E2" w:rsidRDefault="00FD5868" w:rsidP="00185498">
      <w:pPr>
        <w:pStyle w:val="ListParagraph"/>
        <w:numPr>
          <w:ilvl w:val="0"/>
          <w:numId w:val="4"/>
        </w:numPr>
        <w:jc w:val="both"/>
        <w:rPr>
          <w:rFonts w:ascii="Open Sans" w:hAnsi="Open Sans" w:cs="Open Sans"/>
          <w:b/>
          <w:bCs/>
          <w:sz w:val="22"/>
          <w:szCs w:val="22"/>
          <w:lang w:val="en-US"/>
        </w:rPr>
      </w:pPr>
      <w:r w:rsidRPr="007547E2">
        <w:rPr>
          <w:rFonts w:ascii="Open Sans" w:hAnsi="Open Sans" w:cs="Open Sans"/>
          <w:b/>
          <w:bCs/>
          <w:sz w:val="22"/>
          <w:szCs w:val="22"/>
          <w:lang w:val="en-US"/>
        </w:rPr>
        <w:t>LEGAL ADVICE</w:t>
      </w:r>
      <w:r w:rsidR="00C96A69" w:rsidRPr="007547E2">
        <w:rPr>
          <w:rFonts w:ascii="Open Sans" w:hAnsi="Open Sans" w:cs="Open Sans"/>
          <w:b/>
          <w:bCs/>
          <w:sz w:val="22"/>
          <w:szCs w:val="22"/>
          <w:lang w:val="en-US"/>
        </w:rPr>
        <w:t xml:space="preserve"> – </w:t>
      </w:r>
      <w:r w:rsidRPr="007547E2">
        <w:rPr>
          <w:rFonts w:ascii="Open Sans" w:hAnsi="Open Sans" w:cs="Open Sans"/>
          <w:bCs/>
          <w:sz w:val="22"/>
          <w:szCs w:val="22"/>
          <w:lang w:val="en-US"/>
        </w:rPr>
        <w:t xml:space="preserve">The </w:t>
      </w:r>
      <w:r w:rsidR="00F36EFC">
        <w:rPr>
          <w:rFonts w:ascii="Open Sans" w:hAnsi="Open Sans" w:cs="Open Sans"/>
          <w:bCs/>
          <w:sz w:val="22"/>
          <w:szCs w:val="22"/>
          <w:lang w:val="en-US"/>
        </w:rPr>
        <w:t>p</w:t>
      </w:r>
      <w:r w:rsidRPr="007547E2">
        <w:rPr>
          <w:rFonts w:ascii="Open Sans" w:hAnsi="Open Sans" w:cs="Open Sans"/>
          <w:bCs/>
          <w:sz w:val="22"/>
          <w:szCs w:val="22"/>
          <w:lang w:val="en-US"/>
        </w:rPr>
        <w:t xml:space="preserve">arties acknowledge that they have each had the opportunity to obtain independent legal advice in connection with this </w:t>
      </w:r>
      <w:r w:rsidR="00F36EFC">
        <w:rPr>
          <w:rFonts w:ascii="Open Sans" w:hAnsi="Open Sans" w:cs="Open Sans"/>
          <w:bCs/>
          <w:sz w:val="22"/>
          <w:szCs w:val="22"/>
          <w:lang w:val="en-US"/>
        </w:rPr>
        <w:t>a</w:t>
      </w:r>
      <w:r w:rsidRPr="007547E2">
        <w:rPr>
          <w:rFonts w:ascii="Open Sans" w:hAnsi="Open Sans" w:cs="Open Sans"/>
          <w:bCs/>
          <w:sz w:val="22"/>
          <w:szCs w:val="22"/>
          <w:lang w:val="en-US"/>
        </w:rPr>
        <w:t xml:space="preserve">greement and in connection with the execution hereof and each of the </w:t>
      </w:r>
      <w:r w:rsidR="00F36EFC">
        <w:rPr>
          <w:rFonts w:ascii="Open Sans" w:hAnsi="Open Sans" w:cs="Open Sans"/>
          <w:bCs/>
          <w:sz w:val="22"/>
          <w:szCs w:val="22"/>
          <w:lang w:val="en-US"/>
        </w:rPr>
        <w:t>p</w:t>
      </w:r>
      <w:r w:rsidRPr="007547E2">
        <w:rPr>
          <w:rFonts w:ascii="Open Sans" w:hAnsi="Open Sans" w:cs="Open Sans"/>
          <w:bCs/>
          <w:sz w:val="22"/>
          <w:szCs w:val="22"/>
          <w:lang w:val="en-US"/>
        </w:rPr>
        <w:t xml:space="preserve">arties acknowledges that they have read, understand and agree with, </w:t>
      </w:r>
      <w:r w:rsidR="00A93A2B" w:rsidRPr="007547E2">
        <w:rPr>
          <w:rFonts w:ascii="Open Sans" w:hAnsi="Open Sans" w:cs="Open Sans"/>
          <w:bCs/>
          <w:sz w:val="22"/>
          <w:szCs w:val="22"/>
          <w:lang w:val="en-US"/>
        </w:rPr>
        <w:t>all</w:t>
      </w:r>
      <w:r w:rsidRPr="007547E2">
        <w:rPr>
          <w:rFonts w:ascii="Open Sans" w:hAnsi="Open Sans" w:cs="Open Sans"/>
          <w:bCs/>
          <w:sz w:val="22"/>
          <w:szCs w:val="22"/>
          <w:lang w:val="en-US"/>
        </w:rPr>
        <w:t xml:space="preserve"> the terms hereof and that they execute this </w:t>
      </w:r>
      <w:r w:rsidR="00F36EFC">
        <w:rPr>
          <w:rFonts w:ascii="Open Sans" w:hAnsi="Open Sans" w:cs="Open Sans"/>
          <w:bCs/>
          <w:sz w:val="22"/>
          <w:szCs w:val="22"/>
          <w:lang w:val="en-US"/>
        </w:rPr>
        <w:t>a</w:t>
      </w:r>
      <w:r w:rsidRPr="007547E2">
        <w:rPr>
          <w:rFonts w:ascii="Open Sans" w:hAnsi="Open Sans" w:cs="Open Sans"/>
          <w:bCs/>
          <w:sz w:val="22"/>
          <w:szCs w:val="22"/>
          <w:lang w:val="en-US"/>
        </w:rPr>
        <w:t>greement voluntarily and in good faith.</w:t>
      </w:r>
    </w:p>
    <w:p w14:paraId="7BA551B3" w14:textId="77777777" w:rsidR="00185498" w:rsidRPr="007547E2" w:rsidRDefault="00185498" w:rsidP="00185498">
      <w:pPr>
        <w:pStyle w:val="ListParagraph"/>
        <w:ind w:left="630"/>
        <w:jc w:val="both"/>
        <w:rPr>
          <w:rFonts w:ascii="Open Sans" w:hAnsi="Open Sans" w:cs="Open Sans"/>
          <w:b/>
          <w:bCs/>
          <w:sz w:val="22"/>
          <w:szCs w:val="22"/>
          <w:lang w:val="en-US"/>
        </w:rPr>
      </w:pPr>
    </w:p>
    <w:p w14:paraId="103C2A47" w14:textId="58DFC1F7" w:rsidR="00FD5868" w:rsidRPr="007547E2" w:rsidRDefault="00A85C26" w:rsidP="00CC590A">
      <w:pPr>
        <w:pStyle w:val="ListParagraph"/>
        <w:numPr>
          <w:ilvl w:val="0"/>
          <w:numId w:val="4"/>
        </w:numPr>
        <w:jc w:val="both"/>
        <w:rPr>
          <w:rFonts w:ascii="Open Sans" w:hAnsi="Open Sans" w:cs="Open Sans"/>
          <w:sz w:val="22"/>
          <w:szCs w:val="22"/>
          <w:lang w:val="en-US"/>
        </w:rPr>
      </w:pPr>
      <w:r w:rsidRPr="007547E2">
        <w:rPr>
          <w:rFonts w:ascii="Open Sans" w:hAnsi="Open Sans" w:cs="Open Sans"/>
          <w:b/>
          <w:bCs/>
          <w:sz w:val="22"/>
          <w:szCs w:val="22"/>
          <w:lang w:val="en-US"/>
        </w:rPr>
        <w:t>COUNTERPARTS –</w:t>
      </w:r>
      <w:r w:rsidR="00C96A69" w:rsidRPr="007547E2">
        <w:rPr>
          <w:rFonts w:ascii="Open Sans" w:hAnsi="Open Sans" w:cs="Open Sans"/>
          <w:b/>
          <w:bCs/>
          <w:sz w:val="22"/>
          <w:szCs w:val="22"/>
          <w:lang w:val="en-US"/>
        </w:rPr>
        <w:t xml:space="preserve"> </w:t>
      </w:r>
      <w:r w:rsidR="00FD5868" w:rsidRPr="007547E2">
        <w:rPr>
          <w:rFonts w:ascii="Open Sans" w:hAnsi="Open Sans" w:cs="Open Sans"/>
          <w:bCs/>
          <w:sz w:val="22"/>
          <w:szCs w:val="22"/>
          <w:lang w:val="en-US"/>
        </w:rPr>
        <w:t xml:space="preserve">The </w:t>
      </w:r>
      <w:r w:rsidR="00F36EFC">
        <w:rPr>
          <w:rFonts w:ascii="Open Sans" w:hAnsi="Open Sans" w:cs="Open Sans"/>
          <w:bCs/>
          <w:sz w:val="22"/>
          <w:szCs w:val="22"/>
          <w:lang w:val="en-US"/>
        </w:rPr>
        <w:t>p</w:t>
      </w:r>
      <w:r w:rsidR="00FD5868" w:rsidRPr="007547E2">
        <w:rPr>
          <w:rFonts w:ascii="Open Sans" w:hAnsi="Open Sans" w:cs="Open Sans"/>
          <w:bCs/>
          <w:sz w:val="22"/>
          <w:szCs w:val="22"/>
          <w:lang w:val="en-US"/>
        </w:rPr>
        <w:t xml:space="preserve">arties </w:t>
      </w:r>
      <w:r w:rsidR="00E66393">
        <w:rPr>
          <w:rFonts w:ascii="Open Sans" w:hAnsi="Open Sans" w:cs="Open Sans"/>
          <w:bCs/>
          <w:sz w:val="22"/>
          <w:szCs w:val="22"/>
          <w:lang w:val="en-US"/>
        </w:rPr>
        <w:t xml:space="preserve">acknowledge </w:t>
      </w:r>
      <w:r w:rsidR="00FD5868" w:rsidRPr="007547E2">
        <w:rPr>
          <w:rFonts w:ascii="Open Sans" w:hAnsi="Open Sans" w:cs="Open Sans"/>
          <w:bCs/>
          <w:sz w:val="22"/>
          <w:szCs w:val="22"/>
          <w:lang w:val="en-US"/>
        </w:rPr>
        <w:t xml:space="preserve">this </w:t>
      </w:r>
      <w:r w:rsidR="00F36EFC">
        <w:rPr>
          <w:rFonts w:ascii="Open Sans" w:hAnsi="Open Sans" w:cs="Open Sans"/>
          <w:bCs/>
          <w:sz w:val="22"/>
          <w:szCs w:val="22"/>
          <w:lang w:val="en-US"/>
        </w:rPr>
        <w:t>a</w:t>
      </w:r>
      <w:r w:rsidR="00FD5868" w:rsidRPr="007547E2">
        <w:rPr>
          <w:rFonts w:ascii="Open Sans" w:hAnsi="Open Sans" w:cs="Open Sans"/>
          <w:bCs/>
          <w:sz w:val="22"/>
          <w:szCs w:val="22"/>
          <w:lang w:val="en-US"/>
        </w:rPr>
        <w:t xml:space="preserve">greement </w:t>
      </w:r>
      <w:r w:rsidR="00E66393">
        <w:rPr>
          <w:rFonts w:ascii="Open Sans" w:hAnsi="Open Sans" w:cs="Open Sans"/>
          <w:bCs/>
          <w:sz w:val="22"/>
          <w:szCs w:val="22"/>
          <w:lang w:val="en-US"/>
        </w:rPr>
        <w:t xml:space="preserve">may be </w:t>
      </w:r>
      <w:r w:rsidR="00FD5868" w:rsidRPr="007547E2">
        <w:rPr>
          <w:rFonts w:ascii="Open Sans" w:hAnsi="Open Sans" w:cs="Open Sans"/>
          <w:bCs/>
          <w:sz w:val="22"/>
          <w:szCs w:val="22"/>
          <w:lang w:val="en-US"/>
        </w:rPr>
        <w:t xml:space="preserve">executed </w:t>
      </w:r>
      <w:r w:rsidR="00E66393">
        <w:rPr>
          <w:rFonts w:ascii="Open Sans" w:hAnsi="Open Sans" w:cs="Open Sans"/>
          <w:bCs/>
          <w:sz w:val="22"/>
          <w:szCs w:val="22"/>
          <w:lang w:val="en-US"/>
        </w:rPr>
        <w:t>in any</w:t>
      </w:r>
      <w:r w:rsidR="00FD5868" w:rsidRPr="007547E2">
        <w:rPr>
          <w:rFonts w:ascii="Open Sans" w:hAnsi="Open Sans" w:cs="Open Sans"/>
          <w:bCs/>
          <w:sz w:val="22"/>
          <w:szCs w:val="22"/>
          <w:lang w:val="en-US"/>
        </w:rPr>
        <w:t xml:space="preserve"> number of counterparts, each of which shall be deemed to be an original but all of which together shall constitute one single agreement between the </w:t>
      </w:r>
      <w:r w:rsidR="00F36EFC">
        <w:rPr>
          <w:rFonts w:ascii="Open Sans" w:hAnsi="Open Sans" w:cs="Open Sans"/>
          <w:bCs/>
          <w:sz w:val="22"/>
          <w:szCs w:val="22"/>
          <w:lang w:val="en-US"/>
        </w:rPr>
        <w:t>p</w:t>
      </w:r>
      <w:r w:rsidR="00FD5868" w:rsidRPr="007547E2">
        <w:rPr>
          <w:rFonts w:ascii="Open Sans" w:hAnsi="Open Sans" w:cs="Open Sans"/>
          <w:bCs/>
          <w:sz w:val="22"/>
          <w:szCs w:val="22"/>
          <w:lang w:val="en-US"/>
        </w:rPr>
        <w:t>arties.</w:t>
      </w:r>
      <w:r w:rsidR="00E66393">
        <w:rPr>
          <w:rFonts w:ascii="Open Sans" w:hAnsi="Open Sans" w:cs="Open Sans"/>
          <w:bCs/>
          <w:sz w:val="22"/>
          <w:szCs w:val="22"/>
          <w:lang w:val="en-US"/>
        </w:rPr>
        <w:t xml:space="preserve"> </w:t>
      </w:r>
      <w:bookmarkStart w:id="6" w:name="_Hlk128153447"/>
      <w:r w:rsidR="00177937" w:rsidRPr="00177937">
        <w:rPr>
          <w:rFonts w:ascii="Open Sans" w:hAnsi="Open Sans" w:cs="Open Sans"/>
          <w:bCs/>
          <w:sz w:val="22"/>
          <w:szCs w:val="22"/>
          <w:lang w:val="en-US"/>
        </w:rPr>
        <w:t>Counterparts may be executed either in original or by electronic means, including, without limitation, by facsimile transmission, e-signature and by electronic delivery in portable document format (“.pdf”) or tagged image file format (“.</w:t>
      </w:r>
      <w:proofErr w:type="spellStart"/>
      <w:r w:rsidR="00177937" w:rsidRPr="00177937">
        <w:rPr>
          <w:rFonts w:ascii="Open Sans" w:hAnsi="Open Sans" w:cs="Open Sans"/>
          <w:bCs/>
          <w:sz w:val="22"/>
          <w:szCs w:val="22"/>
          <w:lang w:val="en-US"/>
        </w:rPr>
        <w:t>tif</w:t>
      </w:r>
      <w:proofErr w:type="spellEnd"/>
      <w:r w:rsidR="00177937" w:rsidRPr="00177937">
        <w:rPr>
          <w:rFonts w:ascii="Open Sans" w:hAnsi="Open Sans" w:cs="Open Sans"/>
          <w:bCs/>
          <w:sz w:val="22"/>
          <w:szCs w:val="22"/>
          <w:lang w:val="en-US"/>
        </w:rPr>
        <w:t>”) and the parties shall adopt any signatures received by electronic means as original signatures of the parties.</w:t>
      </w:r>
    </w:p>
    <w:bookmarkEnd w:id="6"/>
    <w:p w14:paraId="6F2EAF25" w14:textId="77777777" w:rsidR="00FD5868" w:rsidRPr="007547E2" w:rsidRDefault="00FD5868" w:rsidP="00CC590A">
      <w:pPr>
        <w:jc w:val="both"/>
        <w:rPr>
          <w:rFonts w:ascii="Open Sans" w:hAnsi="Open Sans" w:cs="Open Sans"/>
          <w:sz w:val="22"/>
          <w:szCs w:val="22"/>
          <w:lang w:val="en-US"/>
        </w:rPr>
      </w:pPr>
    </w:p>
    <w:p w14:paraId="6D0217F9" w14:textId="77777777" w:rsidR="00CC590A" w:rsidRPr="007547E2" w:rsidRDefault="00CC590A" w:rsidP="00135FE6">
      <w:pPr>
        <w:jc w:val="center"/>
        <w:rPr>
          <w:rFonts w:ascii="Open Sans" w:hAnsi="Open Sans" w:cs="Open Sans"/>
          <w:sz w:val="22"/>
          <w:szCs w:val="22"/>
          <w:lang w:val="en-US"/>
        </w:rPr>
      </w:pPr>
      <w:r w:rsidRPr="007547E2">
        <w:rPr>
          <w:rFonts w:ascii="Open Sans" w:hAnsi="Open Sans" w:cs="Open Sans"/>
          <w:sz w:val="22"/>
          <w:szCs w:val="22"/>
          <w:lang w:val="en-US"/>
        </w:rPr>
        <w:t>[Signature page follows]</w:t>
      </w:r>
    </w:p>
    <w:p w14:paraId="045E9D47" w14:textId="77777777" w:rsidR="00B04AC9" w:rsidRPr="007547E2" w:rsidRDefault="00B04AC9">
      <w:pPr>
        <w:rPr>
          <w:rFonts w:ascii="Open Sans" w:hAnsi="Open Sans" w:cs="Open Sans"/>
          <w:sz w:val="22"/>
          <w:szCs w:val="22"/>
          <w:lang w:val="en-GB"/>
        </w:rPr>
      </w:pPr>
    </w:p>
    <w:p w14:paraId="3CC45CF9" w14:textId="77777777" w:rsidR="00CC590A" w:rsidRPr="007547E2" w:rsidRDefault="00CC590A">
      <w:pPr>
        <w:rPr>
          <w:rFonts w:ascii="Open Sans" w:hAnsi="Open Sans" w:cs="Open Sans"/>
          <w:sz w:val="22"/>
          <w:szCs w:val="22"/>
          <w:lang w:val="en-GB"/>
        </w:rPr>
      </w:pPr>
    </w:p>
    <w:p w14:paraId="542F8E6D" w14:textId="77777777" w:rsidR="00CC590A" w:rsidRPr="007547E2" w:rsidRDefault="00CC590A">
      <w:pPr>
        <w:rPr>
          <w:rFonts w:ascii="Open Sans" w:hAnsi="Open Sans" w:cs="Open Sans"/>
          <w:sz w:val="22"/>
          <w:szCs w:val="22"/>
          <w:lang w:val="en-GB"/>
        </w:rPr>
      </w:pPr>
    </w:p>
    <w:p w14:paraId="3F77E0DC" w14:textId="77777777" w:rsidR="00CC590A" w:rsidRPr="007547E2" w:rsidRDefault="00CC590A">
      <w:pPr>
        <w:rPr>
          <w:rFonts w:ascii="Open Sans" w:hAnsi="Open Sans" w:cs="Open Sans"/>
          <w:sz w:val="22"/>
          <w:szCs w:val="22"/>
          <w:lang w:val="en-GB"/>
        </w:rPr>
      </w:pPr>
    </w:p>
    <w:p w14:paraId="74FA3C06" w14:textId="4E39198D" w:rsidR="007547E2" w:rsidRDefault="007547E2">
      <w:pPr>
        <w:spacing w:after="200" w:line="276" w:lineRule="auto"/>
        <w:rPr>
          <w:rFonts w:ascii="Open Sans" w:hAnsi="Open Sans" w:cs="Open Sans"/>
          <w:sz w:val="22"/>
          <w:szCs w:val="22"/>
          <w:lang w:val="en-GB"/>
        </w:rPr>
      </w:pPr>
      <w:r>
        <w:rPr>
          <w:rFonts w:ascii="Open Sans" w:hAnsi="Open Sans" w:cs="Open Sans"/>
          <w:sz w:val="22"/>
          <w:szCs w:val="22"/>
          <w:lang w:val="en-GB"/>
        </w:rPr>
        <w:br w:type="page"/>
      </w:r>
    </w:p>
    <w:p w14:paraId="7F961A66" w14:textId="77777777" w:rsidR="00CC590A" w:rsidRPr="007547E2" w:rsidRDefault="00CC590A">
      <w:pPr>
        <w:rPr>
          <w:rFonts w:ascii="Open Sans" w:hAnsi="Open Sans" w:cs="Open Sans"/>
          <w:sz w:val="22"/>
          <w:szCs w:val="22"/>
          <w:lang w:val="en-GB"/>
        </w:rPr>
      </w:pPr>
    </w:p>
    <w:p w14:paraId="1646D8C2" w14:textId="231FB44D" w:rsidR="00CC590A" w:rsidRPr="007547E2" w:rsidRDefault="00BF18E0" w:rsidP="00CC590A">
      <w:pPr>
        <w:rPr>
          <w:rFonts w:ascii="Open Sans" w:hAnsi="Open Sans" w:cs="Open Sans"/>
          <w:sz w:val="22"/>
          <w:szCs w:val="22"/>
          <w:lang w:val="en-US"/>
        </w:rPr>
      </w:pPr>
      <w:r>
        <w:rPr>
          <w:rFonts w:ascii="Open Sans" w:hAnsi="Open Sans" w:cs="Open Sans"/>
          <w:b/>
          <w:bCs/>
          <w:sz w:val="22"/>
          <w:szCs w:val="22"/>
          <w:lang w:val="en-US"/>
        </w:rPr>
        <w:t>AGREED BY THE PARTIES</w:t>
      </w:r>
      <w:r w:rsidR="00CC590A" w:rsidRPr="007547E2">
        <w:rPr>
          <w:rFonts w:ascii="Open Sans" w:hAnsi="Open Sans" w:cs="Open Sans"/>
          <w:sz w:val="22"/>
          <w:szCs w:val="22"/>
          <w:lang w:val="en-US"/>
        </w:rPr>
        <w:t xml:space="preserve"> </w:t>
      </w:r>
      <w:r w:rsidR="00E66393">
        <w:rPr>
          <w:rFonts w:ascii="Open Sans" w:hAnsi="Open Sans" w:cs="Open Sans"/>
          <w:sz w:val="22"/>
          <w:szCs w:val="22"/>
          <w:lang w:val="en-US"/>
        </w:rPr>
        <w:t xml:space="preserve">to take effect </w:t>
      </w:r>
      <w:r>
        <w:rPr>
          <w:rFonts w:ascii="Open Sans" w:hAnsi="Open Sans" w:cs="Open Sans"/>
          <w:sz w:val="22"/>
          <w:szCs w:val="22"/>
          <w:lang w:val="en-US"/>
        </w:rPr>
        <w:t xml:space="preserve">upon execution </w:t>
      </w:r>
      <w:r w:rsidR="00E66393">
        <w:rPr>
          <w:rFonts w:ascii="Open Sans" w:hAnsi="Open Sans" w:cs="Open Sans"/>
          <w:sz w:val="22"/>
          <w:szCs w:val="22"/>
          <w:lang w:val="en-US"/>
        </w:rPr>
        <w:t xml:space="preserve">as of </w:t>
      </w:r>
      <w:r w:rsidR="00CC590A" w:rsidRPr="007547E2">
        <w:rPr>
          <w:rFonts w:ascii="Open Sans" w:hAnsi="Open Sans" w:cs="Open Sans"/>
          <w:sz w:val="22"/>
          <w:szCs w:val="22"/>
          <w:lang w:val="en-US"/>
        </w:rPr>
        <w:t>the Effective Date written</w:t>
      </w:r>
      <w:r w:rsidR="00E66393">
        <w:rPr>
          <w:rFonts w:ascii="Open Sans" w:hAnsi="Open Sans" w:cs="Open Sans"/>
          <w:sz w:val="22"/>
          <w:szCs w:val="22"/>
          <w:lang w:val="en-US"/>
        </w:rPr>
        <w:t xml:space="preserve"> above</w:t>
      </w:r>
      <w:r w:rsidR="00CC590A" w:rsidRPr="007547E2">
        <w:rPr>
          <w:rFonts w:ascii="Open Sans" w:hAnsi="Open Sans" w:cs="Open Sans"/>
          <w:sz w:val="22"/>
          <w:szCs w:val="22"/>
          <w:lang w:val="en-US"/>
        </w:rPr>
        <w:t xml:space="preserve">. </w:t>
      </w:r>
    </w:p>
    <w:p w14:paraId="36F65076" w14:textId="77777777" w:rsidR="00CC590A" w:rsidRPr="007547E2" w:rsidRDefault="00CC590A" w:rsidP="00CC590A">
      <w:pPr>
        <w:rPr>
          <w:rFonts w:ascii="Open Sans" w:hAnsi="Open Sans" w:cs="Open Sans"/>
          <w:sz w:val="22"/>
          <w:szCs w:val="22"/>
          <w:lang w:val="en-US"/>
        </w:rPr>
      </w:pPr>
    </w:p>
    <w:p w14:paraId="22798B5F" w14:textId="3FA05E2C" w:rsidR="00CC590A" w:rsidRPr="007547E2" w:rsidRDefault="00CC590A" w:rsidP="00CC590A">
      <w:pPr>
        <w:rPr>
          <w:rFonts w:ascii="Open Sans" w:hAnsi="Open Sans" w:cs="Open Sans"/>
          <w:b/>
          <w:bCs/>
          <w:sz w:val="22"/>
          <w:szCs w:val="22"/>
          <w:lang w:val="en-US"/>
        </w:rPr>
      </w:pPr>
      <w:r w:rsidRPr="007547E2">
        <w:rPr>
          <w:rFonts w:ascii="Open Sans" w:hAnsi="Open Sans" w:cs="Open Sans"/>
          <w:b/>
          <w:bCs/>
          <w:sz w:val="22"/>
          <w:szCs w:val="22"/>
          <w:lang w:val="en-US"/>
        </w:rPr>
        <w:t>QUEEN’S UNIVERSITY AT KINGSTON</w:t>
      </w:r>
    </w:p>
    <w:p w14:paraId="2BE48073" w14:textId="77777777" w:rsidR="00CC590A" w:rsidRPr="007547E2" w:rsidRDefault="00CC590A" w:rsidP="00CC590A">
      <w:pPr>
        <w:rPr>
          <w:rFonts w:ascii="Open Sans" w:hAnsi="Open Sans" w:cs="Open Sans"/>
          <w:sz w:val="22"/>
          <w:szCs w:val="22"/>
          <w:lang w:val="en-US"/>
        </w:rPr>
      </w:pPr>
    </w:p>
    <w:p w14:paraId="78207372" w14:textId="77777777" w:rsidR="00CC590A" w:rsidRPr="007547E2" w:rsidRDefault="00CC590A" w:rsidP="00CC590A">
      <w:pPr>
        <w:rPr>
          <w:rFonts w:ascii="Open Sans" w:hAnsi="Open Sans" w:cs="Open Sans"/>
          <w:sz w:val="22"/>
          <w:szCs w:val="22"/>
          <w:lang w:val="en-US"/>
        </w:rPr>
      </w:pPr>
    </w:p>
    <w:tbl>
      <w:tblPr>
        <w:tblW w:w="9395" w:type="dxa"/>
        <w:tblLook w:val="00A0" w:firstRow="1" w:lastRow="0" w:firstColumn="1" w:lastColumn="0" w:noHBand="0" w:noVBand="0"/>
      </w:tblPr>
      <w:tblGrid>
        <w:gridCol w:w="4678"/>
        <w:gridCol w:w="1276"/>
        <w:gridCol w:w="3441"/>
      </w:tblGrid>
      <w:tr w:rsidR="00CC590A" w:rsidRPr="007547E2" w14:paraId="2FEE3A5C" w14:textId="77777777" w:rsidTr="00F25C9C">
        <w:tc>
          <w:tcPr>
            <w:tcW w:w="4678" w:type="dxa"/>
            <w:tcBorders>
              <w:bottom w:val="single" w:sz="4" w:space="0" w:color="auto"/>
            </w:tcBorders>
          </w:tcPr>
          <w:p w14:paraId="0FF9DB0C" w14:textId="77777777" w:rsidR="00CC590A" w:rsidRPr="00F25C9C" w:rsidRDefault="00CC590A" w:rsidP="00B04AC9">
            <w:pPr>
              <w:rPr>
                <w:rFonts w:ascii="Open Sans" w:hAnsi="Open Sans" w:cs="Open Sans"/>
                <w:sz w:val="22"/>
                <w:szCs w:val="22"/>
                <w:lang w:val="en-US"/>
              </w:rPr>
            </w:pPr>
            <w:bookmarkStart w:id="7" w:name="_Hlk124153220"/>
          </w:p>
        </w:tc>
        <w:tc>
          <w:tcPr>
            <w:tcW w:w="1276" w:type="dxa"/>
          </w:tcPr>
          <w:p w14:paraId="7F550DEF" w14:textId="77777777" w:rsidR="00CC590A" w:rsidRPr="00F25C9C" w:rsidRDefault="00CC590A" w:rsidP="00B04AC9">
            <w:pPr>
              <w:rPr>
                <w:rFonts w:ascii="Open Sans" w:hAnsi="Open Sans" w:cs="Open Sans"/>
                <w:sz w:val="22"/>
                <w:szCs w:val="22"/>
                <w:lang w:val="en-US"/>
              </w:rPr>
            </w:pPr>
          </w:p>
        </w:tc>
        <w:tc>
          <w:tcPr>
            <w:tcW w:w="3441" w:type="dxa"/>
            <w:tcBorders>
              <w:bottom w:val="single" w:sz="4" w:space="0" w:color="auto"/>
            </w:tcBorders>
          </w:tcPr>
          <w:p w14:paraId="7D047AF6" w14:textId="77777777" w:rsidR="00CC590A" w:rsidRPr="007547E2" w:rsidRDefault="00CC590A" w:rsidP="00B04AC9">
            <w:pPr>
              <w:rPr>
                <w:rFonts w:ascii="Open Sans" w:hAnsi="Open Sans" w:cs="Open Sans"/>
                <w:sz w:val="22"/>
                <w:szCs w:val="22"/>
                <w:lang w:val="en-US"/>
              </w:rPr>
            </w:pPr>
          </w:p>
        </w:tc>
      </w:tr>
      <w:tr w:rsidR="00CC590A" w:rsidRPr="007547E2" w14:paraId="4F2FB111" w14:textId="77777777" w:rsidTr="00F25C9C">
        <w:tc>
          <w:tcPr>
            <w:tcW w:w="4678" w:type="dxa"/>
            <w:tcBorders>
              <w:top w:val="single" w:sz="4" w:space="0" w:color="auto"/>
            </w:tcBorders>
          </w:tcPr>
          <w:p w14:paraId="6141B329" w14:textId="1B361598" w:rsidR="00CC590A" w:rsidRPr="00F25C9C" w:rsidRDefault="00CC590A" w:rsidP="00B04AC9">
            <w:pPr>
              <w:pBdr>
                <w:top w:val="single" w:sz="4" w:space="1" w:color="auto"/>
              </w:pBdr>
              <w:rPr>
                <w:rFonts w:ascii="Open Sans" w:hAnsi="Open Sans" w:cs="Open Sans"/>
                <w:sz w:val="22"/>
                <w:szCs w:val="22"/>
              </w:rPr>
            </w:pPr>
            <w:r w:rsidRPr="00F25C9C">
              <w:rPr>
                <w:rFonts w:ascii="Open Sans" w:hAnsi="Open Sans" w:cs="Open Sans"/>
                <w:sz w:val="22"/>
                <w:szCs w:val="22"/>
              </w:rPr>
              <w:t>Name:</w:t>
            </w:r>
            <w:r w:rsidR="0083241D" w:rsidRPr="00F25C9C">
              <w:rPr>
                <w:rFonts w:ascii="Open Sans" w:hAnsi="Open Sans" w:cs="Open Sans"/>
                <w:sz w:val="22"/>
                <w:szCs w:val="22"/>
              </w:rPr>
              <w:t xml:space="preserve"> </w:t>
            </w:r>
          </w:p>
          <w:p w14:paraId="308320A2" w14:textId="32279063" w:rsidR="00CC590A" w:rsidRPr="00F25C9C" w:rsidRDefault="007431E1" w:rsidP="00F25C9C">
            <w:pPr>
              <w:tabs>
                <w:tab w:val="left" w:pos="1420"/>
              </w:tabs>
              <w:rPr>
                <w:rFonts w:ascii="Open Sans" w:hAnsi="Open Sans" w:cs="Open Sans"/>
                <w:sz w:val="22"/>
                <w:szCs w:val="22"/>
              </w:rPr>
            </w:pPr>
            <w:r w:rsidRPr="00F25C9C">
              <w:rPr>
                <w:rFonts w:ascii="Open Sans" w:hAnsi="Open Sans" w:cs="Open Sans"/>
                <w:sz w:val="22"/>
                <w:szCs w:val="22"/>
              </w:rPr>
              <w:t>Title:</w:t>
            </w:r>
            <w:r w:rsidR="00F25C9C" w:rsidRPr="00F25C9C">
              <w:rPr>
                <w:rFonts w:ascii="Open Sans" w:hAnsi="Open Sans" w:cs="Open Sans"/>
                <w:sz w:val="22"/>
                <w:szCs w:val="22"/>
              </w:rPr>
              <w:t xml:space="preserve"> </w:t>
            </w:r>
          </w:p>
        </w:tc>
        <w:tc>
          <w:tcPr>
            <w:tcW w:w="1276" w:type="dxa"/>
          </w:tcPr>
          <w:p w14:paraId="3187C08B" w14:textId="77777777" w:rsidR="00CC590A" w:rsidRPr="00F25C9C" w:rsidRDefault="00CC590A" w:rsidP="00B04AC9">
            <w:pPr>
              <w:rPr>
                <w:rFonts w:ascii="Open Sans" w:hAnsi="Open Sans" w:cs="Open Sans"/>
                <w:sz w:val="22"/>
                <w:szCs w:val="22"/>
              </w:rPr>
            </w:pPr>
          </w:p>
        </w:tc>
        <w:tc>
          <w:tcPr>
            <w:tcW w:w="3441" w:type="dxa"/>
            <w:tcBorders>
              <w:top w:val="single" w:sz="4" w:space="0" w:color="auto"/>
            </w:tcBorders>
          </w:tcPr>
          <w:p w14:paraId="3FF2583B" w14:textId="77777777" w:rsidR="00CC590A" w:rsidRPr="007547E2" w:rsidRDefault="00CC590A" w:rsidP="00B04AC9">
            <w:pPr>
              <w:rPr>
                <w:rFonts w:ascii="Open Sans" w:hAnsi="Open Sans" w:cs="Open Sans"/>
                <w:sz w:val="22"/>
                <w:szCs w:val="22"/>
              </w:rPr>
            </w:pPr>
            <w:r w:rsidRPr="007547E2">
              <w:rPr>
                <w:rFonts w:ascii="Open Sans" w:hAnsi="Open Sans" w:cs="Open Sans"/>
                <w:sz w:val="22"/>
                <w:szCs w:val="22"/>
              </w:rPr>
              <w:t>Date</w:t>
            </w:r>
          </w:p>
        </w:tc>
      </w:tr>
      <w:bookmarkEnd w:id="7"/>
    </w:tbl>
    <w:p w14:paraId="73A8A6A6" w14:textId="77777777" w:rsidR="00CC590A" w:rsidRPr="007547E2" w:rsidRDefault="00CC590A" w:rsidP="00CC590A">
      <w:pPr>
        <w:rPr>
          <w:rFonts w:ascii="Open Sans" w:hAnsi="Open Sans" w:cs="Open Sans"/>
          <w:sz w:val="22"/>
          <w:szCs w:val="22"/>
        </w:rPr>
      </w:pPr>
    </w:p>
    <w:p w14:paraId="33712124" w14:textId="77777777" w:rsidR="00CC590A" w:rsidRPr="007547E2" w:rsidRDefault="00CC590A" w:rsidP="00CC590A">
      <w:pPr>
        <w:rPr>
          <w:rFonts w:ascii="Open Sans" w:hAnsi="Open Sans" w:cs="Open Sans"/>
          <w:sz w:val="22"/>
          <w:szCs w:val="22"/>
        </w:rPr>
      </w:pPr>
      <w:bookmarkStart w:id="8" w:name="_Hlk128153547"/>
    </w:p>
    <w:p w14:paraId="2F344C89" w14:textId="1254B1A3" w:rsidR="00CC590A" w:rsidRDefault="00E66393" w:rsidP="00E66393">
      <w:pPr>
        <w:jc w:val="both"/>
        <w:rPr>
          <w:rFonts w:ascii="Open Sans" w:hAnsi="Open Sans" w:cs="Open Sans"/>
          <w:sz w:val="22"/>
          <w:szCs w:val="22"/>
          <w:lang w:val="en-US"/>
        </w:rPr>
      </w:pPr>
      <w:r>
        <w:rPr>
          <w:rFonts w:ascii="Open Sans" w:hAnsi="Open Sans" w:cs="Open Sans"/>
          <w:b/>
          <w:bCs/>
          <w:sz w:val="22"/>
          <w:szCs w:val="22"/>
          <w:lang w:val="en-US"/>
        </w:rPr>
        <w:t>[</w:t>
      </w:r>
      <w:r w:rsidRPr="00BF18E0">
        <w:rPr>
          <w:rFonts w:ascii="Open Sans" w:hAnsi="Open Sans" w:cs="Open Sans"/>
          <w:b/>
          <w:bCs/>
          <w:sz w:val="22"/>
          <w:szCs w:val="22"/>
          <w:highlight w:val="yellow"/>
          <w:lang w:val="en-US"/>
        </w:rPr>
        <w:t>INSERT CLIENT NAME]</w:t>
      </w:r>
    </w:p>
    <w:bookmarkEnd w:id="8"/>
    <w:tbl>
      <w:tblPr>
        <w:tblW w:w="9395" w:type="dxa"/>
        <w:tblLook w:val="00A0" w:firstRow="1" w:lastRow="0" w:firstColumn="1" w:lastColumn="0" w:noHBand="0" w:noVBand="0"/>
      </w:tblPr>
      <w:tblGrid>
        <w:gridCol w:w="4678"/>
        <w:gridCol w:w="1276"/>
        <w:gridCol w:w="3441"/>
      </w:tblGrid>
      <w:tr w:rsidR="00923148" w:rsidRPr="007547E2" w14:paraId="2988389C" w14:textId="77777777" w:rsidTr="00923148">
        <w:tc>
          <w:tcPr>
            <w:tcW w:w="4678" w:type="dxa"/>
            <w:tcBorders>
              <w:bottom w:val="single" w:sz="4" w:space="0" w:color="auto"/>
            </w:tcBorders>
          </w:tcPr>
          <w:p w14:paraId="7BED3A4C" w14:textId="77777777" w:rsidR="00923148" w:rsidRPr="00E66393" w:rsidRDefault="00923148" w:rsidP="00F244B3">
            <w:pPr>
              <w:rPr>
                <w:rFonts w:ascii="Open Sans" w:hAnsi="Open Sans" w:cs="Open Sans"/>
                <w:sz w:val="22"/>
                <w:szCs w:val="22"/>
                <w:lang w:val="en-US"/>
              </w:rPr>
            </w:pPr>
          </w:p>
          <w:p w14:paraId="4689D86F" w14:textId="77777777" w:rsidR="00923148" w:rsidRPr="00E66393" w:rsidRDefault="00923148" w:rsidP="00F244B3">
            <w:pPr>
              <w:rPr>
                <w:rFonts w:ascii="Open Sans" w:hAnsi="Open Sans" w:cs="Open Sans"/>
                <w:sz w:val="22"/>
                <w:szCs w:val="22"/>
                <w:lang w:val="en-US"/>
              </w:rPr>
            </w:pPr>
          </w:p>
          <w:p w14:paraId="0551EE31" w14:textId="56E266AD" w:rsidR="00923148" w:rsidRPr="00E66393" w:rsidRDefault="00923148" w:rsidP="00F244B3">
            <w:pPr>
              <w:rPr>
                <w:rFonts w:ascii="Open Sans" w:hAnsi="Open Sans" w:cs="Open Sans"/>
                <w:sz w:val="22"/>
                <w:szCs w:val="22"/>
                <w:lang w:val="en-US"/>
              </w:rPr>
            </w:pPr>
          </w:p>
        </w:tc>
        <w:tc>
          <w:tcPr>
            <w:tcW w:w="1276" w:type="dxa"/>
          </w:tcPr>
          <w:p w14:paraId="332B8566" w14:textId="77777777" w:rsidR="00923148" w:rsidRPr="00E66393" w:rsidRDefault="00923148" w:rsidP="00F244B3">
            <w:pPr>
              <w:rPr>
                <w:rFonts w:ascii="Open Sans" w:hAnsi="Open Sans" w:cs="Open Sans"/>
                <w:sz w:val="22"/>
                <w:szCs w:val="22"/>
                <w:lang w:val="en-US"/>
              </w:rPr>
            </w:pPr>
          </w:p>
        </w:tc>
        <w:tc>
          <w:tcPr>
            <w:tcW w:w="3441" w:type="dxa"/>
            <w:tcBorders>
              <w:bottom w:val="single" w:sz="4" w:space="0" w:color="auto"/>
            </w:tcBorders>
          </w:tcPr>
          <w:p w14:paraId="27A96B5B" w14:textId="77777777" w:rsidR="00923148" w:rsidRPr="007547E2" w:rsidRDefault="00923148" w:rsidP="00F244B3">
            <w:pPr>
              <w:rPr>
                <w:rFonts w:ascii="Open Sans" w:hAnsi="Open Sans" w:cs="Open Sans"/>
                <w:sz w:val="22"/>
                <w:szCs w:val="22"/>
                <w:lang w:val="en-US"/>
              </w:rPr>
            </w:pPr>
          </w:p>
        </w:tc>
      </w:tr>
      <w:tr w:rsidR="00923148" w:rsidRPr="007547E2" w14:paraId="1C44D801" w14:textId="77777777" w:rsidTr="00923148">
        <w:tc>
          <w:tcPr>
            <w:tcW w:w="4678" w:type="dxa"/>
            <w:tcBorders>
              <w:top w:val="single" w:sz="4" w:space="0" w:color="auto"/>
            </w:tcBorders>
          </w:tcPr>
          <w:p w14:paraId="69F07523" w14:textId="13811A4A" w:rsidR="00923148" w:rsidRPr="00E66393" w:rsidRDefault="00923148" w:rsidP="00F244B3">
            <w:pPr>
              <w:pBdr>
                <w:top w:val="single" w:sz="4" w:space="1" w:color="auto"/>
              </w:pBdr>
              <w:rPr>
                <w:rFonts w:ascii="Open Sans" w:hAnsi="Open Sans" w:cs="Open Sans"/>
                <w:sz w:val="22"/>
                <w:szCs w:val="22"/>
              </w:rPr>
            </w:pPr>
            <w:r w:rsidRPr="00E66393">
              <w:rPr>
                <w:rFonts w:ascii="Open Sans" w:hAnsi="Open Sans" w:cs="Open Sans"/>
                <w:sz w:val="22"/>
                <w:szCs w:val="22"/>
              </w:rPr>
              <w:t xml:space="preserve">Name: </w:t>
            </w:r>
          </w:p>
          <w:p w14:paraId="48CAAFF5" w14:textId="5ADA4D5E" w:rsidR="00923148" w:rsidRPr="00E66393" w:rsidRDefault="00923148" w:rsidP="00F244B3">
            <w:pPr>
              <w:tabs>
                <w:tab w:val="left" w:pos="1420"/>
              </w:tabs>
              <w:rPr>
                <w:rFonts w:ascii="Open Sans" w:hAnsi="Open Sans" w:cs="Open Sans"/>
                <w:sz w:val="22"/>
                <w:szCs w:val="22"/>
              </w:rPr>
            </w:pPr>
            <w:r w:rsidRPr="00E66393">
              <w:rPr>
                <w:rFonts w:ascii="Open Sans" w:hAnsi="Open Sans" w:cs="Open Sans"/>
                <w:sz w:val="22"/>
                <w:szCs w:val="22"/>
              </w:rPr>
              <w:t xml:space="preserve">Title: </w:t>
            </w:r>
          </w:p>
        </w:tc>
        <w:tc>
          <w:tcPr>
            <w:tcW w:w="1276" w:type="dxa"/>
          </w:tcPr>
          <w:p w14:paraId="22CD2797" w14:textId="77777777" w:rsidR="00923148" w:rsidRPr="00E66393" w:rsidRDefault="00923148" w:rsidP="00F244B3">
            <w:pPr>
              <w:rPr>
                <w:rFonts w:ascii="Open Sans" w:hAnsi="Open Sans" w:cs="Open Sans"/>
                <w:sz w:val="22"/>
                <w:szCs w:val="22"/>
              </w:rPr>
            </w:pPr>
          </w:p>
        </w:tc>
        <w:tc>
          <w:tcPr>
            <w:tcW w:w="3441" w:type="dxa"/>
            <w:tcBorders>
              <w:top w:val="single" w:sz="4" w:space="0" w:color="auto"/>
            </w:tcBorders>
          </w:tcPr>
          <w:p w14:paraId="3374A0AD" w14:textId="77777777" w:rsidR="00923148" w:rsidRPr="007547E2" w:rsidRDefault="00923148" w:rsidP="00F244B3">
            <w:pPr>
              <w:rPr>
                <w:rFonts w:ascii="Open Sans" w:hAnsi="Open Sans" w:cs="Open Sans"/>
                <w:sz w:val="22"/>
                <w:szCs w:val="22"/>
              </w:rPr>
            </w:pPr>
            <w:r w:rsidRPr="007547E2">
              <w:rPr>
                <w:rFonts w:ascii="Open Sans" w:hAnsi="Open Sans" w:cs="Open Sans"/>
                <w:sz w:val="22"/>
                <w:szCs w:val="22"/>
              </w:rPr>
              <w:t>Date</w:t>
            </w:r>
          </w:p>
        </w:tc>
      </w:tr>
    </w:tbl>
    <w:p w14:paraId="0468E7A9" w14:textId="6A6DD877" w:rsidR="00CC590A" w:rsidRDefault="00CC590A" w:rsidP="00CC590A">
      <w:pPr>
        <w:rPr>
          <w:rFonts w:ascii="Open Sans" w:hAnsi="Open Sans" w:cs="Open Sans"/>
          <w:sz w:val="22"/>
          <w:szCs w:val="22"/>
          <w:lang w:val="en-US"/>
        </w:rPr>
      </w:pPr>
    </w:p>
    <w:p w14:paraId="13163648" w14:textId="562D34F5" w:rsidR="00923148" w:rsidRDefault="00923148" w:rsidP="00CC590A">
      <w:pPr>
        <w:rPr>
          <w:rFonts w:ascii="Open Sans" w:hAnsi="Open Sans" w:cs="Open Sans"/>
          <w:sz w:val="22"/>
          <w:szCs w:val="22"/>
          <w:lang w:val="en-US"/>
        </w:rPr>
      </w:pPr>
    </w:p>
    <w:p w14:paraId="1F557BD0" w14:textId="77777777" w:rsidR="00923148" w:rsidRPr="007547E2" w:rsidRDefault="00923148" w:rsidP="00CC590A">
      <w:pPr>
        <w:rPr>
          <w:rFonts w:ascii="Open Sans" w:hAnsi="Open Sans" w:cs="Open Sans"/>
          <w:sz w:val="22"/>
          <w:szCs w:val="22"/>
          <w:lang w:val="en-US"/>
        </w:rPr>
      </w:pPr>
    </w:p>
    <w:tbl>
      <w:tblPr>
        <w:tblW w:w="9382" w:type="dxa"/>
        <w:tblLook w:val="00A0" w:firstRow="1" w:lastRow="0" w:firstColumn="1" w:lastColumn="0" w:noHBand="0" w:noVBand="0"/>
      </w:tblPr>
      <w:tblGrid>
        <w:gridCol w:w="4770"/>
        <w:gridCol w:w="90"/>
        <w:gridCol w:w="1080"/>
        <w:gridCol w:w="3442"/>
      </w:tblGrid>
      <w:tr w:rsidR="00135FE6" w:rsidRPr="007547E2" w14:paraId="037E9FF2" w14:textId="77777777" w:rsidTr="00923148">
        <w:trPr>
          <w:trHeight w:val="255"/>
        </w:trPr>
        <w:tc>
          <w:tcPr>
            <w:tcW w:w="4770" w:type="dxa"/>
            <w:tcBorders>
              <w:bottom w:val="single" w:sz="4" w:space="0" w:color="auto"/>
            </w:tcBorders>
          </w:tcPr>
          <w:p w14:paraId="478BE13C" w14:textId="77777777" w:rsidR="00CC590A" w:rsidRPr="007547E2" w:rsidRDefault="00CC590A" w:rsidP="00B04AC9">
            <w:pPr>
              <w:rPr>
                <w:rFonts w:ascii="Open Sans" w:hAnsi="Open Sans" w:cs="Open Sans"/>
                <w:sz w:val="22"/>
                <w:szCs w:val="22"/>
                <w:lang w:val="en-US"/>
              </w:rPr>
            </w:pPr>
          </w:p>
        </w:tc>
        <w:tc>
          <w:tcPr>
            <w:tcW w:w="1170" w:type="dxa"/>
            <w:gridSpan w:val="2"/>
          </w:tcPr>
          <w:p w14:paraId="5C4CA664" w14:textId="77777777" w:rsidR="00CC590A" w:rsidRPr="007547E2" w:rsidRDefault="00CC590A" w:rsidP="00135FE6">
            <w:pPr>
              <w:ind w:right="345"/>
              <w:rPr>
                <w:rFonts w:ascii="Open Sans" w:hAnsi="Open Sans" w:cs="Open Sans"/>
                <w:sz w:val="22"/>
                <w:szCs w:val="22"/>
                <w:lang w:val="en-US"/>
              </w:rPr>
            </w:pPr>
          </w:p>
        </w:tc>
        <w:tc>
          <w:tcPr>
            <w:tcW w:w="3442" w:type="dxa"/>
            <w:tcBorders>
              <w:bottom w:val="single" w:sz="4" w:space="0" w:color="auto"/>
            </w:tcBorders>
          </w:tcPr>
          <w:p w14:paraId="0398443E" w14:textId="77777777" w:rsidR="00CC590A" w:rsidRPr="007547E2" w:rsidRDefault="00CC590A" w:rsidP="00B04AC9">
            <w:pPr>
              <w:rPr>
                <w:rFonts w:ascii="Open Sans" w:hAnsi="Open Sans" w:cs="Open Sans"/>
                <w:sz w:val="22"/>
                <w:szCs w:val="22"/>
                <w:lang w:val="en-US"/>
              </w:rPr>
            </w:pPr>
          </w:p>
        </w:tc>
      </w:tr>
      <w:tr w:rsidR="00135FE6" w:rsidRPr="007547E2" w14:paraId="0F4F44D7" w14:textId="77777777" w:rsidTr="00135FE6">
        <w:tc>
          <w:tcPr>
            <w:tcW w:w="4860" w:type="dxa"/>
            <w:gridSpan w:val="2"/>
            <w:tcBorders>
              <w:top w:val="single" w:sz="4" w:space="0" w:color="auto"/>
            </w:tcBorders>
          </w:tcPr>
          <w:p w14:paraId="4C3E1FAD" w14:textId="03D6E9BE" w:rsidR="00F25C9C" w:rsidRPr="00F25C9C" w:rsidRDefault="00F25C9C" w:rsidP="00F25C9C">
            <w:pPr>
              <w:rPr>
                <w:rFonts w:ascii="Open Sans" w:hAnsi="Open Sans" w:cs="Open Sans"/>
                <w:sz w:val="22"/>
                <w:szCs w:val="22"/>
              </w:rPr>
            </w:pPr>
            <w:r w:rsidRPr="00F25C9C">
              <w:rPr>
                <w:rFonts w:ascii="Open Sans" w:hAnsi="Open Sans" w:cs="Open Sans"/>
                <w:sz w:val="22"/>
                <w:szCs w:val="22"/>
              </w:rPr>
              <w:t>Name</w:t>
            </w:r>
            <w:r w:rsidR="00923148">
              <w:rPr>
                <w:rFonts w:ascii="Open Sans" w:hAnsi="Open Sans" w:cs="Open Sans"/>
                <w:sz w:val="22"/>
                <w:szCs w:val="22"/>
              </w:rPr>
              <w:t xml:space="preserve">: </w:t>
            </w:r>
          </w:p>
          <w:p w14:paraId="2BCABAD7" w14:textId="66D1C249" w:rsidR="00CC590A" w:rsidRPr="007547E2" w:rsidRDefault="00F25C9C" w:rsidP="00135FE6">
            <w:pPr>
              <w:ind w:right="-465"/>
              <w:rPr>
                <w:rFonts w:ascii="Open Sans" w:hAnsi="Open Sans" w:cs="Open Sans"/>
                <w:sz w:val="22"/>
                <w:szCs w:val="22"/>
              </w:rPr>
            </w:pPr>
            <w:r w:rsidRPr="00F25C9C">
              <w:rPr>
                <w:rFonts w:ascii="Open Sans" w:hAnsi="Open Sans" w:cs="Open Sans"/>
                <w:sz w:val="22"/>
                <w:szCs w:val="22"/>
              </w:rPr>
              <w:t xml:space="preserve">Title: </w:t>
            </w:r>
          </w:p>
          <w:p w14:paraId="1B6E9F3A" w14:textId="77777777" w:rsidR="00CC590A" w:rsidRPr="007547E2" w:rsidRDefault="00CC590A" w:rsidP="00B04AC9">
            <w:pPr>
              <w:rPr>
                <w:rFonts w:ascii="Open Sans" w:hAnsi="Open Sans" w:cs="Open Sans"/>
                <w:sz w:val="22"/>
                <w:szCs w:val="22"/>
              </w:rPr>
            </w:pPr>
          </w:p>
          <w:p w14:paraId="7DDF34BB" w14:textId="77777777" w:rsidR="00CC590A" w:rsidRPr="007547E2" w:rsidRDefault="00CC590A" w:rsidP="00B04AC9">
            <w:pPr>
              <w:rPr>
                <w:rFonts w:ascii="Open Sans" w:hAnsi="Open Sans" w:cs="Open Sans"/>
                <w:sz w:val="22"/>
                <w:szCs w:val="22"/>
              </w:rPr>
            </w:pPr>
          </w:p>
        </w:tc>
        <w:tc>
          <w:tcPr>
            <w:tcW w:w="1080" w:type="dxa"/>
          </w:tcPr>
          <w:p w14:paraId="76F6E0C4" w14:textId="77777777" w:rsidR="00CC590A" w:rsidRPr="007547E2" w:rsidRDefault="00CC590A" w:rsidP="00135FE6">
            <w:pPr>
              <w:ind w:left="50"/>
              <w:rPr>
                <w:rFonts w:ascii="Open Sans" w:hAnsi="Open Sans" w:cs="Open Sans"/>
                <w:sz w:val="22"/>
                <w:szCs w:val="22"/>
              </w:rPr>
            </w:pPr>
          </w:p>
        </w:tc>
        <w:tc>
          <w:tcPr>
            <w:tcW w:w="3442" w:type="dxa"/>
            <w:tcBorders>
              <w:top w:val="single" w:sz="4" w:space="0" w:color="auto"/>
            </w:tcBorders>
          </w:tcPr>
          <w:p w14:paraId="7819C2B3" w14:textId="77777777" w:rsidR="00CC590A" w:rsidRPr="007547E2" w:rsidRDefault="00CC590A" w:rsidP="00B04AC9">
            <w:pPr>
              <w:rPr>
                <w:rFonts w:ascii="Open Sans" w:hAnsi="Open Sans" w:cs="Open Sans"/>
                <w:sz w:val="22"/>
                <w:szCs w:val="22"/>
              </w:rPr>
            </w:pPr>
            <w:r w:rsidRPr="007547E2">
              <w:rPr>
                <w:rFonts w:ascii="Open Sans" w:hAnsi="Open Sans" w:cs="Open Sans"/>
                <w:sz w:val="22"/>
                <w:szCs w:val="22"/>
              </w:rPr>
              <w:t>Date</w:t>
            </w:r>
          </w:p>
        </w:tc>
      </w:tr>
    </w:tbl>
    <w:p w14:paraId="6F10B0AA" w14:textId="77777777" w:rsidR="00CC590A" w:rsidRPr="007547E2" w:rsidRDefault="00CC590A" w:rsidP="00CC590A">
      <w:pPr>
        <w:rPr>
          <w:rFonts w:ascii="Open Sans" w:hAnsi="Open Sans" w:cs="Open Sans"/>
          <w:sz w:val="22"/>
          <w:szCs w:val="22"/>
        </w:rPr>
      </w:pPr>
    </w:p>
    <w:p w14:paraId="6E564B50" w14:textId="77777777" w:rsidR="00CC590A" w:rsidRPr="0083241D" w:rsidRDefault="00CC590A" w:rsidP="00CC590A">
      <w:pPr>
        <w:jc w:val="center"/>
        <w:rPr>
          <w:rFonts w:ascii="Open Sans" w:hAnsi="Open Sans" w:cs="Open Sans"/>
          <w:b/>
          <w:bCs/>
          <w:sz w:val="22"/>
          <w:szCs w:val="22"/>
        </w:rPr>
      </w:pPr>
      <w:r w:rsidRPr="0083241D">
        <w:rPr>
          <w:rFonts w:ascii="Open Sans" w:hAnsi="Open Sans" w:cs="Open Sans"/>
          <w:sz w:val="22"/>
          <w:szCs w:val="22"/>
        </w:rPr>
        <w:br w:type="page"/>
      </w:r>
      <w:r w:rsidRPr="0083241D">
        <w:rPr>
          <w:rFonts w:ascii="Open Sans" w:hAnsi="Open Sans" w:cs="Open Sans"/>
          <w:b/>
          <w:bCs/>
          <w:sz w:val="22"/>
          <w:szCs w:val="22"/>
        </w:rPr>
        <w:lastRenderedPageBreak/>
        <w:t>SCHEDULE A</w:t>
      </w:r>
    </w:p>
    <w:p w14:paraId="7F942914" w14:textId="562F6E84" w:rsidR="00CC590A" w:rsidRPr="0083241D" w:rsidRDefault="00CC590A" w:rsidP="00CC590A">
      <w:pPr>
        <w:pStyle w:val="ListParagraph"/>
        <w:ind w:left="0"/>
        <w:jc w:val="center"/>
        <w:rPr>
          <w:rFonts w:ascii="Open Sans" w:hAnsi="Open Sans" w:cs="Open Sans"/>
          <w:b/>
          <w:bCs/>
          <w:sz w:val="22"/>
          <w:szCs w:val="22"/>
          <w:u w:val="single"/>
        </w:rPr>
      </w:pPr>
      <w:r w:rsidRPr="0083241D">
        <w:rPr>
          <w:rFonts w:ascii="Open Sans" w:hAnsi="Open Sans" w:cs="Open Sans"/>
          <w:b/>
          <w:bCs/>
          <w:sz w:val="22"/>
          <w:szCs w:val="22"/>
          <w:u w:val="single"/>
        </w:rPr>
        <w:t>THE SERVICE</w:t>
      </w:r>
      <w:r w:rsidR="00BF18E0">
        <w:rPr>
          <w:rFonts w:ascii="Open Sans" w:hAnsi="Open Sans" w:cs="Open Sans"/>
          <w:b/>
          <w:bCs/>
          <w:sz w:val="22"/>
          <w:szCs w:val="22"/>
          <w:u w:val="single"/>
        </w:rPr>
        <w:t>S</w:t>
      </w:r>
    </w:p>
    <w:p w14:paraId="71F8EF8E" w14:textId="77777777" w:rsidR="00CA7F78" w:rsidRPr="0083241D" w:rsidRDefault="00CA7F78" w:rsidP="007431E1">
      <w:pPr>
        <w:jc w:val="both"/>
        <w:outlineLvl w:val="1"/>
        <w:rPr>
          <w:rFonts w:ascii="Open Sans" w:hAnsi="Open Sans" w:cs="Open Sans"/>
          <w:sz w:val="22"/>
          <w:szCs w:val="22"/>
        </w:rPr>
      </w:pPr>
    </w:p>
    <w:p w14:paraId="21158214" w14:textId="77777777" w:rsidR="005B6600" w:rsidRPr="007431E1" w:rsidRDefault="005B6600" w:rsidP="007431E1">
      <w:pPr>
        <w:outlineLvl w:val="1"/>
        <w:rPr>
          <w:rFonts w:ascii="Open Sans" w:hAnsi="Open Sans" w:cs="Open Sans"/>
          <w:sz w:val="22"/>
          <w:szCs w:val="22"/>
        </w:rPr>
      </w:pPr>
    </w:p>
    <w:p w14:paraId="01F212CB" w14:textId="4664AE8B" w:rsidR="007431E1" w:rsidRPr="007431E1" w:rsidRDefault="00D5021F" w:rsidP="007431E1">
      <w:pPr>
        <w:spacing w:after="200" w:line="276" w:lineRule="auto"/>
        <w:rPr>
          <w:rFonts w:ascii="Open Sans" w:hAnsi="Open Sans" w:cs="Open Sans"/>
          <w:b/>
          <w:bCs/>
          <w:sz w:val="22"/>
          <w:szCs w:val="22"/>
          <w:lang w:val="en-US"/>
        </w:rPr>
      </w:pPr>
      <w:r w:rsidRPr="007431E1">
        <w:rPr>
          <w:rFonts w:ascii="Open Sans" w:hAnsi="Open Sans" w:cs="Open Sans"/>
          <w:b/>
          <w:bCs/>
          <w:sz w:val="22"/>
          <w:szCs w:val="22"/>
          <w:lang w:val="en-US"/>
        </w:rPr>
        <w:t xml:space="preserve">Details of Services Required </w:t>
      </w:r>
    </w:p>
    <w:p w14:paraId="7B45B8D3" w14:textId="4A9523DE" w:rsidR="0083241D" w:rsidRDefault="00A93A2B" w:rsidP="007431E1">
      <w:pPr>
        <w:jc w:val="both"/>
        <w:rPr>
          <w:rFonts w:ascii="Open Sans" w:hAnsi="Open Sans" w:cs="Open Sans"/>
          <w:sz w:val="22"/>
        </w:rPr>
      </w:pPr>
      <w:proofErr w:type="gramStart"/>
      <w:r>
        <w:rPr>
          <w:rFonts w:ascii="Open Sans" w:hAnsi="Open Sans" w:cs="Open Sans"/>
          <w:sz w:val="22"/>
        </w:rPr>
        <w:t>Queen’s</w:t>
      </w:r>
      <w:proofErr w:type="gramEnd"/>
      <w:r>
        <w:rPr>
          <w:rFonts w:ascii="Open Sans" w:hAnsi="Open Sans" w:cs="Open Sans"/>
          <w:sz w:val="22"/>
        </w:rPr>
        <w:t xml:space="preserve"> </w:t>
      </w:r>
      <w:r w:rsidR="0083241D" w:rsidRPr="0083241D">
        <w:rPr>
          <w:rFonts w:ascii="Open Sans" w:hAnsi="Open Sans" w:cs="Open Sans"/>
          <w:sz w:val="22"/>
        </w:rPr>
        <w:t xml:space="preserve">to complete the following </w:t>
      </w:r>
      <w:r w:rsidR="00E73C15">
        <w:rPr>
          <w:rFonts w:ascii="Open Sans" w:hAnsi="Open Sans" w:cs="Open Sans"/>
          <w:sz w:val="22"/>
        </w:rPr>
        <w:t xml:space="preserve">Services and </w:t>
      </w:r>
      <w:r>
        <w:rPr>
          <w:rFonts w:ascii="Open Sans" w:hAnsi="Open Sans" w:cs="Open Sans"/>
          <w:sz w:val="22"/>
        </w:rPr>
        <w:t>Service D</w:t>
      </w:r>
      <w:r w:rsidR="0083241D" w:rsidRPr="0083241D">
        <w:rPr>
          <w:rFonts w:ascii="Open Sans" w:hAnsi="Open Sans" w:cs="Open Sans"/>
          <w:sz w:val="22"/>
        </w:rPr>
        <w:t xml:space="preserve">eliverables, informed by consultation with </w:t>
      </w:r>
      <w:r w:rsidR="00E66393">
        <w:rPr>
          <w:rFonts w:ascii="Open Sans" w:hAnsi="Open Sans" w:cs="Open Sans"/>
          <w:sz w:val="22"/>
        </w:rPr>
        <w:t>the Client:</w:t>
      </w:r>
      <w:r w:rsidR="0083241D" w:rsidRPr="0083241D">
        <w:rPr>
          <w:rFonts w:ascii="Open Sans" w:hAnsi="Open Sans" w:cs="Open Sans"/>
          <w:sz w:val="22"/>
        </w:rPr>
        <w:t xml:space="preserve"> </w:t>
      </w:r>
    </w:p>
    <w:p w14:paraId="1A53AB33" w14:textId="77777777" w:rsidR="00D2702B" w:rsidRPr="0083241D" w:rsidRDefault="00D2702B" w:rsidP="007431E1">
      <w:pPr>
        <w:jc w:val="both"/>
        <w:rPr>
          <w:rFonts w:ascii="Open Sans" w:hAnsi="Open Sans" w:cs="Open Sans"/>
          <w:sz w:val="22"/>
        </w:rPr>
      </w:pPr>
    </w:p>
    <w:p w14:paraId="33411601" w14:textId="77936815" w:rsidR="00D5021F" w:rsidRPr="007547E2" w:rsidRDefault="00BF18E0" w:rsidP="007431E1">
      <w:pPr>
        <w:jc w:val="both"/>
        <w:rPr>
          <w:rFonts w:ascii="Open Sans" w:hAnsi="Open Sans" w:cs="Open Sans"/>
          <w:sz w:val="22"/>
          <w:szCs w:val="22"/>
          <w:lang w:val="en-US"/>
        </w:rPr>
      </w:pPr>
      <w:r w:rsidRPr="00BF18E0">
        <w:rPr>
          <w:rFonts w:ascii="Open Sans" w:hAnsi="Open Sans" w:cs="Open Sans"/>
          <w:sz w:val="22"/>
          <w:szCs w:val="22"/>
          <w:highlight w:val="yellow"/>
          <w:lang w:val="en-US"/>
        </w:rPr>
        <w:t xml:space="preserve">[INSERT </w:t>
      </w:r>
      <w:r w:rsidR="00B8436A">
        <w:rPr>
          <w:rFonts w:ascii="Open Sans" w:hAnsi="Open Sans" w:cs="Open Sans"/>
          <w:sz w:val="22"/>
          <w:szCs w:val="22"/>
          <w:highlight w:val="yellow"/>
          <w:lang w:val="en-US"/>
        </w:rPr>
        <w:t xml:space="preserve">FULL </w:t>
      </w:r>
      <w:r w:rsidRPr="00BF18E0">
        <w:rPr>
          <w:rFonts w:ascii="Open Sans" w:hAnsi="Open Sans" w:cs="Open Sans"/>
          <w:sz w:val="22"/>
          <w:szCs w:val="22"/>
          <w:highlight w:val="yellow"/>
          <w:lang w:val="en-US"/>
        </w:rPr>
        <w:t>DETAILS</w:t>
      </w:r>
      <w:r w:rsidR="00B8436A">
        <w:rPr>
          <w:rFonts w:ascii="Open Sans" w:hAnsi="Open Sans" w:cs="Open Sans"/>
          <w:sz w:val="22"/>
          <w:szCs w:val="22"/>
          <w:highlight w:val="yellow"/>
          <w:lang w:val="en-US"/>
        </w:rPr>
        <w:t xml:space="preserve"> OF SERVICES AND </w:t>
      </w:r>
      <w:r w:rsidR="00973157">
        <w:rPr>
          <w:rFonts w:ascii="Open Sans" w:hAnsi="Open Sans" w:cs="Open Sans"/>
          <w:sz w:val="22"/>
          <w:szCs w:val="22"/>
          <w:highlight w:val="yellow"/>
          <w:lang w:val="en-US"/>
        </w:rPr>
        <w:t xml:space="preserve">THE REQUIRED </w:t>
      </w:r>
      <w:r w:rsidR="00B8436A">
        <w:rPr>
          <w:rFonts w:ascii="Open Sans" w:hAnsi="Open Sans" w:cs="Open Sans"/>
          <w:sz w:val="22"/>
          <w:szCs w:val="22"/>
          <w:highlight w:val="yellow"/>
          <w:lang w:val="en-US"/>
        </w:rPr>
        <w:t>SERVICE DELIVERABLES</w:t>
      </w:r>
      <w:r w:rsidRPr="00BF18E0">
        <w:rPr>
          <w:rFonts w:ascii="Open Sans" w:hAnsi="Open Sans" w:cs="Open Sans"/>
          <w:sz w:val="22"/>
          <w:szCs w:val="22"/>
          <w:highlight w:val="yellow"/>
          <w:lang w:val="en-US"/>
        </w:rPr>
        <w:t>]</w:t>
      </w:r>
    </w:p>
    <w:p w14:paraId="62F5E6AC" w14:textId="77777777" w:rsidR="00D5021F" w:rsidRPr="007547E2" w:rsidRDefault="00D5021F" w:rsidP="007431E1">
      <w:pPr>
        <w:jc w:val="both"/>
        <w:rPr>
          <w:rFonts w:ascii="Open Sans" w:hAnsi="Open Sans" w:cs="Open Sans"/>
          <w:sz w:val="22"/>
          <w:szCs w:val="22"/>
          <w:lang w:val="en-US"/>
        </w:rPr>
      </w:pPr>
    </w:p>
    <w:p w14:paraId="6AF509A5" w14:textId="76503ADB" w:rsidR="0083241D" w:rsidRDefault="00F47841" w:rsidP="007431E1">
      <w:pPr>
        <w:jc w:val="both"/>
        <w:outlineLvl w:val="1"/>
        <w:rPr>
          <w:rFonts w:ascii="Open Sans" w:hAnsi="Open Sans" w:cs="Open Sans"/>
          <w:sz w:val="22"/>
          <w:szCs w:val="22"/>
          <w:lang w:val="en-US"/>
        </w:rPr>
      </w:pPr>
      <w:r w:rsidRPr="007547E2">
        <w:rPr>
          <w:rFonts w:ascii="Open Sans" w:hAnsi="Open Sans" w:cs="Open Sans"/>
          <w:sz w:val="22"/>
          <w:szCs w:val="22"/>
          <w:lang w:val="en-US"/>
        </w:rPr>
        <w:t>Note: The Service</w:t>
      </w:r>
      <w:r w:rsidR="00E73C15">
        <w:rPr>
          <w:rFonts w:ascii="Open Sans" w:hAnsi="Open Sans" w:cs="Open Sans"/>
          <w:sz w:val="22"/>
          <w:szCs w:val="22"/>
          <w:lang w:val="en-US"/>
        </w:rPr>
        <w:t>s</w:t>
      </w:r>
      <w:r w:rsidRPr="007547E2">
        <w:rPr>
          <w:rFonts w:ascii="Open Sans" w:hAnsi="Open Sans" w:cs="Open Sans"/>
          <w:sz w:val="22"/>
          <w:szCs w:val="22"/>
          <w:lang w:val="en-US"/>
        </w:rPr>
        <w:t xml:space="preserve"> do not include the provision of improvements, additions, or changes to any information, product or technique which is the subject of the Service</w:t>
      </w:r>
      <w:r w:rsidR="00BF18E0">
        <w:rPr>
          <w:rFonts w:ascii="Open Sans" w:hAnsi="Open Sans" w:cs="Open Sans"/>
          <w:sz w:val="22"/>
          <w:szCs w:val="22"/>
          <w:lang w:val="en-US"/>
        </w:rPr>
        <w:t xml:space="preserve"> Deliverables</w:t>
      </w:r>
      <w:r w:rsidRPr="007547E2">
        <w:rPr>
          <w:rFonts w:ascii="Open Sans" w:hAnsi="Open Sans" w:cs="Open Sans"/>
          <w:sz w:val="22"/>
          <w:szCs w:val="22"/>
          <w:lang w:val="en-US"/>
        </w:rPr>
        <w:t xml:space="preserve"> or the provision of solutions to problems identified in such information, product or techniques </w:t>
      </w:r>
      <w:proofErr w:type="gramStart"/>
      <w:r w:rsidRPr="007547E2">
        <w:rPr>
          <w:rFonts w:ascii="Open Sans" w:hAnsi="Open Sans" w:cs="Open Sans"/>
          <w:sz w:val="22"/>
          <w:szCs w:val="22"/>
          <w:lang w:val="en-US"/>
        </w:rPr>
        <w:t>as a result of</w:t>
      </w:r>
      <w:proofErr w:type="gramEnd"/>
      <w:r w:rsidRPr="007547E2">
        <w:rPr>
          <w:rFonts w:ascii="Open Sans" w:hAnsi="Open Sans" w:cs="Open Sans"/>
          <w:sz w:val="22"/>
          <w:szCs w:val="22"/>
          <w:lang w:val="en-US"/>
        </w:rPr>
        <w:t xml:space="preserve"> the provision of the Service</w:t>
      </w:r>
      <w:r w:rsidR="00BF18E0">
        <w:rPr>
          <w:rFonts w:ascii="Open Sans" w:hAnsi="Open Sans" w:cs="Open Sans"/>
          <w:sz w:val="22"/>
          <w:szCs w:val="22"/>
          <w:lang w:val="en-US"/>
        </w:rPr>
        <w:t>s</w:t>
      </w:r>
      <w:r w:rsidR="007431E1">
        <w:rPr>
          <w:rFonts w:ascii="Open Sans" w:hAnsi="Open Sans" w:cs="Open Sans"/>
          <w:sz w:val="22"/>
          <w:szCs w:val="22"/>
          <w:lang w:val="en-US"/>
        </w:rPr>
        <w:t>.</w:t>
      </w:r>
    </w:p>
    <w:p w14:paraId="60945BBA" w14:textId="368FCF3B" w:rsidR="00E66393" w:rsidRDefault="00E66393" w:rsidP="007431E1">
      <w:pPr>
        <w:jc w:val="both"/>
        <w:outlineLvl w:val="1"/>
        <w:rPr>
          <w:rFonts w:ascii="Open Sans" w:hAnsi="Open Sans" w:cs="Open Sans"/>
          <w:sz w:val="22"/>
          <w:szCs w:val="22"/>
          <w:lang w:val="en-US"/>
        </w:rPr>
      </w:pPr>
    </w:p>
    <w:p w14:paraId="460DCA0C" w14:textId="08CB65D9" w:rsidR="00E66393" w:rsidRDefault="00E66393" w:rsidP="007431E1">
      <w:pPr>
        <w:jc w:val="both"/>
        <w:outlineLvl w:val="1"/>
        <w:rPr>
          <w:rFonts w:ascii="Open Sans" w:hAnsi="Open Sans" w:cs="Open Sans"/>
          <w:sz w:val="22"/>
          <w:szCs w:val="22"/>
        </w:rPr>
      </w:pPr>
      <w:r w:rsidRPr="0083241D">
        <w:rPr>
          <w:rFonts w:ascii="Open Sans" w:hAnsi="Open Sans" w:cs="Open Sans"/>
          <w:sz w:val="22"/>
          <w:szCs w:val="22"/>
        </w:rPr>
        <w:t>Queen’s reserves the right to make changes to the specification of the Services if required to conform to applicable safety, statutory or regulatory requirements or which do not materially affect the quality or performance of the Services.</w:t>
      </w:r>
    </w:p>
    <w:p w14:paraId="7E0EDAB1" w14:textId="2581EE48" w:rsidR="00E66393" w:rsidRDefault="00E66393" w:rsidP="007431E1">
      <w:pPr>
        <w:jc w:val="both"/>
        <w:outlineLvl w:val="1"/>
        <w:rPr>
          <w:rFonts w:ascii="Open Sans" w:hAnsi="Open Sans" w:cs="Open Sans"/>
          <w:sz w:val="22"/>
          <w:szCs w:val="22"/>
        </w:rPr>
      </w:pPr>
    </w:p>
    <w:p w14:paraId="049F1069" w14:textId="059A7C44" w:rsidR="00E66393" w:rsidRDefault="00E66393" w:rsidP="00E66393">
      <w:pPr>
        <w:jc w:val="both"/>
        <w:outlineLvl w:val="1"/>
        <w:rPr>
          <w:rFonts w:ascii="Open Sans" w:hAnsi="Open Sans" w:cs="Open Sans"/>
          <w:sz w:val="22"/>
          <w:szCs w:val="22"/>
          <w:lang w:val="en-US"/>
        </w:rPr>
      </w:pPr>
      <w:r w:rsidRPr="00E66393">
        <w:rPr>
          <w:rFonts w:ascii="Open Sans" w:hAnsi="Open Sans" w:cs="Open Sans"/>
          <w:b/>
          <w:bCs/>
          <w:sz w:val="22"/>
          <w:szCs w:val="22"/>
          <w:lang w:val="en-US"/>
        </w:rPr>
        <w:t xml:space="preserve">Delivery Date and Time </w:t>
      </w:r>
    </w:p>
    <w:p w14:paraId="27851E25" w14:textId="38E23447" w:rsidR="007431E1" w:rsidRDefault="007431E1" w:rsidP="007431E1">
      <w:pPr>
        <w:jc w:val="both"/>
        <w:outlineLvl w:val="1"/>
        <w:rPr>
          <w:rFonts w:ascii="Open Sans" w:hAnsi="Open Sans" w:cs="Open Sans"/>
          <w:sz w:val="22"/>
          <w:szCs w:val="22"/>
          <w:lang w:val="en-US"/>
        </w:rPr>
      </w:pPr>
    </w:p>
    <w:p w14:paraId="58FC6288" w14:textId="1EAAF7AD" w:rsidR="007431E1" w:rsidRDefault="00592CDB">
      <w:pPr>
        <w:spacing w:after="200" w:line="276" w:lineRule="auto"/>
        <w:rPr>
          <w:rFonts w:ascii="Open Sans" w:hAnsi="Open Sans" w:cs="Open Sans"/>
          <w:sz w:val="22"/>
          <w:szCs w:val="22"/>
          <w:lang w:val="en-US"/>
        </w:rPr>
      </w:pPr>
      <w:r w:rsidRPr="00592CDB">
        <w:rPr>
          <w:rFonts w:ascii="Open Sans" w:hAnsi="Open Sans" w:cs="Open Sans"/>
          <w:sz w:val="22"/>
          <w:szCs w:val="22"/>
          <w:highlight w:val="yellow"/>
          <w:lang w:val="en-US"/>
        </w:rPr>
        <w:t xml:space="preserve">Insert </w:t>
      </w:r>
      <w:r>
        <w:rPr>
          <w:rFonts w:ascii="Open Sans" w:hAnsi="Open Sans" w:cs="Open Sans"/>
          <w:sz w:val="22"/>
          <w:szCs w:val="22"/>
          <w:highlight w:val="yellow"/>
          <w:lang w:val="en-US"/>
        </w:rPr>
        <w:t xml:space="preserve">information </w:t>
      </w:r>
      <w:r w:rsidRPr="00592CDB">
        <w:rPr>
          <w:rFonts w:ascii="Open Sans" w:hAnsi="Open Sans" w:cs="Open Sans"/>
          <w:sz w:val="22"/>
          <w:szCs w:val="22"/>
          <w:highlight w:val="yellow"/>
          <w:lang w:val="en-US"/>
        </w:rPr>
        <w:t>for milestones etc.</w:t>
      </w:r>
      <w:r w:rsidR="007431E1">
        <w:rPr>
          <w:rFonts w:ascii="Open Sans" w:hAnsi="Open Sans" w:cs="Open Sans"/>
          <w:sz w:val="22"/>
          <w:szCs w:val="22"/>
          <w:lang w:val="en-US"/>
        </w:rPr>
        <w:br w:type="page"/>
      </w:r>
    </w:p>
    <w:p w14:paraId="557FDCE7" w14:textId="77777777" w:rsidR="00D5021F" w:rsidRPr="007547E2" w:rsidRDefault="00D5021F" w:rsidP="00D5021F">
      <w:pPr>
        <w:jc w:val="center"/>
        <w:rPr>
          <w:rFonts w:ascii="Open Sans" w:hAnsi="Open Sans" w:cs="Open Sans"/>
          <w:b/>
          <w:bCs/>
          <w:sz w:val="22"/>
          <w:szCs w:val="22"/>
          <w:lang w:val="en-US"/>
        </w:rPr>
      </w:pPr>
      <w:r w:rsidRPr="007547E2">
        <w:rPr>
          <w:rFonts w:ascii="Open Sans" w:hAnsi="Open Sans" w:cs="Open Sans"/>
          <w:b/>
          <w:bCs/>
          <w:sz w:val="22"/>
          <w:szCs w:val="22"/>
          <w:lang w:val="en-US"/>
        </w:rPr>
        <w:lastRenderedPageBreak/>
        <w:t>SCHEDULE B</w:t>
      </w:r>
    </w:p>
    <w:p w14:paraId="254A5B5E" w14:textId="77777777" w:rsidR="00D5021F" w:rsidRPr="007547E2" w:rsidRDefault="00D5021F" w:rsidP="00D5021F">
      <w:pPr>
        <w:pStyle w:val="ListParagraph"/>
        <w:ind w:left="0"/>
        <w:jc w:val="center"/>
        <w:rPr>
          <w:rFonts w:ascii="Open Sans" w:hAnsi="Open Sans" w:cs="Open Sans"/>
          <w:sz w:val="22"/>
          <w:szCs w:val="22"/>
          <w:u w:val="single"/>
          <w:lang w:val="en-US"/>
        </w:rPr>
      </w:pPr>
      <w:r w:rsidRPr="007547E2">
        <w:rPr>
          <w:rFonts w:ascii="Open Sans" w:hAnsi="Open Sans" w:cs="Open Sans"/>
          <w:b/>
          <w:bCs/>
          <w:sz w:val="22"/>
          <w:szCs w:val="22"/>
          <w:u w:val="single"/>
          <w:lang w:val="en-US"/>
        </w:rPr>
        <w:t>PAYMENT</w:t>
      </w:r>
    </w:p>
    <w:p w14:paraId="309FE9A2" w14:textId="77777777" w:rsidR="00D5021F" w:rsidRPr="007547E2" w:rsidRDefault="00D5021F" w:rsidP="00D5021F">
      <w:pPr>
        <w:pStyle w:val="ListParagraph"/>
        <w:rPr>
          <w:rFonts w:ascii="Open Sans" w:hAnsi="Open Sans" w:cs="Open Sans"/>
          <w:sz w:val="22"/>
          <w:szCs w:val="22"/>
          <w:lang w:val="en-US"/>
        </w:rPr>
      </w:pPr>
    </w:p>
    <w:p w14:paraId="01D2C672" w14:textId="77777777" w:rsidR="00D5021F" w:rsidRPr="007547E2" w:rsidRDefault="00D5021F" w:rsidP="00D5021F">
      <w:pPr>
        <w:pStyle w:val="ListParagraph"/>
        <w:jc w:val="center"/>
        <w:rPr>
          <w:rFonts w:ascii="Open Sans" w:hAnsi="Open Sans" w:cs="Open Sans"/>
          <w:sz w:val="22"/>
          <w:szCs w:val="22"/>
          <w:lang w:val="en-US"/>
        </w:rPr>
      </w:pPr>
    </w:p>
    <w:p w14:paraId="0E13A7AF" w14:textId="77777777" w:rsidR="00D5021F" w:rsidRPr="007547E2"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7547E2">
        <w:rPr>
          <w:rFonts w:ascii="Open Sans" w:hAnsi="Open Sans" w:cs="Open Sans"/>
          <w:b/>
          <w:bCs/>
          <w:sz w:val="22"/>
          <w:szCs w:val="22"/>
          <w:lang w:val="en-US"/>
        </w:rPr>
        <w:t>Service Fe</w:t>
      </w:r>
      <w:r w:rsidRPr="008616C7">
        <w:rPr>
          <w:rFonts w:ascii="Open Sans" w:hAnsi="Open Sans" w:cs="Open Sans"/>
          <w:b/>
          <w:bCs/>
          <w:sz w:val="22"/>
          <w:szCs w:val="22"/>
          <w:lang w:val="en-US"/>
        </w:rPr>
        <w:t>es</w:t>
      </w:r>
    </w:p>
    <w:p w14:paraId="231494C2" w14:textId="3DD5C63A" w:rsidR="00D5021F" w:rsidRDefault="008616C7"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Pr>
          <w:rFonts w:ascii="Open Sans" w:hAnsi="Open Sans" w:cs="Open Sans"/>
          <w:sz w:val="22"/>
          <w:szCs w:val="22"/>
          <w:lang w:val="en-US"/>
        </w:rPr>
        <w:t>In fulfillment of this agreement, t</w:t>
      </w:r>
      <w:r w:rsidR="00D5021F" w:rsidRPr="007547E2">
        <w:rPr>
          <w:rFonts w:ascii="Open Sans" w:hAnsi="Open Sans" w:cs="Open Sans"/>
          <w:sz w:val="22"/>
          <w:szCs w:val="22"/>
          <w:lang w:val="en-US"/>
        </w:rPr>
        <w:t xml:space="preserve">he Client will pay Queen’s </w:t>
      </w:r>
      <w:r w:rsidR="004D36EF">
        <w:rPr>
          <w:rFonts w:ascii="Open Sans" w:hAnsi="Open Sans" w:cs="Open Sans"/>
          <w:sz w:val="22"/>
          <w:szCs w:val="22"/>
          <w:lang w:val="en-US"/>
        </w:rPr>
        <w:t>the</w:t>
      </w:r>
      <w:r>
        <w:rPr>
          <w:rFonts w:ascii="Open Sans" w:hAnsi="Open Sans" w:cs="Open Sans"/>
          <w:sz w:val="22"/>
          <w:szCs w:val="22"/>
          <w:lang w:val="en-US"/>
        </w:rPr>
        <w:t xml:space="preserve"> following</w:t>
      </w:r>
      <w:r w:rsidR="004D36EF">
        <w:rPr>
          <w:rFonts w:ascii="Open Sans" w:hAnsi="Open Sans" w:cs="Open Sans"/>
          <w:sz w:val="22"/>
          <w:szCs w:val="22"/>
          <w:lang w:val="en-US"/>
        </w:rPr>
        <w:t xml:space="preserve"> amounts </w:t>
      </w:r>
      <w:r>
        <w:rPr>
          <w:rFonts w:ascii="Open Sans" w:hAnsi="Open Sans" w:cs="Open Sans"/>
          <w:sz w:val="22"/>
          <w:szCs w:val="22"/>
          <w:lang w:val="en-US"/>
        </w:rPr>
        <w:t>based on the outlined schedule</w:t>
      </w:r>
      <w:r w:rsidR="004D36EF">
        <w:rPr>
          <w:rFonts w:ascii="Open Sans" w:hAnsi="Open Sans" w:cs="Open Sans"/>
          <w:sz w:val="22"/>
          <w:szCs w:val="22"/>
          <w:lang w:val="en-US"/>
        </w:rPr>
        <w:t>:</w:t>
      </w:r>
      <w:r w:rsidR="00D5021F" w:rsidRPr="007547E2">
        <w:rPr>
          <w:rFonts w:ascii="Open Sans" w:hAnsi="Open Sans" w:cs="Open Sans"/>
          <w:sz w:val="22"/>
          <w:szCs w:val="22"/>
          <w:lang w:val="en-US"/>
        </w:rPr>
        <w:t xml:space="preserve"> </w:t>
      </w:r>
    </w:p>
    <w:p w14:paraId="334064AA" w14:textId="77777777" w:rsidR="00D86C33" w:rsidRDefault="008E5C51" w:rsidP="0030773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307734">
        <w:rPr>
          <w:rFonts w:ascii="Open Sans" w:hAnsi="Open Sans" w:cs="Open Sans"/>
          <w:sz w:val="22"/>
          <w:szCs w:val="22"/>
          <w:lang w:val="en-US"/>
        </w:rPr>
        <w:t>Year 1:</w:t>
      </w:r>
      <w:r w:rsidR="00307734" w:rsidRPr="00307734">
        <w:rPr>
          <w:rFonts w:ascii="Open Sans" w:hAnsi="Open Sans" w:cs="Open Sans"/>
          <w:sz w:val="22"/>
          <w:szCs w:val="22"/>
          <w:lang w:val="en-US"/>
        </w:rPr>
        <w:t xml:space="preserve"> </w:t>
      </w:r>
    </w:p>
    <w:p w14:paraId="74DBEF7A" w14:textId="37ABD5F2" w:rsidR="00D86C33" w:rsidRDefault="00307734" w:rsidP="00D86C33">
      <w:pPr>
        <w:pStyle w:val="ListParagraph"/>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307734">
        <w:rPr>
          <w:rFonts w:ascii="Open Sans" w:hAnsi="Open Sans" w:cs="Open Sans"/>
          <w:sz w:val="22"/>
          <w:szCs w:val="22"/>
          <w:lang w:val="en-US"/>
        </w:rPr>
        <w:t>$</w:t>
      </w:r>
      <w:r w:rsidR="00E66393">
        <w:rPr>
          <w:rFonts w:ascii="Open Sans" w:hAnsi="Open Sans" w:cs="Open Sans"/>
          <w:sz w:val="22"/>
          <w:szCs w:val="22"/>
          <w:lang w:val="en-US"/>
        </w:rPr>
        <w:t xml:space="preserve">         </w:t>
      </w:r>
      <w:r w:rsidR="00D86C33">
        <w:rPr>
          <w:rFonts w:ascii="Open Sans" w:hAnsi="Open Sans" w:cs="Open Sans"/>
          <w:sz w:val="22"/>
          <w:szCs w:val="22"/>
          <w:lang w:val="en-US"/>
        </w:rPr>
        <w:t>–</w:t>
      </w:r>
      <w:r w:rsidR="008E5C51" w:rsidRPr="00307734">
        <w:rPr>
          <w:rFonts w:ascii="Open Sans" w:hAnsi="Open Sans" w:cs="Open Sans"/>
          <w:sz w:val="22"/>
          <w:szCs w:val="22"/>
          <w:lang w:val="en-US"/>
        </w:rPr>
        <w:t xml:space="preserve"> </w:t>
      </w:r>
      <w:r w:rsidR="00D86C33">
        <w:rPr>
          <w:rFonts w:ascii="Open Sans" w:hAnsi="Open Sans" w:cs="Open Sans"/>
          <w:sz w:val="22"/>
          <w:szCs w:val="22"/>
          <w:lang w:val="en-US"/>
        </w:rPr>
        <w:t>upon signing</w:t>
      </w:r>
    </w:p>
    <w:p w14:paraId="63213C08" w14:textId="4C56C874" w:rsidR="00D86C33" w:rsidRPr="00D86C33" w:rsidRDefault="00D86C33" w:rsidP="00D86C33">
      <w:pPr>
        <w:pStyle w:val="ListParagraph"/>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Pr>
          <w:rFonts w:ascii="Open Sans" w:hAnsi="Open Sans" w:cs="Open Sans"/>
          <w:sz w:val="22"/>
          <w:szCs w:val="22"/>
          <w:lang w:val="en-US"/>
        </w:rPr>
        <w:t>$</w:t>
      </w:r>
      <w:r w:rsidR="00E66393">
        <w:rPr>
          <w:rFonts w:ascii="Open Sans" w:hAnsi="Open Sans" w:cs="Open Sans"/>
          <w:sz w:val="22"/>
          <w:szCs w:val="22"/>
          <w:lang w:val="en-US"/>
        </w:rPr>
        <w:t xml:space="preserve">        </w:t>
      </w:r>
      <w:r>
        <w:rPr>
          <w:rFonts w:ascii="Open Sans" w:hAnsi="Open Sans" w:cs="Open Sans"/>
          <w:sz w:val="22"/>
          <w:szCs w:val="22"/>
          <w:lang w:val="en-US"/>
        </w:rPr>
        <w:t xml:space="preserve">– </w:t>
      </w:r>
    </w:p>
    <w:p w14:paraId="040E7CF0" w14:textId="77777777" w:rsidR="00D86C33" w:rsidRDefault="00307734" w:rsidP="0030773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307734">
        <w:rPr>
          <w:rFonts w:ascii="Open Sans" w:hAnsi="Open Sans" w:cs="Open Sans"/>
          <w:sz w:val="22"/>
          <w:szCs w:val="22"/>
          <w:lang w:val="en-US"/>
        </w:rPr>
        <w:t xml:space="preserve">Year 2: </w:t>
      </w:r>
    </w:p>
    <w:p w14:paraId="392607FE" w14:textId="77777777" w:rsidR="0050450F" w:rsidRPr="00D86C33" w:rsidRDefault="0050450F" w:rsidP="0050450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rPr>
          <w:rFonts w:ascii="Open Sans" w:hAnsi="Open Sans" w:cs="Open Sans"/>
          <w:sz w:val="22"/>
          <w:szCs w:val="22"/>
          <w:lang w:val="en-US"/>
        </w:rPr>
      </w:pPr>
    </w:p>
    <w:p w14:paraId="574CCD30" w14:textId="030D7019" w:rsidR="00D5021F" w:rsidRPr="007547E2" w:rsidRDefault="0050450F" w:rsidP="00504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276" w:lineRule="auto"/>
        <w:ind w:left="720"/>
        <w:rPr>
          <w:rFonts w:ascii="Open Sans" w:hAnsi="Open Sans" w:cs="Open Sans"/>
          <w:sz w:val="22"/>
          <w:szCs w:val="22"/>
          <w:lang w:val="en-US"/>
        </w:rPr>
      </w:pPr>
      <w:r>
        <w:rPr>
          <w:rFonts w:ascii="Open Sans" w:hAnsi="Open Sans" w:cs="Open Sans"/>
          <w:sz w:val="22"/>
          <w:szCs w:val="22"/>
          <w:lang w:val="en-US"/>
        </w:rPr>
        <w:t>*</w:t>
      </w:r>
      <w:proofErr w:type="gramStart"/>
      <w:r w:rsidR="005617EB" w:rsidRPr="007547E2">
        <w:rPr>
          <w:rFonts w:ascii="Open Sans" w:hAnsi="Open Sans" w:cs="Open Sans"/>
          <w:sz w:val="22"/>
          <w:szCs w:val="22"/>
          <w:lang w:val="en-US"/>
        </w:rPr>
        <w:t>Plus</w:t>
      </w:r>
      <w:proofErr w:type="gramEnd"/>
      <w:r w:rsidR="005617EB" w:rsidRPr="007547E2">
        <w:rPr>
          <w:rFonts w:ascii="Open Sans" w:hAnsi="Open Sans" w:cs="Open Sans"/>
          <w:sz w:val="22"/>
          <w:szCs w:val="22"/>
          <w:lang w:val="en-US"/>
        </w:rPr>
        <w:t xml:space="preserve"> HST as applicable</w:t>
      </w:r>
    </w:p>
    <w:p w14:paraId="38688F5E" w14:textId="77777777" w:rsidR="00D5021F" w:rsidRPr="007547E2"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b/>
          <w:bCs/>
          <w:sz w:val="22"/>
          <w:szCs w:val="22"/>
          <w:lang w:val="en-US"/>
        </w:rPr>
      </w:pPr>
      <w:r w:rsidRPr="007547E2">
        <w:rPr>
          <w:rFonts w:ascii="Open Sans" w:hAnsi="Open Sans" w:cs="Open Sans"/>
          <w:b/>
          <w:bCs/>
          <w:sz w:val="22"/>
          <w:szCs w:val="22"/>
          <w:lang w:val="en-US"/>
        </w:rPr>
        <w:t>Invoicing</w:t>
      </w:r>
    </w:p>
    <w:p w14:paraId="2C729BC6" w14:textId="665D6787" w:rsidR="00F90600"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proofErr w:type="gramStart"/>
      <w:r w:rsidRPr="007547E2">
        <w:rPr>
          <w:rFonts w:ascii="Open Sans" w:hAnsi="Open Sans" w:cs="Open Sans"/>
          <w:sz w:val="22"/>
          <w:szCs w:val="22"/>
          <w:lang w:val="en-US"/>
        </w:rPr>
        <w:t>Queen’s</w:t>
      </w:r>
      <w:proofErr w:type="gramEnd"/>
      <w:r w:rsidRPr="007547E2">
        <w:rPr>
          <w:rFonts w:ascii="Open Sans" w:hAnsi="Open Sans" w:cs="Open Sans"/>
          <w:sz w:val="22"/>
          <w:szCs w:val="22"/>
          <w:lang w:val="en-US"/>
        </w:rPr>
        <w:t xml:space="preserve"> shall invoice the Client </w:t>
      </w:r>
      <w:r w:rsidR="008616C7">
        <w:rPr>
          <w:rFonts w:ascii="Open Sans" w:hAnsi="Open Sans" w:cs="Open Sans"/>
          <w:sz w:val="22"/>
          <w:szCs w:val="22"/>
          <w:lang w:val="en-US"/>
        </w:rPr>
        <w:t xml:space="preserve">according to the </w:t>
      </w:r>
      <w:r w:rsidR="00E66393">
        <w:rPr>
          <w:rFonts w:ascii="Open Sans" w:hAnsi="Open Sans" w:cs="Open Sans"/>
          <w:sz w:val="22"/>
          <w:szCs w:val="22"/>
          <w:lang w:val="en-US"/>
        </w:rPr>
        <w:t>above schedule</w:t>
      </w:r>
      <w:r w:rsidRPr="007547E2">
        <w:rPr>
          <w:rFonts w:ascii="Open Sans" w:hAnsi="Open Sans" w:cs="Open Sans"/>
          <w:sz w:val="22"/>
          <w:szCs w:val="22"/>
          <w:lang w:val="en-US"/>
        </w:rPr>
        <w:t>.  Invoices shall be sent to:</w:t>
      </w:r>
      <w:r w:rsidR="00CA7F78" w:rsidRPr="007547E2">
        <w:rPr>
          <w:rFonts w:ascii="Open Sans" w:hAnsi="Open Sans" w:cs="Open Sans"/>
          <w:sz w:val="22"/>
          <w:szCs w:val="22"/>
          <w:lang w:val="en-US"/>
        </w:rPr>
        <w:t xml:space="preserve"> </w:t>
      </w:r>
    </w:p>
    <w:p w14:paraId="291DACBE" w14:textId="77777777" w:rsidR="00F90600" w:rsidRPr="007547E2" w:rsidRDefault="00F90600"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p>
    <w:p w14:paraId="332D58B8" w14:textId="0F5C8754" w:rsidR="00FE2D02" w:rsidRDefault="00E21996" w:rsidP="00E66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7547E2">
        <w:rPr>
          <w:rFonts w:ascii="Open Sans" w:hAnsi="Open Sans" w:cs="Open Sans"/>
          <w:sz w:val="22"/>
          <w:szCs w:val="22"/>
          <w:lang w:val="en-US"/>
        </w:rPr>
        <w:tab/>
      </w:r>
      <w:r w:rsidR="00FE2D02">
        <w:rPr>
          <w:rFonts w:ascii="Open Sans" w:hAnsi="Open Sans" w:cs="Open Sans"/>
          <w:sz w:val="22"/>
          <w:szCs w:val="22"/>
          <w:lang w:val="en-US"/>
        </w:rPr>
        <w:t xml:space="preserve"> </w:t>
      </w:r>
      <w:r w:rsidR="00BF18E0">
        <w:rPr>
          <w:rFonts w:ascii="Open Sans" w:hAnsi="Open Sans" w:cs="Open Sans"/>
          <w:sz w:val="22"/>
          <w:szCs w:val="22"/>
          <w:lang w:val="en-US"/>
        </w:rPr>
        <w:t>[</w:t>
      </w:r>
      <w:r w:rsidR="00BF18E0" w:rsidRPr="00BF18E0">
        <w:rPr>
          <w:rFonts w:ascii="Open Sans" w:hAnsi="Open Sans" w:cs="Open Sans"/>
          <w:sz w:val="22"/>
          <w:szCs w:val="22"/>
          <w:highlight w:val="yellow"/>
          <w:lang w:val="en-US"/>
        </w:rPr>
        <w:t>INSERT CLIENT FINANCIAL CONTACT</w:t>
      </w:r>
      <w:r w:rsidR="00BF18E0">
        <w:rPr>
          <w:rFonts w:ascii="Open Sans" w:hAnsi="Open Sans" w:cs="Open Sans"/>
          <w:sz w:val="22"/>
          <w:szCs w:val="22"/>
          <w:lang w:val="en-US"/>
        </w:rPr>
        <w:t>]</w:t>
      </w:r>
    </w:p>
    <w:p w14:paraId="1D038840" w14:textId="77777777" w:rsidR="005B6600" w:rsidRPr="007547E2" w:rsidRDefault="005B6600" w:rsidP="00754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p>
    <w:p w14:paraId="643D6046" w14:textId="77777777" w:rsidR="00D5021F" w:rsidRPr="007547E2"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b/>
          <w:bCs/>
          <w:sz w:val="22"/>
          <w:szCs w:val="22"/>
          <w:lang w:val="en-US"/>
        </w:rPr>
      </w:pPr>
      <w:r w:rsidRPr="007547E2">
        <w:rPr>
          <w:rFonts w:ascii="Open Sans" w:hAnsi="Open Sans" w:cs="Open Sans"/>
          <w:b/>
          <w:bCs/>
          <w:sz w:val="22"/>
          <w:szCs w:val="22"/>
          <w:lang w:val="en-US"/>
        </w:rPr>
        <w:t>Payment</w:t>
      </w:r>
    </w:p>
    <w:p w14:paraId="21A33CE4" w14:textId="7BA2B6D1" w:rsidR="00D5021F" w:rsidRPr="007547E2" w:rsidRDefault="00D5021F" w:rsidP="00CA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Open Sans" w:hAnsi="Open Sans" w:cs="Open Sans"/>
          <w:sz w:val="22"/>
          <w:szCs w:val="22"/>
          <w:lang w:val="en-US"/>
        </w:rPr>
      </w:pPr>
      <w:r w:rsidRPr="007547E2">
        <w:rPr>
          <w:rFonts w:ascii="Open Sans" w:hAnsi="Open Sans" w:cs="Open Sans"/>
          <w:sz w:val="22"/>
          <w:szCs w:val="22"/>
          <w:lang w:val="en-US"/>
        </w:rPr>
        <w:t xml:space="preserve">Client shall pay the amounts due within 30 days of receipt of </w:t>
      </w:r>
      <w:r w:rsidR="00E66393">
        <w:rPr>
          <w:rFonts w:ascii="Open Sans" w:hAnsi="Open Sans" w:cs="Open Sans"/>
          <w:sz w:val="22"/>
          <w:szCs w:val="22"/>
          <w:lang w:val="en-US"/>
        </w:rPr>
        <w:t>i</w:t>
      </w:r>
      <w:r w:rsidRPr="007547E2">
        <w:rPr>
          <w:rFonts w:ascii="Open Sans" w:hAnsi="Open Sans" w:cs="Open Sans"/>
          <w:sz w:val="22"/>
          <w:szCs w:val="22"/>
          <w:lang w:val="en-US"/>
        </w:rPr>
        <w:t>nvoice</w:t>
      </w:r>
      <w:r w:rsidR="00ED4923" w:rsidRPr="007547E2">
        <w:rPr>
          <w:rFonts w:ascii="Open Sans" w:hAnsi="Open Sans" w:cs="Open Sans"/>
          <w:sz w:val="22"/>
          <w:szCs w:val="22"/>
          <w:lang w:val="en-US"/>
        </w:rPr>
        <w:t xml:space="preserve">. </w:t>
      </w:r>
      <w:r w:rsidRPr="007547E2">
        <w:rPr>
          <w:rFonts w:ascii="Open Sans" w:hAnsi="Open Sans" w:cs="Open Sans"/>
          <w:sz w:val="22"/>
          <w:szCs w:val="22"/>
          <w:lang w:val="en-US"/>
        </w:rPr>
        <w:t xml:space="preserve">Cheques </w:t>
      </w:r>
      <w:r w:rsidR="00E66393">
        <w:rPr>
          <w:rFonts w:ascii="Open Sans" w:hAnsi="Open Sans" w:cs="Open Sans"/>
          <w:sz w:val="22"/>
          <w:szCs w:val="22"/>
          <w:lang w:val="en-US"/>
        </w:rPr>
        <w:t xml:space="preserve">will </w:t>
      </w:r>
      <w:r w:rsidRPr="007547E2">
        <w:rPr>
          <w:rFonts w:ascii="Open Sans" w:hAnsi="Open Sans" w:cs="Open Sans"/>
          <w:sz w:val="22"/>
          <w:szCs w:val="22"/>
          <w:lang w:val="en-US"/>
        </w:rPr>
        <w:t>be made payable to Queen’s University and</w:t>
      </w:r>
      <w:r w:rsidR="00CA7F78" w:rsidRPr="007547E2">
        <w:rPr>
          <w:rFonts w:ascii="Open Sans" w:hAnsi="Open Sans" w:cs="Open Sans"/>
          <w:sz w:val="22"/>
          <w:szCs w:val="22"/>
          <w:lang w:val="en-US"/>
        </w:rPr>
        <w:t xml:space="preserve"> forwarded to the attention of</w:t>
      </w:r>
      <w:r w:rsidR="00965EE1" w:rsidRPr="007547E2">
        <w:rPr>
          <w:rFonts w:ascii="Open Sans" w:hAnsi="Open Sans" w:cs="Open Sans"/>
          <w:sz w:val="22"/>
          <w:szCs w:val="22"/>
          <w:lang w:val="en-US"/>
        </w:rPr>
        <w:t>:</w:t>
      </w:r>
    </w:p>
    <w:p w14:paraId="0E63BA0B" w14:textId="06FC431A" w:rsidR="00D5021F" w:rsidRPr="007547E2" w:rsidRDefault="00D5021F" w:rsidP="00CC590A">
      <w:pPr>
        <w:rPr>
          <w:rFonts w:ascii="Open Sans" w:hAnsi="Open Sans" w:cs="Open Sans"/>
          <w:sz w:val="22"/>
          <w:szCs w:val="22"/>
          <w:lang w:val="en-US"/>
        </w:rPr>
      </w:pPr>
    </w:p>
    <w:p w14:paraId="5D29B012" w14:textId="41C56B23" w:rsidR="00965EE1" w:rsidRDefault="00A93A2B" w:rsidP="00965EE1">
      <w:pPr>
        <w:ind w:left="720"/>
        <w:rPr>
          <w:rFonts w:ascii="Open Sans" w:hAnsi="Open Sans" w:cs="Open Sans"/>
          <w:sz w:val="22"/>
          <w:szCs w:val="22"/>
          <w:lang w:val="en-US"/>
        </w:rPr>
      </w:pPr>
      <w:r w:rsidRPr="00A93A2B">
        <w:rPr>
          <w:rFonts w:ascii="Open Sans" w:hAnsi="Open Sans" w:cs="Open Sans"/>
          <w:sz w:val="22"/>
          <w:szCs w:val="22"/>
          <w:highlight w:val="yellow"/>
          <w:lang w:val="en-US"/>
        </w:rPr>
        <w:t>[Insert Queen’s address for receipt of payment]</w:t>
      </w:r>
    </w:p>
    <w:p w14:paraId="42878E02" w14:textId="77777777" w:rsidR="00A93A2B" w:rsidRDefault="00A93A2B" w:rsidP="00965EE1">
      <w:pPr>
        <w:ind w:left="720"/>
        <w:rPr>
          <w:rFonts w:ascii="Open Sans" w:hAnsi="Open Sans" w:cs="Open Sans"/>
          <w:sz w:val="22"/>
          <w:szCs w:val="22"/>
          <w:lang w:val="en-US"/>
        </w:rPr>
      </w:pPr>
    </w:p>
    <w:p w14:paraId="23C3A482" w14:textId="77777777" w:rsidR="00A93A2B" w:rsidRPr="007547E2" w:rsidRDefault="00A93A2B" w:rsidP="00965EE1">
      <w:pPr>
        <w:ind w:left="720"/>
        <w:rPr>
          <w:rFonts w:ascii="Open Sans" w:hAnsi="Open Sans" w:cs="Open Sans"/>
          <w:sz w:val="22"/>
          <w:szCs w:val="22"/>
          <w:lang w:val="en-US"/>
        </w:rPr>
      </w:pPr>
    </w:p>
    <w:p w14:paraId="16A7025B" w14:textId="2AC76D93" w:rsidR="00E66393" w:rsidRDefault="00965EE1" w:rsidP="00A93A2B">
      <w:pPr>
        <w:rPr>
          <w:rFonts w:ascii="Open Sans" w:hAnsi="Open Sans" w:cs="Open Sans"/>
          <w:sz w:val="22"/>
          <w:szCs w:val="22"/>
          <w:lang w:val="en-US"/>
        </w:rPr>
      </w:pPr>
      <w:r w:rsidRPr="007547E2">
        <w:rPr>
          <w:rFonts w:ascii="Open Sans" w:hAnsi="Open Sans" w:cs="Open Sans"/>
          <w:sz w:val="22"/>
          <w:szCs w:val="22"/>
          <w:lang w:val="en-US"/>
        </w:rPr>
        <w:t xml:space="preserve">Electronic Funds Transfer </w:t>
      </w:r>
      <w:r w:rsidR="007B7E18">
        <w:rPr>
          <w:rFonts w:ascii="Open Sans" w:hAnsi="Open Sans" w:cs="Open Sans"/>
          <w:sz w:val="22"/>
          <w:szCs w:val="22"/>
          <w:lang w:val="en-US"/>
        </w:rPr>
        <w:t xml:space="preserve">information </w:t>
      </w:r>
      <w:r w:rsidRPr="007547E2">
        <w:rPr>
          <w:rFonts w:ascii="Open Sans" w:hAnsi="Open Sans" w:cs="Open Sans"/>
          <w:sz w:val="22"/>
          <w:szCs w:val="22"/>
          <w:lang w:val="en-US"/>
        </w:rPr>
        <w:t>can be provided upon request.</w:t>
      </w:r>
    </w:p>
    <w:sectPr w:rsidR="00E6639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avid Bruce" w:date="2023-02-24T17:35:00Z" w:initials="DB">
    <w:p w14:paraId="3367D698" w14:textId="201486D1" w:rsidR="00592CDB" w:rsidRDefault="00592CDB">
      <w:pPr>
        <w:pStyle w:val="CommentText"/>
      </w:pPr>
      <w:r>
        <w:rPr>
          <w:rStyle w:val="CommentReference"/>
        </w:rPr>
        <w:annotationRef/>
      </w:r>
      <w:r>
        <w:t>INTERNAL: Adjust notice for convenience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67D6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373E4" w16cex:dateUtc="2023-02-24T2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7D698" w16cid:durableId="27A373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F965716"/>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1440"/>
        </w:tabs>
        <w:ind w:firstLine="1080"/>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numFmt w:val="decimal"/>
      <w:lvlText w:val=""/>
      <w:lvlJc w:val="left"/>
      <w:pPr>
        <w:tabs>
          <w:tab w:val="num" w:pos="0"/>
        </w:tabs>
      </w:pPr>
      <w:rPr>
        <w:rFonts w:cs="Times New Roman"/>
      </w:rPr>
    </w:lvl>
  </w:abstractNum>
  <w:abstractNum w:abstractNumId="1" w15:restartNumberingAfterBreak="0">
    <w:nsid w:val="19714AD8"/>
    <w:multiLevelType w:val="hybridMultilevel"/>
    <w:tmpl w:val="2A788DFC"/>
    <w:lvl w:ilvl="0" w:tplc="B702376A">
      <w:start w:val="1"/>
      <w:numFmt w:val="decimal"/>
      <w:lvlText w:val="%1."/>
      <w:lvlJc w:val="left"/>
      <w:pPr>
        <w:ind w:left="63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91A05"/>
    <w:multiLevelType w:val="hybridMultilevel"/>
    <w:tmpl w:val="EFBEF3F0"/>
    <w:lvl w:ilvl="0" w:tplc="FB6C03BE">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66A29"/>
    <w:multiLevelType w:val="hybridMultilevel"/>
    <w:tmpl w:val="CD969A2E"/>
    <w:lvl w:ilvl="0" w:tplc="F18C1FD6">
      <w:start w:val="10"/>
      <w:numFmt w:val="bullet"/>
      <w:lvlText w:val="-"/>
      <w:lvlJc w:val="left"/>
      <w:pPr>
        <w:ind w:left="1080" w:hanging="360"/>
      </w:pPr>
      <w:rPr>
        <w:rFonts w:ascii="Times" w:eastAsia="Times New Roman"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EF69DF"/>
    <w:multiLevelType w:val="multilevel"/>
    <w:tmpl w:val="1598C8A2"/>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5" w15:restartNumberingAfterBreak="0">
    <w:nsid w:val="28864C15"/>
    <w:multiLevelType w:val="hybridMultilevel"/>
    <w:tmpl w:val="EECA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A66E4"/>
    <w:multiLevelType w:val="hybridMultilevel"/>
    <w:tmpl w:val="1128A876"/>
    <w:lvl w:ilvl="0" w:tplc="BD4EFC70">
      <w:start w:val="1"/>
      <w:numFmt w:val="lowerRoman"/>
      <w:lvlText w:val="%1)"/>
      <w:lvlJc w:val="left"/>
      <w:pPr>
        <w:ind w:left="1350" w:hanging="72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7" w15:restartNumberingAfterBreak="0">
    <w:nsid w:val="48E23A82"/>
    <w:multiLevelType w:val="hybridMultilevel"/>
    <w:tmpl w:val="7AE05AB2"/>
    <w:lvl w:ilvl="0" w:tplc="FB6C03BE">
      <w:numFmt w:val="bullet"/>
      <w:lvlText w:val="-"/>
      <w:lvlJc w:val="left"/>
      <w:pPr>
        <w:ind w:left="1080" w:hanging="360"/>
      </w:pPr>
      <w:rPr>
        <w:rFonts w:ascii="Calibri" w:eastAsia="Times New Roman" w:hAnsi="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D3C46BD"/>
    <w:multiLevelType w:val="hybridMultilevel"/>
    <w:tmpl w:val="E042FA52"/>
    <w:lvl w:ilvl="0" w:tplc="B702376A">
      <w:start w:val="1"/>
      <w:numFmt w:val="decimal"/>
      <w:lvlText w:val="%1."/>
      <w:lvlJc w:val="left"/>
      <w:pPr>
        <w:ind w:left="63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F6020"/>
    <w:multiLevelType w:val="hybridMultilevel"/>
    <w:tmpl w:val="44A00482"/>
    <w:lvl w:ilvl="0" w:tplc="D18EAD5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308085E"/>
    <w:multiLevelType w:val="hybridMultilevel"/>
    <w:tmpl w:val="54C4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44A71"/>
    <w:multiLevelType w:val="hybridMultilevel"/>
    <w:tmpl w:val="2A267472"/>
    <w:lvl w:ilvl="0" w:tplc="19A8AF62">
      <w:start w:val="1"/>
      <w:numFmt w:val="decimal"/>
      <w:lvlText w:val="%1."/>
      <w:lvlJc w:val="left"/>
      <w:pPr>
        <w:tabs>
          <w:tab w:val="num" w:pos="720"/>
        </w:tabs>
        <w:ind w:left="72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5F2071E"/>
    <w:multiLevelType w:val="hybridMultilevel"/>
    <w:tmpl w:val="73EC7E60"/>
    <w:lvl w:ilvl="0" w:tplc="C97E9C86">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50220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959524">
    <w:abstractNumId w:val="0"/>
  </w:num>
  <w:num w:numId="3" w16cid:durableId="1832677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295319">
    <w:abstractNumId w:val="1"/>
  </w:num>
  <w:num w:numId="5" w16cid:durableId="84612873">
    <w:abstractNumId w:val="12"/>
  </w:num>
  <w:num w:numId="6" w16cid:durableId="856777085">
    <w:abstractNumId w:val="2"/>
  </w:num>
  <w:num w:numId="7" w16cid:durableId="1076708742">
    <w:abstractNumId w:val="3"/>
  </w:num>
  <w:num w:numId="8" w16cid:durableId="577443100">
    <w:abstractNumId w:val="8"/>
  </w:num>
  <w:num w:numId="9" w16cid:durableId="386144433">
    <w:abstractNumId w:val="9"/>
  </w:num>
  <w:num w:numId="10" w16cid:durableId="853687868">
    <w:abstractNumId w:val="10"/>
  </w:num>
  <w:num w:numId="11" w16cid:durableId="2014213237">
    <w:abstractNumId w:val="5"/>
  </w:num>
  <w:num w:numId="12" w16cid:durableId="163788267">
    <w:abstractNumId w:val="7"/>
  </w:num>
  <w:num w:numId="13" w16cid:durableId="17147696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ruce">
    <w15:presenceInfo w15:providerId="AD" w15:userId="S::bruced@queensu.ca::b138643e-6365-4436-be7e-a1249fd25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D"/>
    <w:rsid w:val="00014000"/>
    <w:rsid w:val="000232C5"/>
    <w:rsid w:val="00033FB4"/>
    <w:rsid w:val="0003457A"/>
    <w:rsid w:val="00080F0E"/>
    <w:rsid w:val="00081B93"/>
    <w:rsid w:val="00086EC6"/>
    <w:rsid w:val="000F417C"/>
    <w:rsid w:val="0012672B"/>
    <w:rsid w:val="0013582D"/>
    <w:rsid w:val="00135B91"/>
    <w:rsid w:val="00135FE6"/>
    <w:rsid w:val="00177937"/>
    <w:rsid w:val="00183171"/>
    <w:rsid w:val="00185498"/>
    <w:rsid w:val="00195F9B"/>
    <w:rsid w:val="001C0484"/>
    <w:rsid w:val="001D604C"/>
    <w:rsid w:val="001F0988"/>
    <w:rsid w:val="001F14EC"/>
    <w:rsid w:val="00210655"/>
    <w:rsid w:val="002132CD"/>
    <w:rsid w:val="00225EBF"/>
    <w:rsid w:val="0023380D"/>
    <w:rsid w:val="0025028D"/>
    <w:rsid w:val="00250731"/>
    <w:rsid w:val="002542D4"/>
    <w:rsid w:val="00275527"/>
    <w:rsid w:val="0028186B"/>
    <w:rsid w:val="0028501B"/>
    <w:rsid w:val="002C3C4A"/>
    <w:rsid w:val="002D40DE"/>
    <w:rsid w:val="002E5871"/>
    <w:rsid w:val="00307734"/>
    <w:rsid w:val="003134CC"/>
    <w:rsid w:val="00317B2D"/>
    <w:rsid w:val="003315E4"/>
    <w:rsid w:val="00347A35"/>
    <w:rsid w:val="00356264"/>
    <w:rsid w:val="0036092B"/>
    <w:rsid w:val="00363612"/>
    <w:rsid w:val="00370CDD"/>
    <w:rsid w:val="0037508A"/>
    <w:rsid w:val="0038533F"/>
    <w:rsid w:val="00386D13"/>
    <w:rsid w:val="003A0EAC"/>
    <w:rsid w:val="003B10BB"/>
    <w:rsid w:val="003C3C5E"/>
    <w:rsid w:val="003D41E0"/>
    <w:rsid w:val="003E797B"/>
    <w:rsid w:val="0041029D"/>
    <w:rsid w:val="00417615"/>
    <w:rsid w:val="00453294"/>
    <w:rsid w:val="00465FEC"/>
    <w:rsid w:val="004B4F27"/>
    <w:rsid w:val="004B6EA6"/>
    <w:rsid w:val="004C5C81"/>
    <w:rsid w:val="004D3369"/>
    <w:rsid w:val="004D36EF"/>
    <w:rsid w:val="004D7A78"/>
    <w:rsid w:val="0050450F"/>
    <w:rsid w:val="00504F63"/>
    <w:rsid w:val="0052694D"/>
    <w:rsid w:val="0054276C"/>
    <w:rsid w:val="005617EB"/>
    <w:rsid w:val="00570C6F"/>
    <w:rsid w:val="00577B19"/>
    <w:rsid w:val="005906E5"/>
    <w:rsid w:val="00592CDB"/>
    <w:rsid w:val="00596239"/>
    <w:rsid w:val="005B6600"/>
    <w:rsid w:val="005C074F"/>
    <w:rsid w:val="00622F9D"/>
    <w:rsid w:val="006302A4"/>
    <w:rsid w:val="0063044E"/>
    <w:rsid w:val="00632861"/>
    <w:rsid w:val="00674478"/>
    <w:rsid w:val="006807BA"/>
    <w:rsid w:val="006B1502"/>
    <w:rsid w:val="006E0F37"/>
    <w:rsid w:val="006F47C0"/>
    <w:rsid w:val="00725CBD"/>
    <w:rsid w:val="007431E1"/>
    <w:rsid w:val="007547E2"/>
    <w:rsid w:val="0077635F"/>
    <w:rsid w:val="00795B68"/>
    <w:rsid w:val="007B7E18"/>
    <w:rsid w:val="007B7E19"/>
    <w:rsid w:val="007D6F4A"/>
    <w:rsid w:val="00806F77"/>
    <w:rsid w:val="008071EE"/>
    <w:rsid w:val="008102F7"/>
    <w:rsid w:val="00816031"/>
    <w:rsid w:val="00823827"/>
    <w:rsid w:val="0083241D"/>
    <w:rsid w:val="00841656"/>
    <w:rsid w:val="0085352F"/>
    <w:rsid w:val="00854B36"/>
    <w:rsid w:val="00860D5F"/>
    <w:rsid w:val="008616C7"/>
    <w:rsid w:val="00862191"/>
    <w:rsid w:val="00862C89"/>
    <w:rsid w:val="008667B1"/>
    <w:rsid w:val="008670FC"/>
    <w:rsid w:val="008D29CD"/>
    <w:rsid w:val="008D6948"/>
    <w:rsid w:val="008E5C51"/>
    <w:rsid w:val="00920ED4"/>
    <w:rsid w:val="00923148"/>
    <w:rsid w:val="009426A8"/>
    <w:rsid w:val="009642D8"/>
    <w:rsid w:val="00965EE1"/>
    <w:rsid w:val="00965FA2"/>
    <w:rsid w:val="00966314"/>
    <w:rsid w:val="00966D6B"/>
    <w:rsid w:val="00970ABC"/>
    <w:rsid w:val="00973157"/>
    <w:rsid w:val="009A0817"/>
    <w:rsid w:val="009D0B97"/>
    <w:rsid w:val="009E7354"/>
    <w:rsid w:val="00A13663"/>
    <w:rsid w:val="00A57880"/>
    <w:rsid w:val="00A85C26"/>
    <w:rsid w:val="00A85D17"/>
    <w:rsid w:val="00A9122F"/>
    <w:rsid w:val="00A93A2B"/>
    <w:rsid w:val="00AA178A"/>
    <w:rsid w:val="00AB31AF"/>
    <w:rsid w:val="00AD5B4B"/>
    <w:rsid w:val="00AE4B6A"/>
    <w:rsid w:val="00B04AC9"/>
    <w:rsid w:val="00B567A5"/>
    <w:rsid w:val="00B57556"/>
    <w:rsid w:val="00B5771D"/>
    <w:rsid w:val="00B601FD"/>
    <w:rsid w:val="00B63345"/>
    <w:rsid w:val="00B7418B"/>
    <w:rsid w:val="00B8006A"/>
    <w:rsid w:val="00B81426"/>
    <w:rsid w:val="00B8436A"/>
    <w:rsid w:val="00B90D31"/>
    <w:rsid w:val="00BB4A80"/>
    <w:rsid w:val="00BC5757"/>
    <w:rsid w:val="00BD0A78"/>
    <w:rsid w:val="00BF18E0"/>
    <w:rsid w:val="00BF27CE"/>
    <w:rsid w:val="00BF2A4D"/>
    <w:rsid w:val="00BF4655"/>
    <w:rsid w:val="00C049F1"/>
    <w:rsid w:val="00C43846"/>
    <w:rsid w:val="00C60113"/>
    <w:rsid w:val="00C66211"/>
    <w:rsid w:val="00C778F3"/>
    <w:rsid w:val="00C90B35"/>
    <w:rsid w:val="00C96A69"/>
    <w:rsid w:val="00CA7F78"/>
    <w:rsid w:val="00CB63DE"/>
    <w:rsid w:val="00CB7F6F"/>
    <w:rsid w:val="00CC590A"/>
    <w:rsid w:val="00CE6730"/>
    <w:rsid w:val="00D0693F"/>
    <w:rsid w:val="00D2702B"/>
    <w:rsid w:val="00D3660A"/>
    <w:rsid w:val="00D40263"/>
    <w:rsid w:val="00D468B9"/>
    <w:rsid w:val="00D5021F"/>
    <w:rsid w:val="00D50D0C"/>
    <w:rsid w:val="00D673D5"/>
    <w:rsid w:val="00D8423E"/>
    <w:rsid w:val="00D86605"/>
    <w:rsid w:val="00D86C33"/>
    <w:rsid w:val="00D97197"/>
    <w:rsid w:val="00DB18A3"/>
    <w:rsid w:val="00DB5809"/>
    <w:rsid w:val="00E21996"/>
    <w:rsid w:val="00E22A6D"/>
    <w:rsid w:val="00E24305"/>
    <w:rsid w:val="00E57073"/>
    <w:rsid w:val="00E607AB"/>
    <w:rsid w:val="00E66393"/>
    <w:rsid w:val="00E718B8"/>
    <w:rsid w:val="00E73C15"/>
    <w:rsid w:val="00E92A07"/>
    <w:rsid w:val="00EA37A3"/>
    <w:rsid w:val="00EB4EBC"/>
    <w:rsid w:val="00EC078E"/>
    <w:rsid w:val="00ED3774"/>
    <w:rsid w:val="00ED4923"/>
    <w:rsid w:val="00ED6683"/>
    <w:rsid w:val="00EE2079"/>
    <w:rsid w:val="00EF6939"/>
    <w:rsid w:val="00F10D1E"/>
    <w:rsid w:val="00F15B9D"/>
    <w:rsid w:val="00F25C9C"/>
    <w:rsid w:val="00F30075"/>
    <w:rsid w:val="00F3062B"/>
    <w:rsid w:val="00F34134"/>
    <w:rsid w:val="00F36EFC"/>
    <w:rsid w:val="00F47841"/>
    <w:rsid w:val="00F90600"/>
    <w:rsid w:val="00FB5304"/>
    <w:rsid w:val="00FD0F0E"/>
    <w:rsid w:val="00FD5868"/>
    <w:rsid w:val="00FE2D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B728"/>
  <w15:docId w15:val="{E7BA407B-C0F7-4113-9546-2779AA48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B9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25CBD"/>
    <w:pPr>
      <w:ind w:left="709" w:hanging="709"/>
    </w:pPr>
    <w:rPr>
      <w:rFonts w:ascii="Times New Roman" w:hAnsi="Times New Roman"/>
    </w:rPr>
  </w:style>
  <w:style w:type="character" w:customStyle="1" w:styleId="BodyTextIndentChar">
    <w:name w:val="Body Text Indent Char"/>
    <w:basedOn w:val="DefaultParagraphFont"/>
    <w:link w:val="BodyTextIndent"/>
    <w:semiHidden/>
    <w:rsid w:val="00725CBD"/>
    <w:rPr>
      <w:rFonts w:ascii="Times New Roman" w:eastAsia="Times New Roman" w:hAnsi="Times New Roman" w:cs="Times New Roman"/>
      <w:sz w:val="24"/>
      <w:szCs w:val="20"/>
      <w:lang w:val="fr-CA"/>
    </w:rPr>
  </w:style>
  <w:style w:type="paragraph" w:styleId="BodyText3">
    <w:name w:val="Body Text 3"/>
    <w:basedOn w:val="Normal"/>
    <w:link w:val="BodyText3Char"/>
    <w:semiHidden/>
    <w:unhideWhenUsed/>
    <w:rsid w:val="00725CBD"/>
    <w:pPr>
      <w:widowControl w:val="0"/>
    </w:pPr>
    <w:rPr>
      <w:rFonts w:ascii="Times New Roman" w:hAnsi="Times New Roman"/>
      <w:b/>
    </w:rPr>
  </w:style>
  <w:style w:type="character" w:customStyle="1" w:styleId="BodyText3Char">
    <w:name w:val="Body Text 3 Char"/>
    <w:basedOn w:val="DefaultParagraphFont"/>
    <w:link w:val="BodyText3"/>
    <w:semiHidden/>
    <w:rsid w:val="00725CBD"/>
    <w:rPr>
      <w:rFonts w:ascii="Times New Roman" w:eastAsia="Times New Roman" w:hAnsi="Times New Roman" w:cs="Times New Roman"/>
      <w:b/>
      <w:sz w:val="24"/>
      <w:szCs w:val="20"/>
    </w:rPr>
  </w:style>
  <w:style w:type="paragraph" w:styleId="ListParagraph">
    <w:name w:val="List Paragraph"/>
    <w:basedOn w:val="Normal"/>
    <w:uiPriority w:val="99"/>
    <w:qFormat/>
    <w:rsid w:val="00577B19"/>
    <w:pPr>
      <w:ind w:left="720"/>
      <w:contextualSpacing/>
    </w:pPr>
  </w:style>
  <w:style w:type="paragraph" w:styleId="NoSpacing">
    <w:name w:val="No Spacing"/>
    <w:uiPriority w:val="99"/>
    <w:qFormat/>
    <w:rsid w:val="00D5021F"/>
    <w:pPr>
      <w:spacing w:after="0" w:line="240" w:lineRule="auto"/>
    </w:pPr>
    <w:rPr>
      <w:rFonts w:ascii="Calibri" w:eastAsia="Times New Roman" w:hAnsi="Calibri" w:cs="Calibri"/>
      <w:lang w:val="en-US"/>
    </w:rPr>
  </w:style>
  <w:style w:type="character" w:styleId="CommentReference">
    <w:name w:val="annotation reference"/>
    <w:basedOn w:val="DefaultParagraphFont"/>
    <w:uiPriority w:val="99"/>
    <w:semiHidden/>
    <w:unhideWhenUsed/>
    <w:rsid w:val="00966D6B"/>
    <w:rPr>
      <w:sz w:val="16"/>
      <w:szCs w:val="16"/>
    </w:rPr>
  </w:style>
  <w:style w:type="paragraph" w:styleId="CommentText">
    <w:name w:val="annotation text"/>
    <w:basedOn w:val="Normal"/>
    <w:link w:val="CommentTextChar"/>
    <w:uiPriority w:val="99"/>
    <w:unhideWhenUsed/>
    <w:rsid w:val="00966D6B"/>
    <w:rPr>
      <w:sz w:val="20"/>
    </w:rPr>
  </w:style>
  <w:style w:type="character" w:customStyle="1" w:styleId="CommentTextChar">
    <w:name w:val="Comment Text Char"/>
    <w:basedOn w:val="DefaultParagraphFont"/>
    <w:link w:val="CommentText"/>
    <w:uiPriority w:val="99"/>
    <w:rsid w:val="00966D6B"/>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966D6B"/>
    <w:rPr>
      <w:b/>
      <w:bCs/>
    </w:rPr>
  </w:style>
  <w:style w:type="character" w:customStyle="1" w:styleId="CommentSubjectChar">
    <w:name w:val="Comment Subject Char"/>
    <w:basedOn w:val="CommentTextChar"/>
    <w:link w:val="CommentSubject"/>
    <w:uiPriority w:val="99"/>
    <w:semiHidden/>
    <w:rsid w:val="00966D6B"/>
    <w:rPr>
      <w:rFonts w:ascii="Times" w:eastAsia="Times New Roman" w:hAnsi="Times" w:cs="Times New Roman"/>
      <w:b/>
      <w:bCs/>
      <w:sz w:val="20"/>
      <w:szCs w:val="20"/>
      <w:lang w:val="fr-CA"/>
    </w:rPr>
  </w:style>
  <w:style w:type="paragraph" w:styleId="BalloonText">
    <w:name w:val="Balloon Text"/>
    <w:basedOn w:val="Normal"/>
    <w:link w:val="BalloonTextChar"/>
    <w:uiPriority w:val="99"/>
    <w:semiHidden/>
    <w:unhideWhenUsed/>
    <w:rsid w:val="00966D6B"/>
    <w:rPr>
      <w:rFonts w:ascii="Tahoma" w:hAnsi="Tahoma" w:cs="Tahoma"/>
      <w:sz w:val="16"/>
      <w:szCs w:val="16"/>
    </w:rPr>
  </w:style>
  <w:style w:type="character" w:customStyle="1" w:styleId="BalloonTextChar">
    <w:name w:val="Balloon Text Char"/>
    <w:basedOn w:val="DefaultParagraphFont"/>
    <w:link w:val="BalloonText"/>
    <w:uiPriority w:val="99"/>
    <w:semiHidden/>
    <w:rsid w:val="00966D6B"/>
    <w:rPr>
      <w:rFonts w:ascii="Tahoma" w:eastAsia="Times New Roman" w:hAnsi="Tahoma" w:cs="Tahoma"/>
      <w:sz w:val="16"/>
      <w:szCs w:val="16"/>
      <w:lang w:val="fr-CA"/>
    </w:rPr>
  </w:style>
  <w:style w:type="paragraph" w:styleId="BodyText2">
    <w:name w:val="Body Text 2"/>
    <w:basedOn w:val="Normal"/>
    <w:link w:val="BodyText2Char"/>
    <w:uiPriority w:val="99"/>
    <w:unhideWhenUsed/>
    <w:rsid w:val="00C90B35"/>
    <w:pPr>
      <w:spacing w:after="120" w:line="480" w:lineRule="auto"/>
    </w:pPr>
  </w:style>
  <w:style w:type="character" w:customStyle="1" w:styleId="BodyText2Char">
    <w:name w:val="Body Text 2 Char"/>
    <w:basedOn w:val="DefaultParagraphFont"/>
    <w:link w:val="BodyText2"/>
    <w:uiPriority w:val="99"/>
    <w:rsid w:val="00C90B35"/>
    <w:rPr>
      <w:rFonts w:ascii="Times" w:eastAsia="Times New Roman" w:hAnsi="Times" w:cs="Times New Roman"/>
      <w:sz w:val="24"/>
      <w:szCs w:val="20"/>
      <w:lang w:val="fr-CA"/>
    </w:rPr>
  </w:style>
  <w:style w:type="character" w:customStyle="1" w:styleId="DeltaViewInsertion">
    <w:name w:val="DeltaView Insertion"/>
    <w:rsid w:val="00C90B35"/>
    <w:rPr>
      <w:color w:val="0000FF"/>
      <w:spacing w:val="0"/>
      <w:u w:val="double"/>
    </w:rPr>
  </w:style>
  <w:style w:type="character" w:styleId="Hyperlink">
    <w:name w:val="Hyperlink"/>
    <w:basedOn w:val="DefaultParagraphFont"/>
    <w:uiPriority w:val="99"/>
    <w:unhideWhenUsed/>
    <w:rsid w:val="00920ED4"/>
    <w:rPr>
      <w:color w:val="0563C1"/>
      <w:u w:val="single"/>
    </w:rPr>
  </w:style>
  <w:style w:type="paragraph" w:styleId="NormalWeb">
    <w:name w:val="Normal (Web)"/>
    <w:basedOn w:val="Normal"/>
    <w:uiPriority w:val="99"/>
    <w:semiHidden/>
    <w:unhideWhenUsed/>
    <w:rsid w:val="00965EE1"/>
    <w:pPr>
      <w:spacing w:before="100" w:beforeAutospacing="1" w:after="100" w:afterAutospacing="1"/>
    </w:pPr>
    <w:rPr>
      <w:rFonts w:ascii="Times New Roman" w:hAnsi="Times New Roman"/>
      <w:szCs w:val="24"/>
      <w:lang w:eastAsia="en-CA"/>
    </w:rPr>
  </w:style>
  <w:style w:type="character" w:customStyle="1" w:styleId="UnresolvedMention1">
    <w:name w:val="Unresolved Mention1"/>
    <w:basedOn w:val="DefaultParagraphFont"/>
    <w:uiPriority w:val="99"/>
    <w:semiHidden/>
    <w:unhideWhenUsed/>
    <w:rsid w:val="00795B68"/>
    <w:rPr>
      <w:color w:val="605E5C"/>
      <w:shd w:val="clear" w:color="auto" w:fill="E1DFDD"/>
    </w:rPr>
  </w:style>
  <w:style w:type="paragraph" w:styleId="Revision">
    <w:name w:val="Revision"/>
    <w:hidden/>
    <w:uiPriority w:val="99"/>
    <w:semiHidden/>
    <w:rsid w:val="006B1502"/>
    <w:pPr>
      <w:spacing w:after="0" w:line="240" w:lineRule="auto"/>
    </w:pPr>
    <w:rPr>
      <w:rFonts w:ascii="Times" w:eastAsia="Times New Roman" w:hAnsi="Times" w:cs="Times New Roman"/>
      <w:sz w:val="24"/>
      <w:szCs w:val="20"/>
    </w:rPr>
  </w:style>
  <w:style w:type="character" w:styleId="UnresolvedMention">
    <w:name w:val="Unresolved Mention"/>
    <w:basedOn w:val="DefaultParagraphFont"/>
    <w:uiPriority w:val="99"/>
    <w:semiHidden/>
    <w:unhideWhenUsed/>
    <w:rsid w:val="00F9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935">
      <w:bodyDiv w:val="1"/>
      <w:marLeft w:val="0"/>
      <w:marRight w:val="0"/>
      <w:marTop w:val="0"/>
      <w:marBottom w:val="0"/>
      <w:divBdr>
        <w:top w:val="none" w:sz="0" w:space="0" w:color="auto"/>
        <w:left w:val="none" w:sz="0" w:space="0" w:color="auto"/>
        <w:bottom w:val="none" w:sz="0" w:space="0" w:color="auto"/>
        <w:right w:val="none" w:sz="0" w:space="0" w:color="auto"/>
      </w:divBdr>
    </w:div>
    <w:div w:id="571424463">
      <w:bodyDiv w:val="1"/>
      <w:marLeft w:val="0"/>
      <w:marRight w:val="0"/>
      <w:marTop w:val="0"/>
      <w:marBottom w:val="0"/>
      <w:divBdr>
        <w:top w:val="none" w:sz="0" w:space="0" w:color="auto"/>
        <w:left w:val="none" w:sz="0" w:space="0" w:color="auto"/>
        <w:bottom w:val="none" w:sz="0" w:space="0" w:color="auto"/>
        <w:right w:val="none" w:sz="0" w:space="0" w:color="auto"/>
      </w:divBdr>
    </w:div>
    <w:div w:id="626356027">
      <w:bodyDiv w:val="1"/>
      <w:marLeft w:val="0"/>
      <w:marRight w:val="0"/>
      <w:marTop w:val="0"/>
      <w:marBottom w:val="0"/>
      <w:divBdr>
        <w:top w:val="none" w:sz="0" w:space="0" w:color="auto"/>
        <w:left w:val="none" w:sz="0" w:space="0" w:color="auto"/>
        <w:bottom w:val="none" w:sz="0" w:space="0" w:color="auto"/>
        <w:right w:val="none" w:sz="0" w:space="0" w:color="auto"/>
      </w:divBdr>
    </w:div>
    <w:div w:id="923876537">
      <w:bodyDiv w:val="1"/>
      <w:marLeft w:val="0"/>
      <w:marRight w:val="0"/>
      <w:marTop w:val="0"/>
      <w:marBottom w:val="0"/>
      <w:divBdr>
        <w:top w:val="none" w:sz="0" w:space="0" w:color="auto"/>
        <w:left w:val="none" w:sz="0" w:space="0" w:color="auto"/>
        <w:bottom w:val="none" w:sz="0" w:space="0" w:color="auto"/>
        <w:right w:val="none" w:sz="0" w:space="0" w:color="auto"/>
      </w:divBdr>
    </w:div>
    <w:div w:id="1675181236">
      <w:bodyDiv w:val="1"/>
      <w:marLeft w:val="0"/>
      <w:marRight w:val="0"/>
      <w:marTop w:val="0"/>
      <w:marBottom w:val="0"/>
      <w:divBdr>
        <w:top w:val="none" w:sz="0" w:space="0" w:color="auto"/>
        <w:left w:val="none" w:sz="0" w:space="0" w:color="auto"/>
        <w:bottom w:val="none" w:sz="0" w:space="0" w:color="auto"/>
        <w:right w:val="none" w:sz="0" w:space="0" w:color="auto"/>
      </w:divBdr>
    </w:div>
    <w:div w:id="1857231000">
      <w:bodyDiv w:val="1"/>
      <w:marLeft w:val="0"/>
      <w:marRight w:val="0"/>
      <w:marTop w:val="0"/>
      <w:marBottom w:val="0"/>
      <w:divBdr>
        <w:top w:val="none" w:sz="0" w:space="0" w:color="auto"/>
        <w:left w:val="none" w:sz="0" w:space="0" w:color="auto"/>
        <w:bottom w:val="none" w:sz="0" w:space="0" w:color="auto"/>
        <w:right w:val="none" w:sz="0" w:space="0" w:color="auto"/>
      </w:divBdr>
    </w:div>
    <w:div w:id="204547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8703-E79A-488A-8D63-7279B654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2007</Words>
  <Characters>11446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Valdivieso</dc:creator>
  <cp:keywords/>
  <dc:description/>
  <cp:lastModifiedBy>Sarah Heeney</cp:lastModifiedBy>
  <cp:revision>2</cp:revision>
  <cp:lastPrinted>2013-10-21T12:46:00Z</cp:lastPrinted>
  <dcterms:created xsi:type="dcterms:W3CDTF">2025-07-09T13:29:00Z</dcterms:created>
  <dcterms:modified xsi:type="dcterms:W3CDTF">2025-07-09T13:29:00Z</dcterms:modified>
</cp:coreProperties>
</file>