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1685" w14:textId="00409DC4" w:rsidR="00A03163" w:rsidRDefault="00307378">
      <w:pPr>
        <w:pStyle w:val="BodyText"/>
        <w:ind w:left="309"/>
        <w:rPr>
          <w:rFonts w:ascii="Times New Roman"/>
          <w:b w:val="0"/>
          <w:sz w:val="20"/>
        </w:rPr>
      </w:pPr>
      <w:r>
        <w:rPr>
          <w:rFonts w:ascii="Times New Roman"/>
          <w:b w:val="0"/>
          <w:noProof/>
          <w:sz w:val="20"/>
        </w:rPr>
        <mc:AlternateContent>
          <mc:Choice Requires="wps">
            <w:drawing>
              <wp:inline distT="0" distB="0" distL="0" distR="0" wp14:anchorId="2863A884" wp14:editId="4101E1CF">
                <wp:extent cx="6151245" cy="457200"/>
                <wp:effectExtent l="5715" t="9525" r="5715" b="95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457200"/>
                        </a:xfrm>
                        <a:prstGeom prst="rect">
                          <a:avLst/>
                        </a:prstGeom>
                        <a:noFill/>
                        <a:ln w="6096">
                          <a:solidFill>
                            <a:srgbClr val="C1C1C1"/>
                          </a:solidFill>
                          <a:miter lim="800000"/>
                          <a:headEnd/>
                          <a:tailEnd/>
                        </a:ln>
                        <a:extLst>
                          <a:ext uri="{909E8E84-426E-40DD-AFC4-6F175D3DCCD1}">
                            <a14:hiddenFill xmlns:a14="http://schemas.microsoft.com/office/drawing/2010/main">
                              <a:solidFill>
                                <a:srgbClr val="FFFFFF"/>
                              </a:solidFill>
                            </a14:hiddenFill>
                          </a:ext>
                        </a:extLst>
                      </wps:spPr>
                      <wps:txbx>
                        <w:txbxContent>
                          <w:p w14:paraId="11C5B6A5" w14:textId="77777777" w:rsidR="00A03163" w:rsidRDefault="00066888">
                            <w:pPr>
                              <w:pStyle w:val="BodyText"/>
                              <w:spacing w:before="162"/>
                              <w:ind w:left="1843" w:right="1844"/>
                              <w:jc w:val="center"/>
                              <w:rPr>
                                <w:rFonts w:ascii="Calibri"/>
                              </w:rPr>
                            </w:pPr>
                            <w:r>
                              <w:rPr>
                                <w:rFonts w:ascii="Calibri"/>
                              </w:rPr>
                              <w:t>Payments to Indigenous Elders / Participants</w:t>
                            </w:r>
                          </w:p>
                        </w:txbxContent>
                      </wps:txbx>
                      <wps:bodyPr rot="0" vert="horz" wrap="square" lIns="0" tIns="0" rIns="0" bIns="0" anchor="t" anchorCtr="0" upright="1">
                        <a:noAutofit/>
                      </wps:bodyPr>
                    </wps:wsp>
                  </a:graphicData>
                </a:graphic>
              </wp:inline>
            </w:drawing>
          </mc:Choice>
          <mc:Fallback>
            <w:pict>
              <v:shapetype w14:anchorId="2863A884" id="_x0000_t202" coordsize="21600,21600" o:spt="202" path="m,l,21600r21600,l21600,xe">
                <v:stroke joinstyle="miter"/>
                <v:path gradientshapeok="t" o:connecttype="rect"/>
              </v:shapetype>
              <v:shape id="Text Box 12" o:spid="_x0000_s1026" type="#_x0000_t202" style="width:484.3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" filled="f" strokecolor="#c1c1c1" strokeweight=".48pt">
                <v:textbox inset="0,0,0,0">
                  <w:txbxContent>
                    <w:p w14:paraId="11C5B6A5" w14:textId="77777777" w:rsidR="00A03163" w:rsidRDefault="00066888">
                      <w:pPr>
                        <w:pStyle w:val="BodyText"/>
                        <w:spacing w:before="162"/>
                        <w:ind w:left="1843" w:right="1844"/>
                        <w:jc w:val="center"/>
                        <w:rPr>
                          <w:rFonts w:ascii="Calibri"/>
                        </w:rPr>
                      </w:pPr>
                      <w:r>
                        <w:rPr>
                          <w:rFonts w:ascii="Calibri"/>
                        </w:rPr>
                        <w:t>Payments to Indigenous Elders / Participants</w:t>
                      </w:r>
                    </w:p>
                  </w:txbxContent>
                </v:textbox>
                <w10:anchorlock/>
              </v:shape>
            </w:pict>
          </mc:Fallback>
        </mc:AlternateContent>
      </w:r>
    </w:p>
    <w:p w14:paraId="724AE77F" w14:textId="77777777" w:rsidR="00A03163" w:rsidRDefault="00066888">
      <w:pPr>
        <w:pStyle w:val="BodyText"/>
        <w:spacing w:before="10"/>
        <w:rPr>
          <w:rFonts w:ascii="Times New Roman"/>
          <w:b w:val="0"/>
          <w:sz w:val="26"/>
        </w:rPr>
      </w:pPr>
      <w:r>
        <w:rPr>
          <w:noProof/>
        </w:rPr>
        <w:drawing>
          <wp:anchor distT="0" distB="0" distL="0" distR="0" simplePos="0" relativeHeight="251659264" behindDoc="0" locked="0" layoutInCell="1" allowOverlap="1" wp14:anchorId="12448F32" wp14:editId="6B363054">
            <wp:simplePos x="0" y="0"/>
            <wp:positionH relativeFrom="page">
              <wp:posOffset>1395730</wp:posOffset>
            </wp:positionH>
            <wp:positionV relativeFrom="paragraph">
              <wp:posOffset>221386</wp:posOffset>
            </wp:positionV>
            <wp:extent cx="1082385" cy="741806"/>
            <wp:effectExtent l="0" t="0" r="0" b="0"/>
            <wp:wrapTopAndBottom/>
            <wp:docPr id="1" name="image1.jpeg" descr="Que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82385" cy="741806"/>
                    </a:xfrm>
                    <a:prstGeom prst="rect">
                      <a:avLst/>
                    </a:prstGeom>
                  </pic:spPr>
                </pic:pic>
              </a:graphicData>
            </a:graphic>
          </wp:anchor>
        </w:drawing>
      </w:r>
    </w:p>
    <w:p w14:paraId="3E9FE4A7" w14:textId="77777777" w:rsidR="00A03163" w:rsidRDefault="00A03163">
      <w:pPr>
        <w:pStyle w:val="BodyText"/>
        <w:spacing w:before="1"/>
        <w:rPr>
          <w:rFonts w:ascii="Times New Roman"/>
          <w:b w:val="0"/>
          <w:sz w:val="23"/>
        </w:rPr>
      </w:pPr>
    </w:p>
    <w:p w14:paraId="1713BBB4" w14:textId="77777777" w:rsidR="00A03163" w:rsidRDefault="00066888">
      <w:pPr>
        <w:tabs>
          <w:tab w:val="left" w:pos="4048"/>
        </w:tabs>
        <w:spacing w:before="57"/>
        <w:ind w:left="408"/>
      </w:pPr>
      <w:r>
        <w:rPr>
          <w:b/>
        </w:rPr>
        <w:t>Contact</w:t>
      </w:r>
      <w:r>
        <w:rPr>
          <w:b/>
          <w:spacing w:val="-3"/>
        </w:rPr>
        <w:t xml:space="preserve"> </w:t>
      </w:r>
      <w:r>
        <w:rPr>
          <w:b/>
        </w:rPr>
        <w:t>Officer</w:t>
      </w:r>
      <w:r>
        <w:rPr>
          <w:b/>
        </w:rPr>
        <w:tab/>
      </w:r>
      <w:r>
        <w:t>Associate Director, General</w:t>
      </w:r>
      <w:r>
        <w:rPr>
          <w:spacing w:val="-11"/>
        </w:rPr>
        <w:t xml:space="preserve"> </w:t>
      </w:r>
      <w:r>
        <w:t>Accounting</w:t>
      </w:r>
    </w:p>
    <w:p w14:paraId="6B14A47B" w14:textId="77777777" w:rsidR="00A03163" w:rsidRDefault="00A03163">
      <w:pPr>
        <w:rPr>
          <w:sz w:val="20"/>
        </w:rPr>
      </w:pPr>
    </w:p>
    <w:p w14:paraId="629E9E20" w14:textId="77777777" w:rsidR="00A03163" w:rsidRDefault="00A03163">
      <w:pPr>
        <w:spacing w:before="3"/>
        <w:rPr>
          <w:sz w:val="10"/>
        </w:rPr>
      </w:pPr>
    </w:p>
    <w:tbl>
      <w:tblPr>
        <w:tblW w:w="0" w:type="auto"/>
        <w:tblInd w:w="12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906"/>
        <w:gridCol w:w="1470"/>
        <w:gridCol w:w="7716"/>
      </w:tblGrid>
      <w:tr w:rsidR="00A03163" w14:paraId="7C31297E" w14:textId="77777777">
        <w:trPr>
          <w:trHeight w:val="1344"/>
        </w:trPr>
        <w:tc>
          <w:tcPr>
            <w:tcW w:w="906" w:type="dxa"/>
            <w:vMerge w:val="restart"/>
            <w:textDirection w:val="btLr"/>
          </w:tcPr>
          <w:p w14:paraId="7A250A43" w14:textId="77777777" w:rsidR="00A03163" w:rsidRDefault="00066888">
            <w:pPr>
              <w:pStyle w:val="TableParagraph"/>
              <w:spacing w:before="209"/>
              <w:ind w:left="3994" w:right="4006"/>
              <w:jc w:val="center"/>
              <w:rPr>
                <w:b/>
                <w:sz w:val="40"/>
              </w:rPr>
            </w:pPr>
            <w:r w:rsidRPr="00094306">
              <w:rPr>
                <w:b/>
                <w:sz w:val="36"/>
                <w:szCs w:val="20"/>
              </w:rPr>
              <w:t>PROCEDURE</w:t>
            </w:r>
          </w:p>
        </w:tc>
        <w:tc>
          <w:tcPr>
            <w:tcW w:w="1470" w:type="dxa"/>
          </w:tcPr>
          <w:p w14:paraId="7A07A7F8" w14:textId="77777777" w:rsidR="00A03163" w:rsidRDefault="00066888">
            <w:pPr>
              <w:pStyle w:val="TableParagraph"/>
              <w:spacing w:before="83"/>
              <w:ind w:left="83"/>
              <w:rPr>
                <w:b/>
              </w:rPr>
            </w:pPr>
            <w:r>
              <w:rPr>
                <w:b/>
              </w:rPr>
              <w:t>Purpose</w:t>
            </w:r>
          </w:p>
        </w:tc>
        <w:tc>
          <w:tcPr>
            <w:tcW w:w="7716" w:type="dxa"/>
          </w:tcPr>
          <w:p w14:paraId="12C3CA36" w14:textId="5C54F8A6" w:rsidR="00A03163" w:rsidRDefault="00066888">
            <w:pPr>
              <w:pStyle w:val="TableParagraph"/>
              <w:spacing w:before="83" w:line="242" w:lineRule="auto"/>
              <w:ind w:left="87"/>
              <w:rPr>
                <w:sz w:val="24"/>
              </w:rPr>
            </w:pPr>
            <w:r>
              <w:rPr>
                <w:sz w:val="24"/>
              </w:rPr>
              <w:t xml:space="preserve">Queen’s University must comply with Canada Revenue Agency when issuing cash, near-cash, or non-cash items. This procedure outlines how to issue payments to Indigenous Elders / </w:t>
            </w:r>
            <w:r w:rsidR="00256AF0">
              <w:rPr>
                <w:sz w:val="24"/>
              </w:rPr>
              <w:t>P</w:t>
            </w:r>
            <w:r>
              <w:rPr>
                <w:sz w:val="24"/>
              </w:rPr>
              <w:t>articipants.</w:t>
            </w:r>
          </w:p>
        </w:tc>
      </w:tr>
      <w:tr w:rsidR="00A03163" w14:paraId="5B03395C" w14:textId="77777777">
        <w:trPr>
          <w:trHeight w:val="436"/>
        </w:trPr>
        <w:tc>
          <w:tcPr>
            <w:tcW w:w="906" w:type="dxa"/>
            <w:vMerge/>
            <w:tcBorders>
              <w:top w:val="nil"/>
            </w:tcBorders>
            <w:textDirection w:val="btLr"/>
          </w:tcPr>
          <w:p w14:paraId="0511C99A" w14:textId="77777777" w:rsidR="00A03163" w:rsidRDefault="00A03163">
            <w:pPr>
              <w:rPr>
                <w:sz w:val="2"/>
                <w:szCs w:val="2"/>
              </w:rPr>
            </w:pPr>
          </w:p>
        </w:tc>
        <w:tc>
          <w:tcPr>
            <w:tcW w:w="1470" w:type="dxa"/>
          </w:tcPr>
          <w:p w14:paraId="166FD21E" w14:textId="77777777" w:rsidR="00A03163" w:rsidRDefault="00066888">
            <w:pPr>
              <w:pStyle w:val="TableParagraph"/>
              <w:spacing w:before="83"/>
              <w:ind w:left="83"/>
              <w:rPr>
                <w:b/>
              </w:rPr>
            </w:pPr>
            <w:r>
              <w:rPr>
                <w:b/>
              </w:rPr>
              <w:t>Procedure</w:t>
            </w:r>
          </w:p>
        </w:tc>
        <w:tc>
          <w:tcPr>
            <w:tcW w:w="7716" w:type="dxa"/>
          </w:tcPr>
          <w:p w14:paraId="5ADC9313" w14:textId="77777777" w:rsidR="00A03163" w:rsidRDefault="00A03163">
            <w:pPr>
              <w:pStyle w:val="TableParagraph"/>
              <w:rPr>
                <w:rFonts w:ascii="Times New Roman"/>
                <w:sz w:val="24"/>
              </w:rPr>
            </w:pPr>
          </w:p>
        </w:tc>
      </w:tr>
      <w:tr w:rsidR="00A03163" w14:paraId="3E015B63" w14:textId="77777777" w:rsidTr="00094306">
        <w:trPr>
          <w:trHeight w:val="60"/>
        </w:trPr>
        <w:tc>
          <w:tcPr>
            <w:tcW w:w="906" w:type="dxa"/>
            <w:vMerge/>
            <w:tcBorders>
              <w:top w:val="nil"/>
            </w:tcBorders>
            <w:textDirection w:val="btLr"/>
          </w:tcPr>
          <w:p w14:paraId="25BC691F" w14:textId="77777777" w:rsidR="00A03163" w:rsidRDefault="00A03163">
            <w:pPr>
              <w:rPr>
                <w:sz w:val="2"/>
                <w:szCs w:val="2"/>
              </w:rPr>
            </w:pPr>
          </w:p>
        </w:tc>
        <w:tc>
          <w:tcPr>
            <w:tcW w:w="1470" w:type="dxa"/>
          </w:tcPr>
          <w:p w14:paraId="481996EA" w14:textId="77777777" w:rsidR="00A03163" w:rsidRDefault="00A03163">
            <w:pPr>
              <w:pStyle w:val="TableParagraph"/>
            </w:pPr>
          </w:p>
          <w:p w14:paraId="18BF61E2" w14:textId="77777777" w:rsidR="00A03163" w:rsidRDefault="00A03163">
            <w:pPr>
              <w:pStyle w:val="TableParagraph"/>
            </w:pPr>
          </w:p>
          <w:p w14:paraId="011ACA89" w14:textId="77777777" w:rsidR="00A03163" w:rsidRDefault="00A03163">
            <w:pPr>
              <w:pStyle w:val="TableParagraph"/>
            </w:pPr>
          </w:p>
          <w:p w14:paraId="7BD89C6B" w14:textId="77777777" w:rsidR="00A03163" w:rsidRDefault="00A03163">
            <w:pPr>
              <w:pStyle w:val="TableParagraph"/>
            </w:pPr>
          </w:p>
          <w:p w14:paraId="3FF5ACFC" w14:textId="77777777" w:rsidR="00A03163" w:rsidRDefault="00A03163">
            <w:pPr>
              <w:pStyle w:val="TableParagraph"/>
            </w:pPr>
          </w:p>
          <w:p w14:paraId="4EFA0528" w14:textId="77777777" w:rsidR="00A03163" w:rsidRDefault="00A03163">
            <w:pPr>
              <w:pStyle w:val="TableParagraph"/>
            </w:pPr>
          </w:p>
          <w:p w14:paraId="68A49F8D" w14:textId="77777777" w:rsidR="00A03163" w:rsidRDefault="00A03163">
            <w:pPr>
              <w:pStyle w:val="TableParagraph"/>
            </w:pPr>
          </w:p>
          <w:p w14:paraId="0E89E421" w14:textId="77777777" w:rsidR="00A03163" w:rsidRDefault="00A03163">
            <w:pPr>
              <w:pStyle w:val="TableParagraph"/>
            </w:pPr>
          </w:p>
          <w:p w14:paraId="5B017BC9" w14:textId="77777777" w:rsidR="00A03163" w:rsidRDefault="00A03163">
            <w:pPr>
              <w:pStyle w:val="TableParagraph"/>
            </w:pPr>
          </w:p>
          <w:p w14:paraId="62F6B7E4" w14:textId="77777777" w:rsidR="00A03163" w:rsidRDefault="00A03163">
            <w:pPr>
              <w:pStyle w:val="TableParagraph"/>
            </w:pPr>
          </w:p>
          <w:p w14:paraId="2DF998EB" w14:textId="77777777" w:rsidR="00A03163" w:rsidRDefault="00A03163">
            <w:pPr>
              <w:pStyle w:val="TableParagraph"/>
            </w:pPr>
          </w:p>
          <w:p w14:paraId="5B6C4935" w14:textId="77777777" w:rsidR="00A03163" w:rsidRDefault="00A03163">
            <w:pPr>
              <w:pStyle w:val="TableParagraph"/>
            </w:pPr>
          </w:p>
          <w:p w14:paraId="64416E4A" w14:textId="77777777" w:rsidR="00A03163" w:rsidRDefault="00A03163">
            <w:pPr>
              <w:pStyle w:val="TableParagraph"/>
            </w:pPr>
          </w:p>
          <w:p w14:paraId="3D30E646" w14:textId="77777777" w:rsidR="00A03163" w:rsidRDefault="00A03163">
            <w:pPr>
              <w:pStyle w:val="TableParagraph"/>
              <w:spacing w:before="9"/>
              <w:rPr>
                <w:sz w:val="28"/>
              </w:rPr>
            </w:pPr>
          </w:p>
          <w:p w14:paraId="17FED9A8" w14:textId="77777777" w:rsidR="00A03163" w:rsidRDefault="00066888">
            <w:pPr>
              <w:pStyle w:val="TableParagraph"/>
              <w:spacing w:before="1"/>
              <w:ind w:left="83"/>
            </w:pPr>
            <w:r>
              <w:t>Requester</w:t>
            </w:r>
          </w:p>
        </w:tc>
        <w:tc>
          <w:tcPr>
            <w:tcW w:w="7716" w:type="dxa"/>
          </w:tcPr>
          <w:p w14:paraId="26F0CDC9" w14:textId="77777777" w:rsidR="00A03163" w:rsidRDefault="00066888">
            <w:pPr>
              <w:pStyle w:val="TableParagraph"/>
              <w:spacing w:before="83"/>
              <w:ind w:left="87"/>
              <w:rPr>
                <w:b/>
                <w:sz w:val="24"/>
              </w:rPr>
            </w:pPr>
            <w:r>
              <w:rPr>
                <w:b/>
                <w:sz w:val="24"/>
                <w:u w:val="single"/>
              </w:rPr>
              <w:t>Definitions:</w:t>
            </w:r>
          </w:p>
          <w:p w14:paraId="7F1363FE" w14:textId="77777777" w:rsidR="00A03163" w:rsidRDefault="00A03163">
            <w:pPr>
              <w:pStyle w:val="TableParagraph"/>
              <w:spacing w:before="5"/>
              <w:rPr>
                <w:sz w:val="24"/>
              </w:rPr>
            </w:pPr>
          </w:p>
          <w:p w14:paraId="25F00E85" w14:textId="0C31B5F3" w:rsidR="00A03163" w:rsidRDefault="00066888">
            <w:pPr>
              <w:pStyle w:val="TableParagraph"/>
              <w:ind w:left="87" w:right="1292"/>
              <w:rPr>
                <w:sz w:val="24"/>
              </w:rPr>
            </w:pPr>
            <w:r>
              <w:rPr>
                <w:b/>
                <w:sz w:val="24"/>
              </w:rPr>
              <w:t xml:space="preserve">Direct Payment </w:t>
            </w:r>
            <w:r>
              <w:rPr>
                <w:sz w:val="24"/>
              </w:rPr>
              <w:t xml:space="preserve">– payments made directly to Indigenous Elders / </w:t>
            </w:r>
            <w:r w:rsidR="00175B18">
              <w:rPr>
                <w:sz w:val="24"/>
              </w:rPr>
              <w:t>participants.</w:t>
            </w:r>
          </w:p>
          <w:p w14:paraId="0569D8EA" w14:textId="2DD40320" w:rsidR="00A03163" w:rsidRDefault="00066888">
            <w:pPr>
              <w:pStyle w:val="TableParagraph"/>
              <w:ind w:left="87" w:right="367"/>
              <w:rPr>
                <w:sz w:val="24"/>
              </w:rPr>
            </w:pPr>
            <w:r>
              <w:rPr>
                <w:b/>
                <w:sz w:val="24"/>
              </w:rPr>
              <w:t xml:space="preserve">Advance Payment </w:t>
            </w:r>
            <w:r>
              <w:rPr>
                <w:sz w:val="24"/>
              </w:rPr>
              <w:t>– payments issued through the Employee Reimbursement System (ERS) to the Requester for future disbursement to Indigenous Elders / participants</w:t>
            </w:r>
            <w:r w:rsidR="00175B18">
              <w:rPr>
                <w:sz w:val="24"/>
              </w:rPr>
              <w:t>.</w:t>
            </w:r>
          </w:p>
          <w:p w14:paraId="48B33F41" w14:textId="46EE597A" w:rsidR="00A03163" w:rsidRDefault="00066888">
            <w:pPr>
              <w:pStyle w:val="TableParagraph"/>
              <w:spacing w:before="4" w:line="290" w:lineRule="exact"/>
              <w:ind w:left="87"/>
              <w:rPr>
                <w:sz w:val="24"/>
              </w:rPr>
            </w:pPr>
            <w:r>
              <w:rPr>
                <w:b/>
                <w:sz w:val="24"/>
              </w:rPr>
              <w:t xml:space="preserve">Cash </w:t>
            </w:r>
            <w:r>
              <w:rPr>
                <w:sz w:val="24"/>
              </w:rPr>
              <w:t xml:space="preserve">– includes currency, </w:t>
            </w:r>
            <w:r w:rsidR="00175B18">
              <w:rPr>
                <w:sz w:val="24"/>
              </w:rPr>
              <w:t>cheques,</w:t>
            </w:r>
            <w:r>
              <w:rPr>
                <w:sz w:val="24"/>
              </w:rPr>
              <w:t xml:space="preserve"> and direct deposits</w:t>
            </w:r>
            <w:r w:rsidR="00175B18">
              <w:rPr>
                <w:sz w:val="24"/>
              </w:rPr>
              <w:t>.</w:t>
            </w:r>
          </w:p>
          <w:p w14:paraId="1F8E8DF0" w14:textId="18BF217B" w:rsidR="00A03163" w:rsidRDefault="00066888">
            <w:pPr>
              <w:pStyle w:val="TableParagraph"/>
              <w:spacing w:line="290" w:lineRule="exact"/>
              <w:ind w:left="87"/>
              <w:rPr>
                <w:sz w:val="24"/>
              </w:rPr>
            </w:pPr>
            <w:r>
              <w:rPr>
                <w:b/>
                <w:sz w:val="24"/>
              </w:rPr>
              <w:t xml:space="preserve">Near-Cash </w:t>
            </w:r>
            <w:r>
              <w:rPr>
                <w:sz w:val="24"/>
              </w:rPr>
              <w:t xml:space="preserve">– includes gift cards, gift certificates, </w:t>
            </w:r>
            <w:r w:rsidR="00175B18">
              <w:rPr>
                <w:sz w:val="24"/>
              </w:rPr>
              <w:t>coupons,</w:t>
            </w:r>
            <w:r>
              <w:rPr>
                <w:sz w:val="24"/>
              </w:rPr>
              <w:t xml:space="preserve"> and vouchers</w:t>
            </w:r>
            <w:r w:rsidR="00175B18">
              <w:rPr>
                <w:sz w:val="24"/>
              </w:rPr>
              <w:t>.</w:t>
            </w:r>
          </w:p>
          <w:p w14:paraId="3AE7E430" w14:textId="77777777" w:rsidR="00A03163" w:rsidRDefault="00066888">
            <w:pPr>
              <w:pStyle w:val="TableParagraph"/>
              <w:ind w:left="87"/>
              <w:rPr>
                <w:sz w:val="24"/>
              </w:rPr>
            </w:pPr>
            <w:r>
              <w:rPr>
                <w:b/>
                <w:sz w:val="24"/>
              </w:rPr>
              <w:t xml:space="preserve">Non-Cash </w:t>
            </w:r>
            <w:r>
              <w:rPr>
                <w:sz w:val="24"/>
              </w:rPr>
              <w:t>– tangible items such as tobacco, mugs, t-shirts, food items, etc.</w:t>
            </w:r>
          </w:p>
          <w:p w14:paraId="6D29E186" w14:textId="77777777" w:rsidR="00A03163" w:rsidRDefault="00A03163">
            <w:pPr>
              <w:pStyle w:val="TableParagraph"/>
              <w:rPr>
                <w:sz w:val="24"/>
              </w:rPr>
            </w:pPr>
          </w:p>
          <w:p w14:paraId="7ABDB495" w14:textId="77777777" w:rsidR="00A03163" w:rsidRDefault="00A03163">
            <w:pPr>
              <w:pStyle w:val="TableParagraph"/>
              <w:spacing w:before="12"/>
              <w:rPr>
                <w:sz w:val="23"/>
              </w:rPr>
            </w:pPr>
          </w:p>
          <w:p w14:paraId="5AC5AF57" w14:textId="583584AA" w:rsidR="00A03163" w:rsidRDefault="00066888">
            <w:pPr>
              <w:pStyle w:val="TableParagraph"/>
              <w:ind w:left="87" w:right="543"/>
              <w:rPr>
                <w:sz w:val="24"/>
              </w:rPr>
            </w:pPr>
            <w:r>
              <w:rPr>
                <w:sz w:val="24"/>
              </w:rPr>
              <w:t xml:space="preserve">The </w:t>
            </w:r>
            <w:r>
              <w:rPr>
                <w:b/>
                <w:sz w:val="24"/>
              </w:rPr>
              <w:t xml:space="preserve">Requester </w:t>
            </w:r>
            <w:r>
              <w:rPr>
                <w:sz w:val="24"/>
              </w:rPr>
              <w:t xml:space="preserve">is responsible for the following </w:t>
            </w:r>
            <w:r w:rsidR="00175B18">
              <w:rPr>
                <w:sz w:val="24"/>
              </w:rPr>
              <w:t>regarding</w:t>
            </w:r>
            <w:r>
              <w:rPr>
                <w:sz w:val="24"/>
              </w:rPr>
              <w:t xml:space="preserve"> payments to Indigenous Elders / participants:</w:t>
            </w:r>
          </w:p>
          <w:p w14:paraId="6CE47624" w14:textId="77777777" w:rsidR="00A03163" w:rsidRDefault="00A03163">
            <w:pPr>
              <w:pStyle w:val="TableParagraph"/>
              <w:rPr>
                <w:sz w:val="24"/>
              </w:rPr>
            </w:pPr>
          </w:p>
          <w:p w14:paraId="1395459B" w14:textId="2A7815AE" w:rsidR="00A03163" w:rsidRDefault="00066888">
            <w:pPr>
              <w:pStyle w:val="TableParagraph"/>
              <w:numPr>
                <w:ilvl w:val="0"/>
                <w:numId w:val="7"/>
              </w:numPr>
              <w:tabs>
                <w:tab w:val="left" w:pos="808"/>
              </w:tabs>
              <w:ind w:right="1646"/>
              <w:rPr>
                <w:sz w:val="24"/>
              </w:rPr>
            </w:pPr>
            <w:r>
              <w:rPr>
                <w:sz w:val="24"/>
              </w:rPr>
              <w:t>Approving payments (cash, near-cash, or non-cash)</w:t>
            </w:r>
            <w:r>
              <w:rPr>
                <w:spacing w:val="-20"/>
                <w:sz w:val="24"/>
              </w:rPr>
              <w:t xml:space="preserve"> </w:t>
            </w:r>
            <w:r>
              <w:rPr>
                <w:sz w:val="24"/>
              </w:rPr>
              <w:t>to Indigenous Elders /</w:t>
            </w:r>
            <w:r>
              <w:rPr>
                <w:spacing w:val="-1"/>
                <w:sz w:val="24"/>
              </w:rPr>
              <w:t xml:space="preserve"> </w:t>
            </w:r>
            <w:r w:rsidR="00256AF0">
              <w:rPr>
                <w:sz w:val="24"/>
              </w:rPr>
              <w:t>P</w:t>
            </w:r>
            <w:r>
              <w:rPr>
                <w:sz w:val="24"/>
              </w:rPr>
              <w:t>articipants</w:t>
            </w:r>
            <w:r w:rsidR="00175B18">
              <w:rPr>
                <w:sz w:val="24"/>
              </w:rPr>
              <w:t>.</w:t>
            </w:r>
          </w:p>
          <w:p w14:paraId="609C0EF8" w14:textId="2DE558BC" w:rsidR="00A03163" w:rsidRDefault="00066888">
            <w:pPr>
              <w:pStyle w:val="TableParagraph"/>
              <w:numPr>
                <w:ilvl w:val="0"/>
                <w:numId w:val="7"/>
              </w:numPr>
              <w:tabs>
                <w:tab w:val="left" w:pos="808"/>
              </w:tabs>
              <w:ind w:right="1127"/>
              <w:rPr>
                <w:sz w:val="24"/>
              </w:rPr>
            </w:pPr>
            <w:r>
              <w:rPr>
                <w:sz w:val="24"/>
              </w:rPr>
              <w:t>Requesting a Cash Advance through the Expense module</w:t>
            </w:r>
            <w:r>
              <w:rPr>
                <w:spacing w:val="-29"/>
                <w:sz w:val="24"/>
              </w:rPr>
              <w:t xml:space="preserve"> </w:t>
            </w:r>
            <w:r>
              <w:rPr>
                <w:sz w:val="24"/>
              </w:rPr>
              <w:t>in the Expense Reimbursement</w:t>
            </w:r>
            <w:r>
              <w:rPr>
                <w:spacing w:val="-4"/>
                <w:sz w:val="24"/>
              </w:rPr>
              <w:t xml:space="preserve"> </w:t>
            </w:r>
            <w:r>
              <w:rPr>
                <w:sz w:val="24"/>
              </w:rPr>
              <w:t>System</w:t>
            </w:r>
            <w:r w:rsidR="00175B18">
              <w:rPr>
                <w:sz w:val="24"/>
              </w:rPr>
              <w:t>.</w:t>
            </w:r>
          </w:p>
          <w:p w14:paraId="5DF71AC1" w14:textId="17AE9581" w:rsidR="00A03163" w:rsidRDefault="00066888">
            <w:pPr>
              <w:pStyle w:val="TableParagraph"/>
              <w:numPr>
                <w:ilvl w:val="0"/>
                <w:numId w:val="7"/>
              </w:numPr>
              <w:tabs>
                <w:tab w:val="left" w:pos="807"/>
                <w:tab w:val="left" w:pos="808"/>
              </w:tabs>
              <w:spacing w:before="4"/>
              <w:rPr>
                <w:sz w:val="24"/>
              </w:rPr>
            </w:pPr>
            <w:r>
              <w:rPr>
                <w:sz w:val="24"/>
              </w:rPr>
              <w:t>Safeguarding cash, near-cash, or non-cash items until</w:t>
            </w:r>
            <w:r>
              <w:rPr>
                <w:spacing w:val="-15"/>
                <w:sz w:val="24"/>
              </w:rPr>
              <w:t xml:space="preserve"> </w:t>
            </w:r>
            <w:r>
              <w:rPr>
                <w:sz w:val="24"/>
              </w:rPr>
              <w:t>distributed</w:t>
            </w:r>
            <w:r w:rsidR="00256AF0">
              <w:rPr>
                <w:sz w:val="24"/>
              </w:rPr>
              <w:t>.</w:t>
            </w:r>
          </w:p>
          <w:p w14:paraId="6BCA5612" w14:textId="0FD8F326" w:rsidR="00A03163" w:rsidRDefault="00066888">
            <w:pPr>
              <w:pStyle w:val="TableParagraph"/>
              <w:numPr>
                <w:ilvl w:val="0"/>
                <w:numId w:val="7"/>
              </w:numPr>
              <w:tabs>
                <w:tab w:val="left" w:pos="808"/>
              </w:tabs>
              <w:ind w:right="515"/>
              <w:rPr>
                <w:sz w:val="24"/>
              </w:rPr>
            </w:pPr>
            <w:r>
              <w:rPr>
                <w:sz w:val="24"/>
              </w:rPr>
              <w:t>Issuing funds, near-cash, or non-cash items to Indigenous Elders</w:t>
            </w:r>
            <w:r>
              <w:rPr>
                <w:spacing w:val="-29"/>
                <w:sz w:val="24"/>
              </w:rPr>
              <w:t xml:space="preserve"> </w:t>
            </w:r>
            <w:r>
              <w:rPr>
                <w:sz w:val="24"/>
              </w:rPr>
              <w:t xml:space="preserve">/ </w:t>
            </w:r>
            <w:r w:rsidR="00175B18">
              <w:rPr>
                <w:sz w:val="24"/>
              </w:rPr>
              <w:t>P</w:t>
            </w:r>
            <w:r>
              <w:rPr>
                <w:sz w:val="24"/>
              </w:rPr>
              <w:t>articipants as required</w:t>
            </w:r>
          </w:p>
          <w:p w14:paraId="06532E05" w14:textId="77777777" w:rsidR="00094306" w:rsidRDefault="00066888" w:rsidP="00094306">
            <w:pPr>
              <w:pStyle w:val="TableParagraph"/>
              <w:numPr>
                <w:ilvl w:val="0"/>
                <w:numId w:val="7"/>
              </w:numPr>
              <w:tabs>
                <w:tab w:val="left" w:pos="808"/>
              </w:tabs>
              <w:spacing w:before="5" w:line="270" w:lineRule="exact"/>
              <w:ind w:right="74"/>
              <w:jc w:val="both"/>
              <w:rPr>
                <w:sz w:val="24"/>
              </w:rPr>
            </w:pPr>
            <w:r>
              <w:rPr>
                <w:sz w:val="24"/>
              </w:rPr>
              <w:t>Reconciling advanced funds within 15 days of the last date where said cash</w:t>
            </w:r>
            <w:r>
              <w:rPr>
                <w:spacing w:val="-7"/>
                <w:sz w:val="24"/>
              </w:rPr>
              <w:t xml:space="preserve"> </w:t>
            </w:r>
            <w:r>
              <w:rPr>
                <w:sz w:val="24"/>
              </w:rPr>
              <w:t>amounts</w:t>
            </w:r>
            <w:r>
              <w:rPr>
                <w:spacing w:val="-3"/>
                <w:sz w:val="24"/>
              </w:rPr>
              <w:t xml:space="preserve"> </w:t>
            </w:r>
            <w:r>
              <w:rPr>
                <w:sz w:val="24"/>
              </w:rPr>
              <w:t>were</w:t>
            </w:r>
            <w:r>
              <w:rPr>
                <w:spacing w:val="-4"/>
                <w:sz w:val="24"/>
              </w:rPr>
              <w:t xml:space="preserve"> </w:t>
            </w:r>
            <w:r>
              <w:rPr>
                <w:sz w:val="24"/>
              </w:rPr>
              <w:t>disbursed,</w:t>
            </w:r>
            <w:r>
              <w:rPr>
                <w:spacing w:val="-4"/>
                <w:sz w:val="24"/>
              </w:rPr>
              <w:t xml:space="preserve"> </w:t>
            </w:r>
            <w:r>
              <w:rPr>
                <w:sz w:val="24"/>
              </w:rPr>
              <w:t>and</w:t>
            </w:r>
            <w:r>
              <w:rPr>
                <w:spacing w:val="-6"/>
                <w:sz w:val="24"/>
              </w:rPr>
              <w:t xml:space="preserve"> </w:t>
            </w:r>
            <w:r>
              <w:rPr>
                <w:sz w:val="24"/>
              </w:rPr>
              <w:t>within</w:t>
            </w:r>
            <w:r>
              <w:rPr>
                <w:spacing w:val="-2"/>
                <w:sz w:val="24"/>
              </w:rPr>
              <w:t xml:space="preserve"> </w:t>
            </w:r>
            <w:r w:rsidR="00696C94">
              <w:rPr>
                <w:spacing w:val="-2"/>
                <w:sz w:val="24"/>
              </w:rPr>
              <w:t>three (3)</w:t>
            </w:r>
            <w:r>
              <w:rPr>
                <w:spacing w:val="-4"/>
                <w:sz w:val="24"/>
              </w:rPr>
              <w:t xml:space="preserve"> </w:t>
            </w:r>
            <w:r>
              <w:rPr>
                <w:sz w:val="24"/>
              </w:rPr>
              <w:t>of</w:t>
            </w:r>
            <w:r>
              <w:rPr>
                <w:spacing w:val="-1"/>
                <w:sz w:val="24"/>
              </w:rPr>
              <w:t xml:space="preserve"> </w:t>
            </w:r>
            <w:r>
              <w:rPr>
                <w:sz w:val="24"/>
              </w:rPr>
              <w:t>receiving</w:t>
            </w:r>
            <w:r>
              <w:rPr>
                <w:spacing w:val="-3"/>
                <w:sz w:val="24"/>
              </w:rPr>
              <w:t xml:space="preserve"> </w:t>
            </w:r>
            <w:r>
              <w:rPr>
                <w:sz w:val="24"/>
              </w:rPr>
              <w:t>a cash advance, by filing an expense claim in the</w:t>
            </w:r>
            <w:r>
              <w:rPr>
                <w:spacing w:val="-10"/>
                <w:sz w:val="24"/>
              </w:rPr>
              <w:t xml:space="preserve"> </w:t>
            </w:r>
            <w:r>
              <w:rPr>
                <w:sz w:val="24"/>
              </w:rPr>
              <w:t>ERS</w:t>
            </w:r>
            <w:r w:rsidR="00175B18">
              <w:rPr>
                <w:sz w:val="24"/>
              </w:rPr>
              <w:t>.</w:t>
            </w:r>
          </w:p>
          <w:p w14:paraId="28C8E4E1" w14:textId="2FD12A5E" w:rsidR="00A03163" w:rsidRPr="00094306" w:rsidRDefault="00066888" w:rsidP="00094306">
            <w:pPr>
              <w:pStyle w:val="TableParagraph"/>
              <w:numPr>
                <w:ilvl w:val="0"/>
                <w:numId w:val="7"/>
              </w:numPr>
              <w:tabs>
                <w:tab w:val="left" w:pos="808"/>
              </w:tabs>
              <w:spacing w:before="5" w:line="270" w:lineRule="exact"/>
              <w:ind w:right="74"/>
              <w:jc w:val="both"/>
              <w:rPr>
                <w:sz w:val="24"/>
              </w:rPr>
            </w:pPr>
            <w:r w:rsidRPr="00094306">
              <w:rPr>
                <w:sz w:val="24"/>
              </w:rPr>
              <w:t xml:space="preserve">Repaying any unused funds as soon as possible, and within </w:t>
            </w:r>
            <w:r w:rsidR="00696C94" w:rsidRPr="00094306">
              <w:rPr>
                <w:sz w:val="24"/>
              </w:rPr>
              <w:t>three(3)</w:t>
            </w:r>
            <w:r w:rsidRPr="00094306">
              <w:rPr>
                <w:sz w:val="24"/>
              </w:rPr>
              <w:t xml:space="preserve"> of receiving advance payment, by way of cash</w:t>
            </w:r>
            <w:r w:rsidR="00C451FD" w:rsidRPr="00094306">
              <w:rPr>
                <w:sz w:val="24"/>
              </w:rPr>
              <w:t xml:space="preserve">, </w:t>
            </w:r>
            <w:hyperlink r:id="rId9" w:history="1">
              <w:r w:rsidR="00175B18" w:rsidRPr="00094306">
                <w:rPr>
                  <w:rStyle w:val="Hyperlink"/>
                  <w:sz w:val="24"/>
                </w:rPr>
                <w:t xml:space="preserve">request for </w:t>
              </w:r>
              <w:r w:rsidR="00C451FD" w:rsidRPr="00094306">
                <w:rPr>
                  <w:rStyle w:val="Hyperlink"/>
                  <w:sz w:val="24"/>
                </w:rPr>
                <w:t>e-transfer</w:t>
              </w:r>
            </w:hyperlink>
            <w:r w:rsidR="003F4AA4" w:rsidRPr="00094306">
              <w:rPr>
                <w:sz w:val="24"/>
              </w:rPr>
              <w:t>,</w:t>
            </w:r>
            <w:r w:rsidRPr="00094306">
              <w:rPr>
                <w:sz w:val="24"/>
              </w:rPr>
              <w:t xml:space="preserve"> or</w:t>
            </w:r>
            <w:r w:rsidRPr="00094306">
              <w:rPr>
                <w:spacing w:val="-27"/>
                <w:sz w:val="24"/>
              </w:rPr>
              <w:t xml:space="preserve"> </w:t>
            </w:r>
            <w:r w:rsidRPr="00094306">
              <w:rPr>
                <w:sz w:val="24"/>
              </w:rPr>
              <w:t>cheque</w:t>
            </w:r>
            <w:r w:rsidR="00C451FD" w:rsidRPr="00094306">
              <w:rPr>
                <w:sz w:val="24"/>
              </w:rPr>
              <w:t xml:space="preserve"> to Financial Services</w:t>
            </w:r>
            <w:r w:rsidR="00175B18" w:rsidRPr="00094306">
              <w:rPr>
                <w:sz w:val="24"/>
              </w:rPr>
              <w:t>.</w:t>
            </w:r>
          </w:p>
        </w:tc>
      </w:tr>
    </w:tbl>
    <w:p w14:paraId="551BC206" w14:textId="77777777" w:rsidR="00A03163" w:rsidRDefault="00A03163">
      <w:pPr>
        <w:spacing w:line="270" w:lineRule="exact"/>
        <w:jc w:val="both"/>
        <w:rPr>
          <w:sz w:val="24"/>
        </w:rPr>
        <w:sectPr w:rsidR="00A03163">
          <w:footerReference w:type="default" r:id="rId10"/>
          <w:type w:val="continuous"/>
          <w:pgSz w:w="12240" w:h="15840"/>
          <w:pgMar w:top="1440" w:right="800" w:bottom="280" w:left="960" w:header="720" w:footer="720" w:gutter="0"/>
          <w:cols w:space="720"/>
        </w:sectPr>
      </w:pPr>
    </w:p>
    <w:tbl>
      <w:tblPr>
        <w:tblW w:w="0" w:type="auto"/>
        <w:tblInd w:w="12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903"/>
        <w:gridCol w:w="1479"/>
        <w:gridCol w:w="7712"/>
      </w:tblGrid>
      <w:tr w:rsidR="00A03163" w14:paraId="7C125113" w14:textId="77777777">
        <w:trPr>
          <w:trHeight w:val="2347"/>
        </w:trPr>
        <w:tc>
          <w:tcPr>
            <w:tcW w:w="903" w:type="dxa"/>
            <w:vMerge w:val="restart"/>
          </w:tcPr>
          <w:p w14:paraId="24EF50F3" w14:textId="77777777" w:rsidR="00A03163" w:rsidRDefault="00A03163">
            <w:pPr>
              <w:pStyle w:val="TableParagraph"/>
              <w:rPr>
                <w:rFonts w:ascii="Times New Roman"/>
              </w:rPr>
            </w:pPr>
          </w:p>
        </w:tc>
        <w:tc>
          <w:tcPr>
            <w:tcW w:w="1479" w:type="dxa"/>
          </w:tcPr>
          <w:p w14:paraId="0C013BEB" w14:textId="77777777" w:rsidR="00A03163" w:rsidRDefault="00A03163">
            <w:pPr>
              <w:pStyle w:val="TableParagraph"/>
              <w:rPr>
                <w:rFonts w:ascii="Times New Roman"/>
              </w:rPr>
            </w:pPr>
          </w:p>
        </w:tc>
        <w:tc>
          <w:tcPr>
            <w:tcW w:w="7712" w:type="dxa"/>
          </w:tcPr>
          <w:p w14:paraId="33BB9874" w14:textId="0E3260E8" w:rsidR="00256AF0" w:rsidRDefault="00066888" w:rsidP="00B37B03">
            <w:pPr>
              <w:pStyle w:val="TableParagraph"/>
              <w:numPr>
                <w:ilvl w:val="0"/>
                <w:numId w:val="7"/>
              </w:numPr>
              <w:tabs>
                <w:tab w:val="left" w:pos="806"/>
                <w:tab w:val="left" w:pos="807"/>
              </w:tabs>
              <w:spacing w:before="1" w:line="293" w:lineRule="exact"/>
              <w:ind w:right="177"/>
              <w:rPr>
                <w:sz w:val="24"/>
              </w:rPr>
            </w:pPr>
            <w:r w:rsidRPr="00256AF0">
              <w:rPr>
                <w:sz w:val="24"/>
              </w:rPr>
              <w:t xml:space="preserve">Maintaining appropriate supporting documentation of payments to Indigenous Elders / </w:t>
            </w:r>
            <w:r w:rsidR="00175B18" w:rsidRPr="00256AF0">
              <w:rPr>
                <w:sz w:val="24"/>
              </w:rPr>
              <w:t>P</w:t>
            </w:r>
            <w:r w:rsidRPr="00256AF0">
              <w:rPr>
                <w:sz w:val="24"/>
              </w:rPr>
              <w:t xml:space="preserve">articipants in accordance with record retention requirements of CRA as described in the options for </w:t>
            </w:r>
            <w:r w:rsidR="00256AF0" w:rsidRPr="00256AF0">
              <w:rPr>
                <w:sz w:val="24"/>
              </w:rPr>
              <w:t xml:space="preserve">processing </w:t>
            </w:r>
            <w:r w:rsidR="00256AF0" w:rsidRPr="00256AF0">
              <w:rPr>
                <w:spacing w:val="-31"/>
                <w:sz w:val="24"/>
              </w:rPr>
              <w:t>listed</w:t>
            </w:r>
            <w:r w:rsidRPr="00256AF0">
              <w:rPr>
                <w:sz w:val="24"/>
              </w:rPr>
              <w:t xml:space="preserve"> below</w:t>
            </w:r>
            <w:r w:rsidR="00256AF0" w:rsidRPr="00256AF0">
              <w:rPr>
                <w:sz w:val="24"/>
              </w:rPr>
              <w:t>.</w:t>
            </w:r>
          </w:p>
          <w:p w14:paraId="4AB8E259" w14:textId="118637CD" w:rsidR="00A03163" w:rsidRPr="00256AF0" w:rsidRDefault="00D1544D" w:rsidP="00B37B03">
            <w:pPr>
              <w:pStyle w:val="TableParagraph"/>
              <w:numPr>
                <w:ilvl w:val="0"/>
                <w:numId w:val="7"/>
              </w:numPr>
              <w:tabs>
                <w:tab w:val="left" w:pos="806"/>
                <w:tab w:val="left" w:pos="807"/>
              </w:tabs>
              <w:spacing w:before="1" w:line="293" w:lineRule="exact"/>
              <w:ind w:right="177"/>
              <w:rPr>
                <w:sz w:val="24"/>
              </w:rPr>
            </w:pPr>
            <w:r w:rsidRPr="00256AF0">
              <w:rPr>
                <w:sz w:val="24"/>
              </w:rPr>
              <w:t>Send General Accounting</w:t>
            </w:r>
            <w:r w:rsidR="00256AF0" w:rsidRPr="00256AF0">
              <w:rPr>
                <w:sz w:val="24"/>
              </w:rPr>
              <w:t xml:space="preserve"> at </w:t>
            </w:r>
            <w:hyperlink r:id="rId11" w:history="1">
              <w:r w:rsidR="00246DED" w:rsidRPr="001E39B0">
                <w:rPr>
                  <w:rStyle w:val="Hyperlink"/>
                  <w:sz w:val="24"/>
                </w:rPr>
                <w:t>expenses@queensu.ca</w:t>
              </w:r>
            </w:hyperlink>
            <w:r w:rsidR="00246DED">
              <w:rPr>
                <w:sz w:val="24"/>
              </w:rPr>
              <w:t xml:space="preserve"> </w:t>
            </w:r>
            <w:r w:rsidRPr="00256AF0">
              <w:rPr>
                <w:sz w:val="24"/>
              </w:rPr>
              <w:t xml:space="preserve">a spreadsheet </w:t>
            </w:r>
            <w:r w:rsidR="00256AF0">
              <w:rPr>
                <w:sz w:val="24"/>
              </w:rPr>
              <w:t xml:space="preserve">annually by the end of </w:t>
            </w:r>
            <w:r w:rsidRPr="00256AF0">
              <w:rPr>
                <w:sz w:val="24"/>
              </w:rPr>
              <w:t>the first week of January</w:t>
            </w:r>
            <w:r w:rsidR="00C82C9A">
              <w:rPr>
                <w:sz w:val="24"/>
              </w:rPr>
              <w:t xml:space="preserve">, including proof of </w:t>
            </w:r>
            <w:r w:rsidR="00246DED">
              <w:rPr>
                <w:sz w:val="24"/>
              </w:rPr>
              <w:t xml:space="preserve">an </w:t>
            </w:r>
            <w:r w:rsidR="00C82C9A">
              <w:rPr>
                <w:sz w:val="24"/>
              </w:rPr>
              <w:t>attempt to collect SIN where SIN is not provided</w:t>
            </w:r>
            <w:r w:rsidR="00256AF0">
              <w:rPr>
                <w:sz w:val="24"/>
              </w:rPr>
              <w:t xml:space="preserve">. </w:t>
            </w:r>
            <w:r w:rsidR="00246DED">
              <w:rPr>
                <w:sz w:val="24"/>
              </w:rPr>
              <w:t xml:space="preserve">A spreadsheet </w:t>
            </w:r>
            <w:r w:rsidR="00256AF0">
              <w:rPr>
                <w:sz w:val="24"/>
              </w:rPr>
              <w:t xml:space="preserve">is to include </w:t>
            </w:r>
            <w:r w:rsidRPr="00256AF0">
              <w:rPr>
                <w:sz w:val="24"/>
              </w:rPr>
              <w:t xml:space="preserve">all required information from Appendix A for all individuals </w:t>
            </w:r>
            <w:r w:rsidR="00175B18" w:rsidRPr="00256AF0">
              <w:rPr>
                <w:sz w:val="24"/>
              </w:rPr>
              <w:t xml:space="preserve">who </w:t>
            </w:r>
            <w:r w:rsidRPr="00256AF0">
              <w:rPr>
                <w:sz w:val="24"/>
              </w:rPr>
              <w:t xml:space="preserve">received $500 or </w:t>
            </w:r>
            <w:r w:rsidR="00256AF0">
              <w:rPr>
                <w:sz w:val="24"/>
              </w:rPr>
              <w:t>more</w:t>
            </w:r>
            <w:r w:rsidRPr="00256AF0">
              <w:rPr>
                <w:sz w:val="24"/>
              </w:rPr>
              <w:t xml:space="preserve"> in a calendar year. This spreadsheet </w:t>
            </w:r>
            <w:r w:rsidRPr="0084616B">
              <w:rPr>
                <w:b/>
                <w:bCs/>
                <w:sz w:val="24"/>
              </w:rPr>
              <w:t>must</w:t>
            </w:r>
            <w:r w:rsidRPr="00256AF0">
              <w:rPr>
                <w:sz w:val="24"/>
              </w:rPr>
              <w:t xml:space="preserve"> be sent securely (</w:t>
            </w:r>
            <w:r w:rsidR="00C74121" w:rsidRPr="00256AF0">
              <w:rPr>
                <w:sz w:val="24"/>
              </w:rPr>
              <w:t>encrypted</w:t>
            </w:r>
            <w:r w:rsidRPr="00256AF0">
              <w:rPr>
                <w:sz w:val="24"/>
              </w:rPr>
              <w:t>)</w:t>
            </w:r>
          </w:p>
          <w:p w14:paraId="54363980" w14:textId="77777777" w:rsidR="003F4AA4" w:rsidRDefault="003F4AA4">
            <w:pPr>
              <w:pStyle w:val="TableParagraph"/>
              <w:spacing w:line="293" w:lineRule="exact"/>
              <w:ind w:left="806"/>
              <w:rPr>
                <w:sz w:val="24"/>
              </w:rPr>
            </w:pPr>
          </w:p>
          <w:p w14:paraId="2F5C1EB2" w14:textId="4F8C79D4" w:rsidR="003F4AA4" w:rsidRDefault="003F4AA4">
            <w:pPr>
              <w:pStyle w:val="TableParagraph"/>
              <w:spacing w:line="293" w:lineRule="exact"/>
              <w:ind w:left="806"/>
              <w:rPr>
                <w:sz w:val="24"/>
              </w:rPr>
            </w:pPr>
            <w:r>
              <w:rPr>
                <w:sz w:val="24"/>
              </w:rPr>
              <w:t xml:space="preserve">NOTE: For any individual receiving cash payments of $500 or more within a calendar year, their SIN is required to be collected securely in addition to the </w:t>
            </w:r>
            <w:r w:rsidR="00C82C9A">
              <w:rPr>
                <w:sz w:val="24"/>
              </w:rPr>
              <w:t>information in Appendix A</w:t>
            </w:r>
            <w:r>
              <w:rPr>
                <w:sz w:val="24"/>
              </w:rPr>
              <w:t>. Please note that if the individual refuses to provide their SIN, proof of attempts to collect SIN is sufficient and need</w:t>
            </w:r>
            <w:r w:rsidR="00C82C9A">
              <w:rPr>
                <w:sz w:val="24"/>
              </w:rPr>
              <w:t xml:space="preserve">s </w:t>
            </w:r>
            <w:r>
              <w:rPr>
                <w:sz w:val="24"/>
              </w:rPr>
              <w:t>to be provided. Refusal to provide a SIN does not preclude a T4A from being issued.</w:t>
            </w:r>
          </w:p>
        </w:tc>
      </w:tr>
      <w:tr w:rsidR="00A03163" w14:paraId="6D9213CD" w14:textId="77777777">
        <w:trPr>
          <w:trHeight w:val="4930"/>
        </w:trPr>
        <w:tc>
          <w:tcPr>
            <w:tcW w:w="903" w:type="dxa"/>
            <w:vMerge/>
            <w:tcBorders>
              <w:top w:val="nil"/>
            </w:tcBorders>
          </w:tcPr>
          <w:p w14:paraId="65BD51DE" w14:textId="77777777" w:rsidR="00A03163" w:rsidRDefault="00A03163">
            <w:pPr>
              <w:rPr>
                <w:sz w:val="2"/>
                <w:szCs w:val="2"/>
              </w:rPr>
            </w:pPr>
          </w:p>
        </w:tc>
        <w:tc>
          <w:tcPr>
            <w:tcW w:w="1479" w:type="dxa"/>
          </w:tcPr>
          <w:p w14:paraId="2AFA972E" w14:textId="77777777" w:rsidR="00A03163" w:rsidRDefault="00066888">
            <w:pPr>
              <w:pStyle w:val="TableParagraph"/>
              <w:spacing w:before="87" w:line="235" w:lineRule="auto"/>
              <w:ind w:left="81" w:right="580"/>
            </w:pPr>
            <w:r>
              <w:t>Financial Services</w:t>
            </w:r>
          </w:p>
        </w:tc>
        <w:tc>
          <w:tcPr>
            <w:tcW w:w="7712" w:type="dxa"/>
          </w:tcPr>
          <w:p w14:paraId="6A8677E8" w14:textId="6A4A1EA5" w:rsidR="00A03163" w:rsidRDefault="00066888">
            <w:pPr>
              <w:pStyle w:val="TableParagraph"/>
              <w:spacing w:before="83"/>
              <w:ind w:left="85" w:right="472"/>
              <w:rPr>
                <w:sz w:val="24"/>
              </w:rPr>
            </w:pPr>
            <w:r>
              <w:rPr>
                <w:b/>
                <w:sz w:val="24"/>
                <w:u w:val="single"/>
              </w:rPr>
              <w:t>Financial Services</w:t>
            </w:r>
            <w:r>
              <w:rPr>
                <w:b/>
                <w:sz w:val="24"/>
              </w:rPr>
              <w:t xml:space="preserve"> </w:t>
            </w:r>
            <w:r>
              <w:rPr>
                <w:sz w:val="24"/>
              </w:rPr>
              <w:t xml:space="preserve">is responsible for the following </w:t>
            </w:r>
            <w:r w:rsidR="003F4AA4">
              <w:rPr>
                <w:sz w:val="24"/>
              </w:rPr>
              <w:t>regarding</w:t>
            </w:r>
            <w:r>
              <w:rPr>
                <w:sz w:val="24"/>
              </w:rPr>
              <w:t xml:space="preserve"> payments to Indigenous Elders / </w:t>
            </w:r>
            <w:r w:rsidR="003F4AA4">
              <w:rPr>
                <w:sz w:val="24"/>
              </w:rPr>
              <w:t>P</w:t>
            </w:r>
            <w:r>
              <w:rPr>
                <w:sz w:val="24"/>
              </w:rPr>
              <w:t>articipants:</w:t>
            </w:r>
          </w:p>
          <w:p w14:paraId="43B2E1F6" w14:textId="77777777" w:rsidR="00A03163" w:rsidRDefault="00A03163">
            <w:pPr>
              <w:pStyle w:val="TableParagraph"/>
              <w:rPr>
                <w:sz w:val="24"/>
              </w:rPr>
            </w:pPr>
          </w:p>
          <w:p w14:paraId="40937CAC" w14:textId="155EC626" w:rsidR="00A03163" w:rsidRDefault="00066888">
            <w:pPr>
              <w:pStyle w:val="TableParagraph"/>
              <w:numPr>
                <w:ilvl w:val="0"/>
                <w:numId w:val="5"/>
              </w:numPr>
              <w:tabs>
                <w:tab w:val="left" w:pos="807"/>
              </w:tabs>
              <w:spacing w:line="244" w:lineRule="auto"/>
              <w:ind w:right="535"/>
              <w:rPr>
                <w:sz w:val="24"/>
              </w:rPr>
            </w:pPr>
            <w:r>
              <w:rPr>
                <w:sz w:val="24"/>
              </w:rPr>
              <w:t>Reviewing and approving reconciliations of spending of</w:t>
            </w:r>
            <w:r>
              <w:rPr>
                <w:spacing w:val="-33"/>
                <w:sz w:val="24"/>
              </w:rPr>
              <w:t xml:space="preserve"> </w:t>
            </w:r>
            <w:r>
              <w:rPr>
                <w:sz w:val="24"/>
              </w:rPr>
              <w:t>advanced funds</w:t>
            </w:r>
            <w:r w:rsidR="003F4AA4">
              <w:rPr>
                <w:sz w:val="24"/>
              </w:rPr>
              <w:t>.</w:t>
            </w:r>
          </w:p>
          <w:p w14:paraId="7522B84F" w14:textId="3D0C5FE1" w:rsidR="00A03163" w:rsidRDefault="00066888">
            <w:pPr>
              <w:pStyle w:val="TableParagraph"/>
              <w:numPr>
                <w:ilvl w:val="0"/>
                <w:numId w:val="5"/>
              </w:numPr>
              <w:tabs>
                <w:tab w:val="left" w:pos="807"/>
              </w:tabs>
              <w:ind w:right="457"/>
              <w:rPr>
                <w:sz w:val="24"/>
              </w:rPr>
            </w:pPr>
            <w:r>
              <w:rPr>
                <w:sz w:val="24"/>
              </w:rPr>
              <w:t>Depositing any repayments of unused advanced funds and</w:t>
            </w:r>
            <w:r>
              <w:rPr>
                <w:spacing w:val="-26"/>
                <w:sz w:val="24"/>
              </w:rPr>
              <w:t xml:space="preserve"> </w:t>
            </w:r>
            <w:r>
              <w:rPr>
                <w:sz w:val="24"/>
              </w:rPr>
              <w:t>signing ‘Cash Advance Return Receipt’ when cash</w:t>
            </w:r>
            <w:r w:rsidR="00D1544D">
              <w:rPr>
                <w:sz w:val="24"/>
              </w:rPr>
              <w:t xml:space="preserve">, </w:t>
            </w:r>
            <w:hyperlink r:id="rId12" w:history="1">
              <w:r w:rsidR="003F4AA4" w:rsidRPr="003F4AA4">
                <w:rPr>
                  <w:rStyle w:val="Hyperlink"/>
                  <w:sz w:val="24"/>
                </w:rPr>
                <w:t xml:space="preserve">request for </w:t>
              </w:r>
              <w:r w:rsidR="00D1544D" w:rsidRPr="003F4AA4">
                <w:rPr>
                  <w:rStyle w:val="Hyperlink"/>
                  <w:sz w:val="24"/>
                </w:rPr>
                <w:t>e-transfer</w:t>
              </w:r>
            </w:hyperlink>
            <w:r w:rsidR="003F4AA4">
              <w:rPr>
                <w:sz w:val="24"/>
              </w:rPr>
              <w:t>,</w:t>
            </w:r>
            <w:r>
              <w:rPr>
                <w:sz w:val="24"/>
              </w:rPr>
              <w:t xml:space="preserve"> or cheque </w:t>
            </w:r>
            <w:r w:rsidR="009F0074">
              <w:rPr>
                <w:sz w:val="24"/>
              </w:rPr>
              <w:t xml:space="preserve">received </w:t>
            </w:r>
            <w:r w:rsidR="00D1544D">
              <w:rPr>
                <w:sz w:val="24"/>
              </w:rPr>
              <w:t>by</w:t>
            </w:r>
            <w:r>
              <w:rPr>
                <w:sz w:val="24"/>
              </w:rPr>
              <w:t xml:space="preserve"> Financial Services</w:t>
            </w:r>
            <w:r w:rsidR="00C82C9A">
              <w:rPr>
                <w:sz w:val="24"/>
              </w:rPr>
              <w:t>.</w:t>
            </w:r>
            <w:r>
              <w:rPr>
                <w:spacing w:val="-4"/>
                <w:sz w:val="24"/>
              </w:rPr>
              <w:t xml:space="preserve"> </w:t>
            </w:r>
          </w:p>
          <w:p w14:paraId="5005A922" w14:textId="41DEB9FC" w:rsidR="00A03163" w:rsidRDefault="00066888">
            <w:pPr>
              <w:pStyle w:val="TableParagraph"/>
              <w:numPr>
                <w:ilvl w:val="0"/>
                <w:numId w:val="5"/>
              </w:numPr>
              <w:tabs>
                <w:tab w:val="left" w:pos="807"/>
              </w:tabs>
              <w:ind w:hanging="362"/>
              <w:rPr>
                <w:sz w:val="24"/>
              </w:rPr>
            </w:pPr>
            <w:r>
              <w:rPr>
                <w:sz w:val="24"/>
              </w:rPr>
              <w:t>Clearing advances once accounted</w:t>
            </w:r>
            <w:r>
              <w:rPr>
                <w:spacing w:val="-3"/>
                <w:sz w:val="24"/>
              </w:rPr>
              <w:t xml:space="preserve"> </w:t>
            </w:r>
            <w:r>
              <w:rPr>
                <w:sz w:val="24"/>
              </w:rPr>
              <w:t>for</w:t>
            </w:r>
            <w:r w:rsidR="00C82C9A">
              <w:rPr>
                <w:sz w:val="24"/>
              </w:rPr>
              <w:t>.</w:t>
            </w:r>
          </w:p>
          <w:p w14:paraId="329C5168" w14:textId="39423110" w:rsidR="00A03163" w:rsidRDefault="00066888">
            <w:pPr>
              <w:pStyle w:val="TableParagraph"/>
              <w:numPr>
                <w:ilvl w:val="0"/>
                <w:numId w:val="5"/>
              </w:numPr>
              <w:tabs>
                <w:tab w:val="left" w:pos="807"/>
              </w:tabs>
              <w:spacing w:line="290" w:lineRule="exact"/>
              <w:ind w:hanging="362"/>
              <w:rPr>
                <w:sz w:val="24"/>
              </w:rPr>
            </w:pPr>
            <w:r>
              <w:rPr>
                <w:sz w:val="24"/>
              </w:rPr>
              <w:t xml:space="preserve">Issuing approved cash </w:t>
            </w:r>
            <w:r w:rsidR="009F0074">
              <w:rPr>
                <w:sz w:val="24"/>
              </w:rPr>
              <w:t xml:space="preserve">advances </w:t>
            </w:r>
            <w:r>
              <w:rPr>
                <w:sz w:val="24"/>
              </w:rPr>
              <w:t>to</w:t>
            </w:r>
            <w:r>
              <w:rPr>
                <w:spacing w:val="-7"/>
                <w:sz w:val="24"/>
              </w:rPr>
              <w:t xml:space="preserve"> </w:t>
            </w:r>
            <w:r>
              <w:rPr>
                <w:sz w:val="24"/>
              </w:rPr>
              <w:t>Requesters</w:t>
            </w:r>
            <w:r w:rsidR="00C82C9A">
              <w:rPr>
                <w:sz w:val="24"/>
              </w:rPr>
              <w:t>.</w:t>
            </w:r>
          </w:p>
          <w:p w14:paraId="31EBD248" w14:textId="28C15422" w:rsidR="00A03163" w:rsidRDefault="00066888">
            <w:pPr>
              <w:pStyle w:val="TableParagraph"/>
              <w:numPr>
                <w:ilvl w:val="0"/>
                <w:numId w:val="5"/>
              </w:numPr>
              <w:tabs>
                <w:tab w:val="left" w:pos="806"/>
                <w:tab w:val="left" w:pos="807"/>
              </w:tabs>
              <w:ind w:hanging="362"/>
              <w:rPr>
                <w:sz w:val="24"/>
              </w:rPr>
            </w:pPr>
            <w:r>
              <w:rPr>
                <w:sz w:val="24"/>
              </w:rPr>
              <w:t>Issuing approved reimbursement</w:t>
            </w:r>
            <w:r>
              <w:rPr>
                <w:spacing w:val="-4"/>
                <w:sz w:val="24"/>
              </w:rPr>
              <w:t xml:space="preserve"> </w:t>
            </w:r>
            <w:r>
              <w:rPr>
                <w:sz w:val="24"/>
              </w:rPr>
              <w:t>payments</w:t>
            </w:r>
            <w:r w:rsidR="00C82C9A">
              <w:rPr>
                <w:sz w:val="24"/>
              </w:rPr>
              <w:t>.</w:t>
            </w:r>
          </w:p>
          <w:p w14:paraId="25F96021" w14:textId="77777777" w:rsidR="00A03163" w:rsidRDefault="00066888">
            <w:pPr>
              <w:pStyle w:val="TableParagraph"/>
              <w:numPr>
                <w:ilvl w:val="0"/>
                <w:numId w:val="5"/>
              </w:numPr>
              <w:tabs>
                <w:tab w:val="left" w:pos="807"/>
              </w:tabs>
              <w:ind w:hanging="362"/>
              <w:rPr>
                <w:sz w:val="24"/>
              </w:rPr>
            </w:pPr>
            <w:r>
              <w:rPr>
                <w:sz w:val="24"/>
              </w:rPr>
              <w:t>Issuing T4As to recipients as</w:t>
            </w:r>
            <w:r>
              <w:rPr>
                <w:spacing w:val="-3"/>
                <w:sz w:val="24"/>
              </w:rPr>
              <w:t xml:space="preserve"> </w:t>
            </w:r>
            <w:r>
              <w:rPr>
                <w:sz w:val="24"/>
              </w:rPr>
              <w:t>required.</w:t>
            </w:r>
            <w:r w:rsidR="003F4AA4">
              <w:rPr>
                <w:sz w:val="24"/>
              </w:rPr>
              <w:t xml:space="preserve"> </w:t>
            </w:r>
          </w:p>
          <w:p w14:paraId="1FC11927" w14:textId="77777777" w:rsidR="00E12BF6" w:rsidRDefault="00E12BF6" w:rsidP="00E12BF6">
            <w:pPr>
              <w:pStyle w:val="TableParagraph"/>
              <w:tabs>
                <w:tab w:val="left" w:pos="807"/>
              </w:tabs>
              <w:ind w:left="444"/>
              <w:rPr>
                <w:sz w:val="24"/>
              </w:rPr>
            </w:pPr>
          </w:p>
          <w:p w14:paraId="3EEEE348" w14:textId="4236C524" w:rsidR="00E12BF6" w:rsidRDefault="00E12BF6" w:rsidP="00094306">
            <w:pPr>
              <w:pStyle w:val="TableParagraph"/>
              <w:tabs>
                <w:tab w:val="left" w:pos="807"/>
              </w:tabs>
              <w:rPr>
                <w:sz w:val="24"/>
              </w:rPr>
            </w:pPr>
          </w:p>
        </w:tc>
      </w:tr>
    </w:tbl>
    <w:p w14:paraId="7C452437" w14:textId="77777777" w:rsidR="00E12BF6" w:rsidRDefault="00E12BF6">
      <w:r>
        <w:br w:type="page"/>
      </w:r>
    </w:p>
    <w:p w14:paraId="785EA05D" w14:textId="77777777" w:rsidR="00A03163" w:rsidRDefault="00A03163">
      <w:pPr>
        <w:rPr>
          <w:sz w:val="24"/>
        </w:rPr>
        <w:sectPr w:rsidR="00A03163">
          <w:pgSz w:w="12240" w:h="15840"/>
          <w:pgMar w:top="1440" w:right="800" w:bottom="280" w:left="960" w:header="720" w:footer="720" w:gutter="0"/>
          <w:cols w:space="720"/>
        </w:sectPr>
      </w:pPr>
    </w:p>
    <w:tbl>
      <w:tblPr>
        <w:tblW w:w="0" w:type="auto"/>
        <w:tblInd w:w="12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898"/>
        <w:gridCol w:w="1484"/>
        <w:gridCol w:w="7712"/>
      </w:tblGrid>
      <w:tr w:rsidR="00A03163" w14:paraId="3D144278" w14:textId="77777777" w:rsidTr="00C007D2">
        <w:trPr>
          <w:trHeight w:val="988"/>
        </w:trPr>
        <w:tc>
          <w:tcPr>
            <w:tcW w:w="898" w:type="dxa"/>
            <w:vMerge w:val="restart"/>
            <w:tcBorders>
              <w:top w:val="single" w:sz="4" w:space="0" w:color="C1C1C1"/>
              <w:bottom w:val="nil"/>
            </w:tcBorders>
          </w:tcPr>
          <w:p w14:paraId="30B59604" w14:textId="77777777" w:rsidR="00A03163" w:rsidRDefault="00A03163">
            <w:pPr>
              <w:rPr>
                <w:sz w:val="2"/>
                <w:szCs w:val="2"/>
              </w:rPr>
            </w:pPr>
          </w:p>
        </w:tc>
        <w:tc>
          <w:tcPr>
            <w:tcW w:w="1484" w:type="dxa"/>
            <w:tcBorders>
              <w:top w:val="single" w:sz="4" w:space="0" w:color="C1C1C1"/>
              <w:bottom w:val="nil"/>
            </w:tcBorders>
          </w:tcPr>
          <w:p w14:paraId="4148E5A4" w14:textId="77777777" w:rsidR="00A03163" w:rsidRDefault="00A03163">
            <w:pPr>
              <w:pStyle w:val="TableParagraph"/>
              <w:rPr>
                <w:rFonts w:ascii="Times New Roman"/>
              </w:rPr>
            </w:pPr>
          </w:p>
        </w:tc>
        <w:tc>
          <w:tcPr>
            <w:tcW w:w="7712" w:type="dxa"/>
            <w:tcBorders>
              <w:top w:val="single" w:sz="4" w:space="0" w:color="C1C1C1"/>
              <w:bottom w:val="nil"/>
            </w:tcBorders>
          </w:tcPr>
          <w:p w14:paraId="249EA008" w14:textId="531328EB" w:rsidR="00A03163" w:rsidRDefault="00E12BF6">
            <w:pPr>
              <w:pStyle w:val="TableParagraph"/>
              <w:spacing w:before="9"/>
              <w:rPr>
                <w:sz w:val="21"/>
              </w:rPr>
            </w:pPr>
            <w:r>
              <w:rPr>
                <w:b/>
                <w:sz w:val="24"/>
              </w:rPr>
              <w:t>Payments to Indigenous Elders / Participants can be made for in one of two ways:</w:t>
            </w:r>
          </w:p>
          <w:p w14:paraId="12FF2546" w14:textId="77777777" w:rsidR="00E12BF6" w:rsidRDefault="00E12BF6">
            <w:pPr>
              <w:pStyle w:val="TableParagraph"/>
              <w:ind w:left="445" w:right="584" w:hanging="360"/>
              <w:rPr>
                <w:b/>
                <w:sz w:val="24"/>
              </w:rPr>
            </w:pPr>
          </w:p>
          <w:p w14:paraId="746E0DCC" w14:textId="038B5316" w:rsidR="00A03163" w:rsidRDefault="00CF6F11">
            <w:pPr>
              <w:pStyle w:val="TableParagraph"/>
              <w:ind w:left="445" w:right="584" w:hanging="360"/>
              <w:rPr>
                <w:b/>
                <w:sz w:val="24"/>
              </w:rPr>
            </w:pPr>
            <w:r>
              <w:rPr>
                <w:b/>
                <w:sz w:val="24"/>
              </w:rPr>
              <w:t>1</w:t>
            </w:r>
            <w:r w:rsidR="00066888">
              <w:rPr>
                <w:b/>
                <w:sz w:val="24"/>
              </w:rPr>
              <w:t xml:space="preserve">. </w:t>
            </w:r>
            <w:r w:rsidR="00066888">
              <w:rPr>
                <w:b/>
                <w:sz w:val="24"/>
                <w:u w:val="single"/>
              </w:rPr>
              <w:t>Issuance of a cash advance to Requester (for individual payments</w:t>
            </w:r>
            <w:r w:rsidR="00D1544D">
              <w:rPr>
                <w:b/>
                <w:sz w:val="24"/>
                <w:u w:val="single"/>
              </w:rPr>
              <w:t>)</w:t>
            </w:r>
            <w:r w:rsidR="00066888">
              <w:rPr>
                <w:b/>
                <w:sz w:val="24"/>
                <w:u w:val="single"/>
              </w:rPr>
              <w:t xml:space="preserve"> </w:t>
            </w:r>
          </w:p>
        </w:tc>
      </w:tr>
      <w:tr w:rsidR="00A03163" w14:paraId="2F5C05AC" w14:textId="77777777" w:rsidTr="00C007D2">
        <w:trPr>
          <w:trHeight w:val="870"/>
        </w:trPr>
        <w:tc>
          <w:tcPr>
            <w:tcW w:w="898" w:type="dxa"/>
            <w:vMerge/>
            <w:tcBorders>
              <w:top w:val="nil"/>
              <w:bottom w:val="nil"/>
            </w:tcBorders>
          </w:tcPr>
          <w:p w14:paraId="4D46DD12" w14:textId="77777777" w:rsidR="00A03163" w:rsidRDefault="00A03163">
            <w:pPr>
              <w:rPr>
                <w:sz w:val="2"/>
                <w:szCs w:val="2"/>
              </w:rPr>
            </w:pPr>
          </w:p>
        </w:tc>
        <w:tc>
          <w:tcPr>
            <w:tcW w:w="1484" w:type="dxa"/>
            <w:tcBorders>
              <w:top w:val="nil"/>
              <w:bottom w:val="nil"/>
            </w:tcBorders>
          </w:tcPr>
          <w:p w14:paraId="3178C32F" w14:textId="77777777" w:rsidR="009863A5" w:rsidRDefault="009863A5">
            <w:pPr>
              <w:pStyle w:val="TableParagraph"/>
              <w:spacing w:before="97"/>
              <w:ind w:left="86"/>
            </w:pPr>
          </w:p>
          <w:p w14:paraId="329BCF76" w14:textId="700957C3" w:rsidR="00A03163" w:rsidRDefault="00066888">
            <w:pPr>
              <w:pStyle w:val="TableParagraph"/>
              <w:spacing w:before="97"/>
              <w:ind w:left="86"/>
            </w:pPr>
            <w:r>
              <w:t>Requester</w:t>
            </w:r>
          </w:p>
        </w:tc>
        <w:tc>
          <w:tcPr>
            <w:tcW w:w="7712" w:type="dxa"/>
            <w:tcBorders>
              <w:top w:val="nil"/>
              <w:bottom w:val="nil"/>
            </w:tcBorders>
          </w:tcPr>
          <w:p w14:paraId="1E72A621" w14:textId="6EA1F42E" w:rsidR="00A03163" w:rsidRDefault="00CF6F11">
            <w:pPr>
              <w:pStyle w:val="TableParagraph"/>
              <w:spacing w:before="150"/>
              <w:ind w:left="806" w:right="1625" w:hanging="361"/>
              <w:rPr>
                <w:sz w:val="24"/>
              </w:rPr>
            </w:pPr>
            <w:r>
              <w:rPr>
                <w:sz w:val="24"/>
              </w:rPr>
              <w:t>1</w:t>
            </w:r>
            <w:r w:rsidR="00066888">
              <w:rPr>
                <w:sz w:val="24"/>
              </w:rPr>
              <w:t>.1 Submit a cash advance request through the Employee Reimbursement System (ERS)</w:t>
            </w:r>
          </w:p>
        </w:tc>
      </w:tr>
      <w:tr w:rsidR="00A03163" w14:paraId="66676284" w14:textId="77777777" w:rsidTr="00C007D2">
        <w:trPr>
          <w:trHeight w:val="878"/>
        </w:trPr>
        <w:tc>
          <w:tcPr>
            <w:tcW w:w="898" w:type="dxa"/>
            <w:vMerge/>
            <w:tcBorders>
              <w:top w:val="nil"/>
              <w:bottom w:val="nil"/>
            </w:tcBorders>
          </w:tcPr>
          <w:p w14:paraId="78526E79" w14:textId="77777777" w:rsidR="00A03163" w:rsidRDefault="00A03163">
            <w:pPr>
              <w:rPr>
                <w:sz w:val="2"/>
                <w:szCs w:val="2"/>
              </w:rPr>
            </w:pPr>
          </w:p>
        </w:tc>
        <w:tc>
          <w:tcPr>
            <w:tcW w:w="1484" w:type="dxa"/>
            <w:tcBorders>
              <w:top w:val="nil"/>
              <w:bottom w:val="nil"/>
            </w:tcBorders>
          </w:tcPr>
          <w:p w14:paraId="0D6513BE" w14:textId="77777777" w:rsidR="00A03163" w:rsidRDefault="00A03163">
            <w:pPr>
              <w:pStyle w:val="TableParagraph"/>
              <w:rPr>
                <w:rFonts w:ascii="Times New Roman"/>
              </w:rPr>
            </w:pPr>
          </w:p>
        </w:tc>
        <w:tc>
          <w:tcPr>
            <w:tcW w:w="7712" w:type="dxa"/>
            <w:tcBorders>
              <w:top w:val="nil"/>
              <w:bottom w:val="nil"/>
            </w:tcBorders>
          </w:tcPr>
          <w:p w14:paraId="79B31632" w14:textId="23C094C2" w:rsidR="00A03163" w:rsidRDefault="00066888">
            <w:pPr>
              <w:pStyle w:val="TableParagraph"/>
              <w:spacing w:before="124"/>
              <w:ind w:left="806"/>
              <w:rPr>
                <w:sz w:val="24"/>
              </w:rPr>
            </w:pPr>
            <w:r>
              <w:rPr>
                <w:rFonts w:ascii="Times New Roman"/>
                <w:sz w:val="24"/>
              </w:rPr>
              <w:t xml:space="preserve">See </w:t>
            </w:r>
            <w:hyperlink r:id="rId13">
              <w:r>
                <w:rPr>
                  <w:color w:val="0000FF"/>
                  <w:sz w:val="24"/>
                  <w:u w:val="single" w:color="0000FF"/>
                </w:rPr>
                <w:t xml:space="preserve">Cash Advance </w:t>
              </w:r>
              <w:r w:rsidR="004469E9">
                <w:rPr>
                  <w:color w:val="0000FF"/>
                  <w:sz w:val="24"/>
                  <w:u w:val="single" w:color="0000FF"/>
                </w:rPr>
                <w:t>Request for Indigenous Elder/Participant</w:t>
              </w:r>
            </w:hyperlink>
          </w:p>
        </w:tc>
      </w:tr>
      <w:tr w:rsidR="00A03163" w14:paraId="0BD4A40C" w14:textId="77777777" w:rsidTr="00C007D2">
        <w:trPr>
          <w:trHeight w:val="892"/>
        </w:trPr>
        <w:tc>
          <w:tcPr>
            <w:tcW w:w="898" w:type="dxa"/>
            <w:vMerge/>
            <w:tcBorders>
              <w:top w:val="nil"/>
              <w:bottom w:val="nil"/>
            </w:tcBorders>
          </w:tcPr>
          <w:p w14:paraId="273B4097" w14:textId="77777777" w:rsidR="00A03163" w:rsidRDefault="00A03163">
            <w:pPr>
              <w:rPr>
                <w:sz w:val="2"/>
                <w:szCs w:val="2"/>
              </w:rPr>
            </w:pPr>
          </w:p>
        </w:tc>
        <w:tc>
          <w:tcPr>
            <w:tcW w:w="1484" w:type="dxa"/>
            <w:tcBorders>
              <w:top w:val="nil"/>
              <w:bottom w:val="nil"/>
            </w:tcBorders>
          </w:tcPr>
          <w:p w14:paraId="2729A425" w14:textId="77777777" w:rsidR="00A03163" w:rsidRDefault="00A03163">
            <w:pPr>
              <w:pStyle w:val="TableParagraph"/>
              <w:spacing w:before="2"/>
              <w:rPr>
                <w:sz w:val="17"/>
              </w:rPr>
            </w:pPr>
          </w:p>
          <w:p w14:paraId="038AD744" w14:textId="77777777" w:rsidR="00A03163" w:rsidRDefault="00066888">
            <w:pPr>
              <w:pStyle w:val="TableParagraph"/>
              <w:spacing w:before="1"/>
              <w:ind w:left="86" w:right="580"/>
            </w:pPr>
            <w:r>
              <w:t>Financial Services</w:t>
            </w:r>
          </w:p>
        </w:tc>
        <w:tc>
          <w:tcPr>
            <w:tcW w:w="7712" w:type="dxa"/>
            <w:tcBorders>
              <w:top w:val="nil"/>
              <w:bottom w:val="nil"/>
            </w:tcBorders>
          </w:tcPr>
          <w:p w14:paraId="00710B8C" w14:textId="3A617A43" w:rsidR="00A03163" w:rsidRDefault="00CF6F11">
            <w:pPr>
              <w:pStyle w:val="TableParagraph"/>
              <w:spacing w:before="124"/>
              <w:ind w:left="806" w:right="189" w:hanging="361"/>
              <w:rPr>
                <w:sz w:val="24"/>
              </w:rPr>
            </w:pPr>
            <w:r>
              <w:rPr>
                <w:sz w:val="24"/>
              </w:rPr>
              <w:t>1</w:t>
            </w:r>
            <w:r w:rsidR="00066888">
              <w:rPr>
                <w:sz w:val="24"/>
              </w:rPr>
              <w:t xml:space="preserve">.2 Review submitted cash advance </w:t>
            </w:r>
            <w:r w:rsidR="009F0074">
              <w:rPr>
                <w:sz w:val="24"/>
              </w:rPr>
              <w:t xml:space="preserve">requests </w:t>
            </w:r>
            <w:r w:rsidR="00066888">
              <w:rPr>
                <w:sz w:val="24"/>
              </w:rPr>
              <w:t>for completeness, accuracy, and eligibility.</w:t>
            </w:r>
          </w:p>
        </w:tc>
      </w:tr>
      <w:tr w:rsidR="00A03163" w14:paraId="29C7E82E" w14:textId="77777777" w:rsidTr="00C007D2">
        <w:trPr>
          <w:trHeight w:val="683"/>
        </w:trPr>
        <w:tc>
          <w:tcPr>
            <w:tcW w:w="898" w:type="dxa"/>
            <w:vMerge/>
            <w:tcBorders>
              <w:top w:val="nil"/>
              <w:bottom w:val="nil"/>
            </w:tcBorders>
          </w:tcPr>
          <w:p w14:paraId="77A61DF3" w14:textId="77777777" w:rsidR="00A03163" w:rsidRDefault="00A03163">
            <w:pPr>
              <w:rPr>
                <w:sz w:val="2"/>
                <w:szCs w:val="2"/>
              </w:rPr>
            </w:pPr>
          </w:p>
        </w:tc>
        <w:tc>
          <w:tcPr>
            <w:tcW w:w="1484" w:type="dxa"/>
            <w:tcBorders>
              <w:top w:val="nil"/>
              <w:bottom w:val="nil"/>
            </w:tcBorders>
          </w:tcPr>
          <w:p w14:paraId="3AD7E475" w14:textId="5F11B709" w:rsidR="00A03163" w:rsidRDefault="00066888">
            <w:pPr>
              <w:pStyle w:val="TableParagraph"/>
              <w:spacing w:before="109"/>
              <w:ind w:left="86" w:right="580"/>
            </w:pPr>
            <w:r>
              <w:t>Financial Services</w:t>
            </w:r>
          </w:p>
        </w:tc>
        <w:tc>
          <w:tcPr>
            <w:tcW w:w="7712" w:type="dxa"/>
            <w:tcBorders>
              <w:top w:val="nil"/>
              <w:bottom w:val="nil"/>
            </w:tcBorders>
          </w:tcPr>
          <w:p w14:paraId="07643167" w14:textId="2F8395FB" w:rsidR="00A03163" w:rsidRDefault="00CF6F11">
            <w:pPr>
              <w:pStyle w:val="TableParagraph"/>
              <w:spacing w:before="100"/>
              <w:ind w:left="445"/>
              <w:rPr>
                <w:sz w:val="24"/>
              </w:rPr>
            </w:pPr>
            <w:r>
              <w:rPr>
                <w:sz w:val="24"/>
              </w:rPr>
              <w:t>1</w:t>
            </w:r>
            <w:r w:rsidR="00066888">
              <w:rPr>
                <w:sz w:val="24"/>
              </w:rPr>
              <w:t>.3 Issue payment in accordance with posted service levels.</w:t>
            </w:r>
          </w:p>
        </w:tc>
      </w:tr>
      <w:tr w:rsidR="00A03163" w14:paraId="4DAF2093" w14:textId="77777777" w:rsidTr="00C007D2">
        <w:trPr>
          <w:trHeight w:val="1027"/>
        </w:trPr>
        <w:tc>
          <w:tcPr>
            <w:tcW w:w="898" w:type="dxa"/>
            <w:vMerge/>
            <w:tcBorders>
              <w:top w:val="nil"/>
              <w:bottom w:val="nil"/>
            </w:tcBorders>
          </w:tcPr>
          <w:p w14:paraId="7522E32E" w14:textId="77777777" w:rsidR="00A03163" w:rsidRDefault="00A03163">
            <w:pPr>
              <w:rPr>
                <w:sz w:val="2"/>
                <w:szCs w:val="2"/>
              </w:rPr>
            </w:pPr>
          </w:p>
        </w:tc>
        <w:tc>
          <w:tcPr>
            <w:tcW w:w="1484" w:type="dxa"/>
            <w:tcBorders>
              <w:top w:val="nil"/>
              <w:bottom w:val="nil"/>
            </w:tcBorders>
          </w:tcPr>
          <w:p w14:paraId="56725DEF" w14:textId="77777777" w:rsidR="00A03163" w:rsidRDefault="00A03163">
            <w:pPr>
              <w:pStyle w:val="TableParagraph"/>
              <w:spacing w:before="2"/>
              <w:rPr>
                <w:sz w:val="18"/>
              </w:rPr>
            </w:pPr>
          </w:p>
          <w:p w14:paraId="7C8A8E56" w14:textId="086A978F" w:rsidR="00A03163" w:rsidRDefault="00066888">
            <w:pPr>
              <w:pStyle w:val="TableParagraph"/>
              <w:ind w:left="86"/>
            </w:pPr>
            <w:r>
              <w:t>Requester</w:t>
            </w:r>
          </w:p>
        </w:tc>
        <w:tc>
          <w:tcPr>
            <w:tcW w:w="7712" w:type="dxa"/>
            <w:tcBorders>
              <w:top w:val="nil"/>
              <w:bottom w:val="nil"/>
            </w:tcBorders>
          </w:tcPr>
          <w:p w14:paraId="063B671B" w14:textId="77777777" w:rsidR="004469E9" w:rsidRDefault="004469E9">
            <w:pPr>
              <w:pStyle w:val="TableParagraph"/>
              <w:ind w:left="445" w:right="472"/>
              <w:rPr>
                <w:sz w:val="24"/>
              </w:rPr>
            </w:pPr>
          </w:p>
          <w:p w14:paraId="403A477A" w14:textId="1E67FD46" w:rsidR="004469E9" w:rsidRDefault="00CF6F11">
            <w:pPr>
              <w:pStyle w:val="TableParagraph"/>
              <w:ind w:left="445" w:right="472"/>
              <w:rPr>
                <w:sz w:val="24"/>
              </w:rPr>
            </w:pPr>
            <w:r>
              <w:rPr>
                <w:sz w:val="24"/>
              </w:rPr>
              <w:t>1</w:t>
            </w:r>
            <w:r w:rsidR="00066888">
              <w:rPr>
                <w:sz w:val="24"/>
              </w:rPr>
              <w:t xml:space="preserve">.4 Retain a Record of Issuance of Payments to </w:t>
            </w:r>
            <w:r w:rsidR="009863A5">
              <w:rPr>
                <w:sz w:val="24"/>
              </w:rPr>
              <w:t xml:space="preserve">Indigenous </w:t>
            </w:r>
            <w:r w:rsidR="00066888">
              <w:rPr>
                <w:sz w:val="24"/>
              </w:rPr>
              <w:t>Elders</w:t>
            </w:r>
            <w:r w:rsidR="009863A5">
              <w:rPr>
                <w:sz w:val="24"/>
              </w:rPr>
              <w:t>/Participants</w:t>
            </w:r>
            <w:r w:rsidR="004469E9">
              <w:rPr>
                <w:sz w:val="24"/>
              </w:rPr>
              <w:t xml:space="preserve"> as per documentation retention requirements of CRA. This includes:</w:t>
            </w:r>
          </w:p>
          <w:p w14:paraId="22EEFFF3" w14:textId="13F0BD11" w:rsidR="004469E9" w:rsidRDefault="004469E9" w:rsidP="004469E9">
            <w:pPr>
              <w:pStyle w:val="TableParagraph"/>
              <w:numPr>
                <w:ilvl w:val="0"/>
                <w:numId w:val="11"/>
              </w:numPr>
              <w:ind w:right="472"/>
              <w:rPr>
                <w:sz w:val="24"/>
              </w:rPr>
            </w:pPr>
            <w:r>
              <w:rPr>
                <w:sz w:val="24"/>
              </w:rPr>
              <w:t>a spreadsheet tracking payments for all individuals who received $500 or more in a calendar year.</w:t>
            </w:r>
          </w:p>
          <w:p w14:paraId="6D8C8DE9" w14:textId="656D5728" w:rsidR="004469E9" w:rsidRDefault="004469E9" w:rsidP="004469E9">
            <w:pPr>
              <w:pStyle w:val="TableParagraph"/>
              <w:numPr>
                <w:ilvl w:val="0"/>
                <w:numId w:val="11"/>
              </w:numPr>
              <w:ind w:right="472"/>
              <w:rPr>
                <w:sz w:val="24"/>
              </w:rPr>
            </w:pPr>
            <w:r>
              <w:rPr>
                <w:sz w:val="24"/>
              </w:rPr>
              <w:t xml:space="preserve">proof of </w:t>
            </w:r>
            <w:r w:rsidR="009F0074">
              <w:rPr>
                <w:sz w:val="24"/>
              </w:rPr>
              <w:t xml:space="preserve">an </w:t>
            </w:r>
            <w:r>
              <w:rPr>
                <w:sz w:val="24"/>
              </w:rPr>
              <w:t>attempt to collect SIN where SIN is not provided.</w:t>
            </w:r>
          </w:p>
          <w:p w14:paraId="59BF1BE3" w14:textId="0401EFCC" w:rsidR="004469E9" w:rsidRDefault="004469E9" w:rsidP="0084616B">
            <w:pPr>
              <w:pStyle w:val="TableParagraph"/>
              <w:numPr>
                <w:ilvl w:val="0"/>
                <w:numId w:val="11"/>
              </w:numPr>
              <w:ind w:right="472"/>
              <w:rPr>
                <w:sz w:val="24"/>
              </w:rPr>
            </w:pPr>
            <w:r>
              <w:rPr>
                <w:sz w:val="24"/>
              </w:rPr>
              <w:t>Completed Appendix A Forms (Record of Issuance of Payments to Indigenous Elders/Participants).</w:t>
            </w:r>
          </w:p>
          <w:p w14:paraId="6A836463" w14:textId="4AA9F8A6" w:rsidR="00A03163" w:rsidRDefault="00A03163">
            <w:pPr>
              <w:pStyle w:val="TableParagraph"/>
              <w:ind w:left="445" w:right="472"/>
              <w:rPr>
                <w:sz w:val="24"/>
              </w:rPr>
            </w:pPr>
          </w:p>
        </w:tc>
      </w:tr>
      <w:tr w:rsidR="004469E9" w14:paraId="5EE9BD1C" w14:textId="77777777" w:rsidTr="00094306">
        <w:trPr>
          <w:trHeight w:val="3564"/>
        </w:trPr>
        <w:tc>
          <w:tcPr>
            <w:tcW w:w="898" w:type="dxa"/>
            <w:tcBorders>
              <w:top w:val="nil"/>
            </w:tcBorders>
          </w:tcPr>
          <w:p w14:paraId="4F90BAC1" w14:textId="77777777" w:rsidR="004469E9" w:rsidRDefault="004469E9">
            <w:pPr>
              <w:rPr>
                <w:sz w:val="2"/>
                <w:szCs w:val="2"/>
              </w:rPr>
            </w:pPr>
          </w:p>
        </w:tc>
        <w:tc>
          <w:tcPr>
            <w:tcW w:w="1484" w:type="dxa"/>
            <w:tcBorders>
              <w:top w:val="nil"/>
            </w:tcBorders>
          </w:tcPr>
          <w:p w14:paraId="69C72433" w14:textId="77777777" w:rsidR="00094306" w:rsidRDefault="00094306" w:rsidP="00094306">
            <w:pPr>
              <w:pStyle w:val="TableParagraph"/>
              <w:ind w:left="86"/>
            </w:pPr>
            <w:r>
              <w:t>Requester</w:t>
            </w:r>
          </w:p>
          <w:p w14:paraId="7E595C4B" w14:textId="77777777" w:rsidR="004469E9" w:rsidRDefault="004469E9">
            <w:pPr>
              <w:pStyle w:val="TableParagraph"/>
              <w:spacing w:before="2"/>
              <w:rPr>
                <w:sz w:val="18"/>
              </w:rPr>
            </w:pPr>
          </w:p>
        </w:tc>
        <w:tc>
          <w:tcPr>
            <w:tcW w:w="7712" w:type="dxa"/>
            <w:tcBorders>
              <w:top w:val="nil"/>
            </w:tcBorders>
          </w:tcPr>
          <w:p w14:paraId="7C9E3703" w14:textId="77777777" w:rsidR="00094306" w:rsidRDefault="00094306" w:rsidP="00094306">
            <w:pPr>
              <w:pStyle w:val="TableParagraph"/>
              <w:tabs>
                <w:tab w:val="left" w:pos="807"/>
              </w:tabs>
              <w:spacing w:line="244" w:lineRule="auto"/>
              <w:ind w:left="465" w:right="291"/>
              <w:rPr>
                <w:sz w:val="24"/>
              </w:rPr>
            </w:pPr>
            <w:r>
              <w:rPr>
                <w:sz w:val="24"/>
              </w:rPr>
              <w:t>1.5 Account for the advance by submitting an Expense Report through the ERS. Attach the completed ‘Record of Issuance of Payments to Indigenous Elders / participants’ (refer to Appendix A), and/or receipts (required for any near-cash items purchased with the advanced funds), as</w:t>
            </w:r>
            <w:r w:rsidRPr="0084616B">
              <w:rPr>
                <w:sz w:val="24"/>
              </w:rPr>
              <w:t xml:space="preserve"> </w:t>
            </w:r>
            <w:r>
              <w:rPr>
                <w:sz w:val="24"/>
              </w:rPr>
              <w:t>applicable.</w:t>
            </w:r>
          </w:p>
          <w:p w14:paraId="5CB1782E" w14:textId="77777777" w:rsidR="00094306" w:rsidRDefault="00094306" w:rsidP="00094306">
            <w:pPr>
              <w:pStyle w:val="TableParagraph"/>
              <w:spacing w:before="12"/>
              <w:rPr>
                <w:sz w:val="23"/>
              </w:rPr>
            </w:pPr>
          </w:p>
          <w:p w14:paraId="1F5C73ED" w14:textId="77777777" w:rsidR="00094306" w:rsidRDefault="00094306" w:rsidP="00094306">
            <w:pPr>
              <w:pStyle w:val="TableParagraph"/>
              <w:ind w:left="806"/>
              <w:rPr>
                <w:sz w:val="24"/>
              </w:rPr>
            </w:pPr>
            <w:r>
              <w:rPr>
                <w:sz w:val="24"/>
              </w:rPr>
              <w:t xml:space="preserve">See </w:t>
            </w:r>
            <w:hyperlink r:id="rId14" w:history="1">
              <w:r w:rsidRPr="00816692">
                <w:rPr>
                  <w:rStyle w:val="Hyperlink"/>
                  <w:sz w:val="24"/>
                </w:rPr>
                <w:t>Cash Advance for Research Participant Advance – How to Clear</w:t>
              </w:r>
            </w:hyperlink>
          </w:p>
          <w:p w14:paraId="38D7FE33" w14:textId="77777777" w:rsidR="00094306" w:rsidRDefault="00094306" w:rsidP="00094306">
            <w:pPr>
              <w:pStyle w:val="TableParagraph"/>
              <w:ind w:left="806"/>
              <w:rPr>
                <w:sz w:val="23"/>
              </w:rPr>
            </w:pPr>
          </w:p>
          <w:p w14:paraId="513FBFB8" w14:textId="77777777" w:rsidR="00094306" w:rsidRDefault="00094306" w:rsidP="00094306">
            <w:pPr>
              <w:pStyle w:val="TableParagraph"/>
              <w:spacing w:before="1" w:line="244" w:lineRule="auto"/>
              <w:ind w:left="806" w:right="315"/>
              <w:rPr>
                <w:sz w:val="24"/>
              </w:rPr>
            </w:pPr>
            <w:r>
              <w:rPr>
                <w:sz w:val="24"/>
              </w:rPr>
              <w:t>Note: Please select “Indigenous Elder / Participant Payment” as the Expense Type when submitting the Expense Report.</w:t>
            </w:r>
          </w:p>
          <w:p w14:paraId="4536B5D0" w14:textId="77777777" w:rsidR="004469E9" w:rsidRDefault="004469E9">
            <w:pPr>
              <w:pStyle w:val="TableParagraph"/>
              <w:ind w:left="445" w:right="472"/>
              <w:rPr>
                <w:sz w:val="24"/>
              </w:rPr>
            </w:pPr>
          </w:p>
        </w:tc>
      </w:tr>
    </w:tbl>
    <w:p w14:paraId="528195D9" w14:textId="2A825D58" w:rsidR="00A03163" w:rsidRDefault="00307378">
      <w:pPr>
        <w:rPr>
          <w:sz w:val="2"/>
          <w:szCs w:val="2"/>
        </w:rPr>
      </w:pPr>
      <w:r>
        <w:rPr>
          <w:noProof/>
        </w:rPr>
        <mc:AlternateContent>
          <mc:Choice Requires="wps">
            <w:drawing>
              <wp:anchor distT="0" distB="0" distL="114300" distR="114300" simplePos="0" relativeHeight="251227136" behindDoc="1" locked="0" layoutInCell="1" allowOverlap="1" wp14:anchorId="18E8E514" wp14:editId="0D810AA7">
                <wp:simplePos x="0" y="0"/>
                <wp:positionH relativeFrom="page">
                  <wp:posOffset>4869180</wp:posOffset>
                </wp:positionH>
                <wp:positionV relativeFrom="page">
                  <wp:posOffset>2256155</wp:posOffset>
                </wp:positionV>
                <wp:extent cx="33655" cy="889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55F7AA" id="Rectangle 11" o:spid="_x0000_s1026" style="position:absolute;margin-left:383.4pt;margin-top:177.65pt;width:2.65pt;height:.7pt;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" fillcolor="blue" stroked="f">
                <w10:wrap anchorx="page" anchory="page"/>
              </v:rect>
            </w:pict>
          </mc:Fallback>
        </mc:AlternateContent>
      </w:r>
    </w:p>
    <w:p w14:paraId="505E75A1" w14:textId="77777777" w:rsidR="00A03163" w:rsidRDefault="00A03163">
      <w:pPr>
        <w:rPr>
          <w:sz w:val="2"/>
          <w:szCs w:val="2"/>
        </w:rPr>
        <w:sectPr w:rsidR="00A03163">
          <w:pgSz w:w="12240" w:h="15840"/>
          <w:pgMar w:top="1440" w:right="800" w:bottom="280" w:left="960" w:header="720" w:footer="720" w:gutter="0"/>
          <w:cols w:space="720"/>
        </w:sectPr>
      </w:pPr>
    </w:p>
    <w:tbl>
      <w:tblPr>
        <w:tblW w:w="0" w:type="auto"/>
        <w:tblInd w:w="12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898"/>
        <w:gridCol w:w="1484"/>
        <w:gridCol w:w="7712"/>
      </w:tblGrid>
      <w:tr w:rsidR="00A03163" w14:paraId="60EDEABC" w14:textId="77777777" w:rsidTr="00E12BF6">
        <w:trPr>
          <w:trHeight w:val="10700"/>
        </w:trPr>
        <w:tc>
          <w:tcPr>
            <w:tcW w:w="898" w:type="dxa"/>
          </w:tcPr>
          <w:p w14:paraId="52D38C7C" w14:textId="77777777" w:rsidR="00A03163" w:rsidRDefault="00A03163">
            <w:pPr>
              <w:pStyle w:val="TableParagraph"/>
              <w:rPr>
                <w:rFonts w:ascii="Times New Roman"/>
              </w:rPr>
            </w:pPr>
          </w:p>
        </w:tc>
        <w:tc>
          <w:tcPr>
            <w:tcW w:w="1484" w:type="dxa"/>
          </w:tcPr>
          <w:p w14:paraId="18C15993" w14:textId="77777777" w:rsidR="00A03163" w:rsidRDefault="00A03163">
            <w:pPr>
              <w:pStyle w:val="TableParagraph"/>
              <w:spacing w:before="10"/>
              <w:rPr>
                <w:sz w:val="28"/>
              </w:rPr>
            </w:pPr>
          </w:p>
          <w:p w14:paraId="362802AD" w14:textId="77777777" w:rsidR="00A03163" w:rsidRDefault="00A03163">
            <w:pPr>
              <w:pStyle w:val="TableParagraph"/>
            </w:pPr>
          </w:p>
          <w:p w14:paraId="37FB71C7" w14:textId="77777777" w:rsidR="00A03163" w:rsidRDefault="00A03163">
            <w:pPr>
              <w:pStyle w:val="TableParagraph"/>
            </w:pPr>
          </w:p>
          <w:p w14:paraId="4C671C62" w14:textId="77777777" w:rsidR="00A03163" w:rsidRDefault="00066888">
            <w:pPr>
              <w:pStyle w:val="TableParagraph"/>
              <w:ind w:left="86"/>
            </w:pPr>
            <w:r>
              <w:t>Requester</w:t>
            </w:r>
          </w:p>
          <w:p w14:paraId="2AB8C1BB" w14:textId="77777777" w:rsidR="00A03163" w:rsidRDefault="00A03163">
            <w:pPr>
              <w:pStyle w:val="TableParagraph"/>
            </w:pPr>
          </w:p>
          <w:p w14:paraId="0CECEC84" w14:textId="77777777" w:rsidR="00A03163" w:rsidRDefault="00A03163">
            <w:pPr>
              <w:pStyle w:val="TableParagraph"/>
            </w:pPr>
          </w:p>
          <w:p w14:paraId="783A45AA" w14:textId="77777777" w:rsidR="00A03163" w:rsidRDefault="00A03163">
            <w:pPr>
              <w:pStyle w:val="TableParagraph"/>
            </w:pPr>
          </w:p>
          <w:p w14:paraId="6E8F700F" w14:textId="77777777" w:rsidR="00A03163" w:rsidRDefault="00A03163">
            <w:pPr>
              <w:pStyle w:val="TableParagraph"/>
              <w:spacing w:before="9"/>
              <w:rPr>
                <w:sz w:val="21"/>
              </w:rPr>
            </w:pPr>
          </w:p>
          <w:p w14:paraId="0FCADF78" w14:textId="77777777" w:rsidR="00A03163" w:rsidRDefault="00066888">
            <w:pPr>
              <w:pStyle w:val="TableParagraph"/>
              <w:ind w:left="86" w:right="589"/>
            </w:pPr>
            <w:r>
              <w:rPr>
                <w:spacing w:val="-1"/>
              </w:rPr>
              <w:t xml:space="preserve">Financial </w:t>
            </w:r>
            <w:r>
              <w:t>Services</w:t>
            </w:r>
          </w:p>
          <w:p w14:paraId="74EBC759" w14:textId="77777777" w:rsidR="00A03163" w:rsidRDefault="00A03163">
            <w:pPr>
              <w:pStyle w:val="TableParagraph"/>
            </w:pPr>
          </w:p>
          <w:p w14:paraId="144B897C" w14:textId="77777777" w:rsidR="00A03163" w:rsidRDefault="00066888">
            <w:pPr>
              <w:pStyle w:val="TableParagraph"/>
              <w:spacing w:before="197"/>
              <w:ind w:left="86" w:right="589"/>
            </w:pPr>
            <w:r>
              <w:rPr>
                <w:spacing w:val="-1"/>
              </w:rPr>
              <w:t xml:space="preserve">Financial </w:t>
            </w:r>
            <w:r>
              <w:t>Services</w:t>
            </w:r>
          </w:p>
          <w:p w14:paraId="30E6201B" w14:textId="77777777" w:rsidR="00A03163" w:rsidRDefault="00A03163">
            <w:pPr>
              <w:pStyle w:val="TableParagraph"/>
              <w:spacing w:before="1"/>
            </w:pPr>
          </w:p>
          <w:p w14:paraId="1C5AFABC" w14:textId="77777777" w:rsidR="00D1544D" w:rsidRDefault="00D1544D" w:rsidP="00D1544D">
            <w:pPr>
              <w:pStyle w:val="TableParagraph"/>
              <w:ind w:left="86"/>
            </w:pPr>
            <w:r>
              <w:t>Requester</w:t>
            </w:r>
          </w:p>
          <w:p w14:paraId="38353E9E" w14:textId="3D20D128" w:rsidR="00D1544D" w:rsidRDefault="00D1544D">
            <w:pPr>
              <w:pStyle w:val="TableParagraph"/>
              <w:ind w:left="86" w:right="589"/>
              <w:rPr>
                <w:spacing w:val="-1"/>
              </w:rPr>
            </w:pPr>
          </w:p>
          <w:p w14:paraId="545D24D1" w14:textId="77777777" w:rsidR="00D1544D" w:rsidRDefault="00D1544D">
            <w:pPr>
              <w:pStyle w:val="TableParagraph"/>
              <w:ind w:left="86" w:right="589"/>
              <w:rPr>
                <w:spacing w:val="-1"/>
              </w:rPr>
            </w:pPr>
          </w:p>
          <w:p w14:paraId="560361B4" w14:textId="77777777" w:rsidR="00CF6F11" w:rsidRDefault="00CF6F11" w:rsidP="00526416">
            <w:pPr>
              <w:pStyle w:val="TableParagraph"/>
              <w:ind w:left="86" w:right="589"/>
              <w:rPr>
                <w:spacing w:val="-1"/>
              </w:rPr>
            </w:pPr>
          </w:p>
          <w:p w14:paraId="2C2ACCF1" w14:textId="77777777" w:rsidR="00E12BF6" w:rsidRDefault="00E12BF6" w:rsidP="00526416">
            <w:pPr>
              <w:pStyle w:val="TableParagraph"/>
              <w:ind w:left="86" w:right="589"/>
              <w:rPr>
                <w:spacing w:val="-1"/>
              </w:rPr>
            </w:pPr>
          </w:p>
          <w:p w14:paraId="3E7D4825" w14:textId="77777777" w:rsidR="00E12BF6" w:rsidRDefault="00E12BF6" w:rsidP="00526416">
            <w:pPr>
              <w:pStyle w:val="TableParagraph"/>
              <w:ind w:left="86" w:right="589"/>
              <w:rPr>
                <w:spacing w:val="-1"/>
              </w:rPr>
            </w:pPr>
          </w:p>
          <w:p w14:paraId="038EA027" w14:textId="77777777" w:rsidR="00E12BF6" w:rsidRDefault="00E12BF6" w:rsidP="00526416">
            <w:pPr>
              <w:pStyle w:val="TableParagraph"/>
              <w:ind w:left="86" w:right="589"/>
              <w:rPr>
                <w:spacing w:val="-1"/>
              </w:rPr>
            </w:pPr>
          </w:p>
          <w:p w14:paraId="259114A2" w14:textId="3DAAA186" w:rsidR="00526416" w:rsidRDefault="00526416" w:rsidP="00526416">
            <w:pPr>
              <w:pStyle w:val="TableParagraph"/>
              <w:ind w:left="86" w:right="589"/>
            </w:pPr>
            <w:r>
              <w:rPr>
                <w:spacing w:val="-1"/>
              </w:rPr>
              <w:t xml:space="preserve">Financial </w:t>
            </w:r>
            <w:r>
              <w:t>Services</w:t>
            </w:r>
          </w:p>
          <w:p w14:paraId="1BA1ADF9" w14:textId="77777777" w:rsidR="00A03163" w:rsidRDefault="00A03163">
            <w:pPr>
              <w:pStyle w:val="TableParagraph"/>
            </w:pPr>
          </w:p>
          <w:p w14:paraId="249BE181" w14:textId="77777777" w:rsidR="00A03163" w:rsidRDefault="00A03163">
            <w:pPr>
              <w:pStyle w:val="TableParagraph"/>
            </w:pPr>
          </w:p>
          <w:p w14:paraId="0B26E69C" w14:textId="77777777" w:rsidR="00A03163" w:rsidRDefault="00A03163">
            <w:pPr>
              <w:pStyle w:val="TableParagraph"/>
            </w:pPr>
          </w:p>
          <w:p w14:paraId="6E69B2DB" w14:textId="77777777" w:rsidR="00A03163" w:rsidRDefault="00A03163">
            <w:pPr>
              <w:pStyle w:val="TableParagraph"/>
            </w:pPr>
          </w:p>
          <w:p w14:paraId="67FF60A2" w14:textId="77777777" w:rsidR="00A03163" w:rsidRDefault="00A03163">
            <w:pPr>
              <w:pStyle w:val="TableParagraph"/>
            </w:pPr>
          </w:p>
          <w:p w14:paraId="60F0FEE5" w14:textId="77777777" w:rsidR="00A03163" w:rsidRDefault="00A03163">
            <w:pPr>
              <w:pStyle w:val="TableParagraph"/>
              <w:spacing w:before="11"/>
              <w:rPr>
                <w:sz w:val="21"/>
              </w:rPr>
            </w:pPr>
          </w:p>
          <w:p w14:paraId="16ABEA01" w14:textId="77777777" w:rsidR="00E12BF6" w:rsidRDefault="00E12BF6">
            <w:pPr>
              <w:pStyle w:val="TableParagraph"/>
              <w:ind w:left="86"/>
            </w:pPr>
          </w:p>
          <w:p w14:paraId="702D960E" w14:textId="77777777" w:rsidR="00E12BF6" w:rsidRDefault="00E12BF6">
            <w:pPr>
              <w:pStyle w:val="TableParagraph"/>
              <w:ind w:left="86"/>
            </w:pPr>
          </w:p>
          <w:p w14:paraId="725A7964" w14:textId="77777777" w:rsidR="00E12BF6" w:rsidRDefault="00E12BF6">
            <w:pPr>
              <w:pStyle w:val="TableParagraph"/>
              <w:ind w:left="86"/>
            </w:pPr>
          </w:p>
          <w:p w14:paraId="0EDF4C20" w14:textId="6F538677" w:rsidR="00A03163" w:rsidRDefault="00066888">
            <w:pPr>
              <w:pStyle w:val="TableParagraph"/>
              <w:ind w:left="86"/>
            </w:pPr>
            <w:r>
              <w:t>Requester</w:t>
            </w:r>
          </w:p>
          <w:p w14:paraId="46B045C9" w14:textId="77777777" w:rsidR="00C72315" w:rsidRDefault="00C72315">
            <w:pPr>
              <w:pStyle w:val="TableParagraph"/>
              <w:ind w:left="86"/>
            </w:pPr>
          </w:p>
          <w:p w14:paraId="4EFBE1D7" w14:textId="77777777" w:rsidR="00C72315" w:rsidRDefault="00C72315">
            <w:pPr>
              <w:pStyle w:val="TableParagraph"/>
              <w:ind w:left="86"/>
            </w:pPr>
          </w:p>
          <w:p w14:paraId="01DDD143" w14:textId="77777777" w:rsidR="00C72315" w:rsidRDefault="00C72315">
            <w:pPr>
              <w:pStyle w:val="TableParagraph"/>
              <w:ind w:left="86"/>
            </w:pPr>
          </w:p>
          <w:p w14:paraId="0D30A48C" w14:textId="77777777" w:rsidR="00C72315" w:rsidRDefault="00C72315">
            <w:pPr>
              <w:pStyle w:val="TableParagraph"/>
              <w:ind w:left="86"/>
            </w:pPr>
          </w:p>
          <w:p w14:paraId="1D606224" w14:textId="77777777" w:rsidR="00C72315" w:rsidRDefault="00C72315">
            <w:pPr>
              <w:pStyle w:val="TableParagraph"/>
              <w:ind w:left="86"/>
            </w:pPr>
          </w:p>
          <w:p w14:paraId="1300C558" w14:textId="77777777" w:rsidR="00C72315" w:rsidRDefault="00C72315">
            <w:pPr>
              <w:pStyle w:val="TableParagraph"/>
              <w:ind w:left="86"/>
            </w:pPr>
          </w:p>
          <w:p w14:paraId="182F77D3" w14:textId="77777777" w:rsidR="00C72315" w:rsidRDefault="00C72315">
            <w:pPr>
              <w:pStyle w:val="TableParagraph"/>
              <w:ind w:left="86"/>
            </w:pPr>
          </w:p>
          <w:p w14:paraId="06DE30BD" w14:textId="77777777" w:rsidR="00C72315" w:rsidRDefault="00C72315">
            <w:pPr>
              <w:pStyle w:val="TableParagraph"/>
              <w:ind w:left="86"/>
            </w:pPr>
          </w:p>
          <w:p w14:paraId="6230C7E3" w14:textId="77777777" w:rsidR="00C72315" w:rsidRDefault="00C72315">
            <w:pPr>
              <w:pStyle w:val="TableParagraph"/>
              <w:ind w:left="86"/>
            </w:pPr>
          </w:p>
          <w:p w14:paraId="5DEB29C2" w14:textId="77777777" w:rsidR="00C72315" w:rsidRDefault="00C72315">
            <w:pPr>
              <w:pStyle w:val="TableParagraph"/>
              <w:ind w:left="86"/>
            </w:pPr>
          </w:p>
          <w:p w14:paraId="5757A3AE" w14:textId="77777777" w:rsidR="00E12BF6" w:rsidRDefault="00E12BF6">
            <w:pPr>
              <w:pStyle w:val="TableParagraph"/>
              <w:ind w:left="86"/>
            </w:pPr>
          </w:p>
          <w:p w14:paraId="10925AAF" w14:textId="77777777" w:rsidR="00E12BF6" w:rsidRDefault="00E12BF6">
            <w:pPr>
              <w:pStyle w:val="TableParagraph"/>
              <w:ind w:left="86"/>
            </w:pPr>
          </w:p>
          <w:p w14:paraId="2DCE96B0" w14:textId="593CFCB1" w:rsidR="00E12BF6" w:rsidRDefault="00E12BF6">
            <w:pPr>
              <w:pStyle w:val="TableParagraph"/>
              <w:ind w:left="86"/>
            </w:pPr>
          </w:p>
          <w:p w14:paraId="2FDA17FF" w14:textId="77777777" w:rsidR="0035777F" w:rsidRDefault="0035777F">
            <w:pPr>
              <w:pStyle w:val="TableParagraph"/>
              <w:ind w:left="86"/>
            </w:pPr>
          </w:p>
          <w:p w14:paraId="5444BECC" w14:textId="77777777" w:rsidR="00094306" w:rsidRDefault="00094306">
            <w:pPr>
              <w:pStyle w:val="TableParagraph"/>
              <w:ind w:left="86"/>
            </w:pPr>
          </w:p>
          <w:p w14:paraId="5D371626" w14:textId="77777777" w:rsidR="00C72315" w:rsidRDefault="00C72315">
            <w:pPr>
              <w:pStyle w:val="TableParagraph"/>
              <w:ind w:left="86"/>
            </w:pPr>
            <w:r>
              <w:lastRenderedPageBreak/>
              <w:t>Requester</w:t>
            </w:r>
          </w:p>
          <w:p w14:paraId="3C2F3BBB" w14:textId="77777777" w:rsidR="00C72315" w:rsidRDefault="00C72315">
            <w:pPr>
              <w:pStyle w:val="TableParagraph"/>
              <w:ind w:left="86"/>
            </w:pPr>
          </w:p>
          <w:p w14:paraId="4804564E" w14:textId="77777777" w:rsidR="00C72315" w:rsidRDefault="00C72315">
            <w:pPr>
              <w:pStyle w:val="TableParagraph"/>
              <w:ind w:left="86"/>
            </w:pPr>
          </w:p>
          <w:p w14:paraId="0B741164" w14:textId="77777777" w:rsidR="00C72315" w:rsidRDefault="00C72315">
            <w:pPr>
              <w:pStyle w:val="TableParagraph"/>
              <w:ind w:left="86"/>
            </w:pPr>
          </w:p>
          <w:p w14:paraId="641C3B98" w14:textId="77777777" w:rsidR="00C72315" w:rsidRDefault="00C72315">
            <w:pPr>
              <w:pStyle w:val="TableParagraph"/>
              <w:ind w:left="86"/>
            </w:pPr>
          </w:p>
          <w:p w14:paraId="34C3FFBA" w14:textId="77777777" w:rsidR="00C72315" w:rsidRDefault="00C72315">
            <w:pPr>
              <w:pStyle w:val="TableParagraph"/>
              <w:ind w:left="86"/>
            </w:pPr>
          </w:p>
          <w:p w14:paraId="6977A86D" w14:textId="77777777" w:rsidR="00C72315" w:rsidRDefault="00C72315">
            <w:pPr>
              <w:pStyle w:val="TableParagraph"/>
              <w:ind w:left="86"/>
            </w:pPr>
          </w:p>
          <w:p w14:paraId="111CD1C6" w14:textId="77777777" w:rsidR="00C72315" w:rsidRDefault="00C72315">
            <w:pPr>
              <w:pStyle w:val="TableParagraph"/>
              <w:ind w:left="86"/>
            </w:pPr>
          </w:p>
          <w:p w14:paraId="7BC0032F" w14:textId="77777777" w:rsidR="0035777F" w:rsidRDefault="0035777F">
            <w:pPr>
              <w:pStyle w:val="TableParagraph"/>
              <w:ind w:left="86"/>
            </w:pPr>
          </w:p>
          <w:p w14:paraId="5F718B68" w14:textId="2ADD9A13" w:rsidR="00C72315" w:rsidRDefault="00C72315">
            <w:pPr>
              <w:pStyle w:val="TableParagraph"/>
              <w:ind w:left="86"/>
            </w:pPr>
            <w:r>
              <w:t>Financial Services</w:t>
            </w:r>
          </w:p>
          <w:p w14:paraId="126C9BAE" w14:textId="6AB736C4" w:rsidR="00C72315" w:rsidRDefault="00C72315">
            <w:pPr>
              <w:pStyle w:val="TableParagraph"/>
              <w:ind w:left="86"/>
            </w:pPr>
          </w:p>
          <w:p w14:paraId="11BCE761" w14:textId="0BF42AF1" w:rsidR="00C72315" w:rsidRDefault="00C72315">
            <w:pPr>
              <w:pStyle w:val="TableParagraph"/>
              <w:ind w:left="86"/>
            </w:pPr>
          </w:p>
          <w:p w14:paraId="577165EB" w14:textId="77777777" w:rsidR="00DD1372" w:rsidRDefault="00DD1372" w:rsidP="00DD1372">
            <w:pPr>
              <w:pStyle w:val="TableParagraph"/>
              <w:ind w:left="86"/>
            </w:pPr>
            <w:r>
              <w:t>Financial Services</w:t>
            </w:r>
          </w:p>
          <w:p w14:paraId="31201C05" w14:textId="6F8F05D9" w:rsidR="00C72315" w:rsidRDefault="00C72315">
            <w:pPr>
              <w:pStyle w:val="TableParagraph"/>
              <w:ind w:left="86"/>
            </w:pPr>
          </w:p>
          <w:p w14:paraId="62BAE4A4" w14:textId="5CC03AC4" w:rsidR="00C72315" w:rsidRDefault="00C72315">
            <w:pPr>
              <w:pStyle w:val="TableParagraph"/>
              <w:ind w:left="86"/>
            </w:pPr>
            <w:r>
              <w:t>Requester</w:t>
            </w:r>
          </w:p>
          <w:p w14:paraId="3F643FB4" w14:textId="77777777" w:rsidR="00C72315" w:rsidRDefault="00C72315">
            <w:pPr>
              <w:pStyle w:val="TableParagraph"/>
              <w:ind w:left="86"/>
            </w:pPr>
          </w:p>
          <w:p w14:paraId="6AAA56B1" w14:textId="77777777" w:rsidR="00610C86" w:rsidRDefault="00610C86">
            <w:pPr>
              <w:pStyle w:val="TableParagraph"/>
              <w:ind w:left="86"/>
            </w:pPr>
          </w:p>
          <w:p w14:paraId="7CC4E90F" w14:textId="77777777" w:rsidR="00610C86" w:rsidRDefault="00610C86">
            <w:pPr>
              <w:pStyle w:val="TableParagraph"/>
              <w:ind w:left="86"/>
            </w:pPr>
          </w:p>
          <w:p w14:paraId="3016AF27" w14:textId="77777777" w:rsidR="00610C86" w:rsidRDefault="00610C86">
            <w:pPr>
              <w:pStyle w:val="TableParagraph"/>
              <w:ind w:left="86"/>
            </w:pPr>
          </w:p>
          <w:p w14:paraId="39315619" w14:textId="77777777" w:rsidR="00610C86" w:rsidRDefault="00610C86">
            <w:pPr>
              <w:pStyle w:val="TableParagraph"/>
              <w:ind w:left="86"/>
            </w:pPr>
          </w:p>
          <w:p w14:paraId="39059464" w14:textId="77777777" w:rsidR="00610C86" w:rsidRDefault="00610C86">
            <w:pPr>
              <w:pStyle w:val="TableParagraph"/>
              <w:ind w:left="86"/>
            </w:pPr>
          </w:p>
          <w:p w14:paraId="186F9287" w14:textId="6FFFB48F" w:rsidR="00610C86" w:rsidRDefault="00610C86" w:rsidP="0084616B">
            <w:pPr>
              <w:pStyle w:val="TableParagraph"/>
            </w:pPr>
            <w:r>
              <w:t>Financial Services</w:t>
            </w:r>
          </w:p>
        </w:tc>
        <w:tc>
          <w:tcPr>
            <w:tcW w:w="7712" w:type="dxa"/>
          </w:tcPr>
          <w:p w14:paraId="0B54F7C6" w14:textId="77777777" w:rsidR="00A03163" w:rsidRDefault="00A03163">
            <w:pPr>
              <w:pStyle w:val="TableParagraph"/>
              <w:spacing w:before="1"/>
              <w:rPr>
                <w:sz w:val="24"/>
              </w:rPr>
            </w:pPr>
          </w:p>
          <w:p w14:paraId="2C80BB65" w14:textId="77777777" w:rsidR="00A03163" w:rsidRDefault="00A03163">
            <w:pPr>
              <w:pStyle w:val="TableParagraph"/>
              <w:rPr>
                <w:sz w:val="24"/>
              </w:rPr>
            </w:pPr>
          </w:p>
          <w:p w14:paraId="4DC74E17" w14:textId="77777777" w:rsidR="00A03163" w:rsidRDefault="00A03163">
            <w:pPr>
              <w:pStyle w:val="TableParagraph"/>
              <w:rPr>
                <w:sz w:val="23"/>
              </w:rPr>
            </w:pPr>
          </w:p>
          <w:p w14:paraId="720BA8DC" w14:textId="4516C2A5" w:rsidR="00A03163" w:rsidRDefault="00CF6F11" w:rsidP="0084616B">
            <w:pPr>
              <w:pStyle w:val="TableParagraph"/>
              <w:tabs>
                <w:tab w:val="left" w:pos="807"/>
              </w:tabs>
              <w:spacing w:line="244" w:lineRule="auto"/>
              <w:ind w:left="465" w:right="291"/>
              <w:rPr>
                <w:sz w:val="24"/>
              </w:rPr>
            </w:pPr>
            <w:r>
              <w:rPr>
                <w:sz w:val="24"/>
              </w:rPr>
              <w:t>1.</w:t>
            </w:r>
            <w:r w:rsidR="009863A5">
              <w:rPr>
                <w:sz w:val="24"/>
              </w:rPr>
              <w:t xml:space="preserve">6 </w:t>
            </w:r>
            <w:r w:rsidR="00066888">
              <w:rPr>
                <w:sz w:val="24"/>
              </w:rPr>
              <w:t>Return any unspent funds to Financial Services, to be deposited</w:t>
            </w:r>
            <w:r w:rsidR="00066888">
              <w:rPr>
                <w:spacing w:val="-36"/>
                <w:sz w:val="24"/>
              </w:rPr>
              <w:t xml:space="preserve"> </w:t>
            </w:r>
            <w:r w:rsidR="00066888">
              <w:rPr>
                <w:sz w:val="24"/>
              </w:rPr>
              <w:t>and credited to the</w:t>
            </w:r>
            <w:r w:rsidR="00066888">
              <w:rPr>
                <w:spacing w:val="-3"/>
                <w:sz w:val="24"/>
              </w:rPr>
              <w:t xml:space="preserve"> </w:t>
            </w:r>
            <w:r w:rsidR="00066888">
              <w:rPr>
                <w:sz w:val="24"/>
              </w:rPr>
              <w:t>project.</w:t>
            </w:r>
          </w:p>
          <w:p w14:paraId="4459FE53" w14:textId="77777777" w:rsidR="00A03163" w:rsidRDefault="00A03163">
            <w:pPr>
              <w:pStyle w:val="TableParagraph"/>
              <w:rPr>
                <w:sz w:val="23"/>
              </w:rPr>
            </w:pPr>
          </w:p>
          <w:p w14:paraId="4B7EA07A" w14:textId="4E51A565" w:rsidR="00A03163" w:rsidRDefault="00066888">
            <w:pPr>
              <w:pStyle w:val="TableParagraph"/>
              <w:ind w:left="806"/>
              <w:rPr>
                <w:sz w:val="24"/>
              </w:rPr>
            </w:pPr>
            <w:r>
              <w:rPr>
                <w:sz w:val="24"/>
              </w:rPr>
              <w:t xml:space="preserve">See </w:t>
            </w:r>
            <w:hyperlink r:id="rId15" w:history="1">
              <w:r w:rsidR="0035777F" w:rsidRPr="0035777F">
                <w:rPr>
                  <w:rStyle w:val="Hyperlink"/>
                  <w:sz w:val="24"/>
                </w:rPr>
                <w:t>Cash Advance, Returning Unused Amounts</w:t>
              </w:r>
            </w:hyperlink>
          </w:p>
          <w:p w14:paraId="53DF387E" w14:textId="77777777" w:rsidR="00A03163" w:rsidRDefault="00A03163">
            <w:pPr>
              <w:pStyle w:val="TableParagraph"/>
              <w:rPr>
                <w:sz w:val="24"/>
              </w:rPr>
            </w:pPr>
          </w:p>
          <w:p w14:paraId="35872140" w14:textId="15360EE8" w:rsidR="00A03163" w:rsidRDefault="00CF6F11" w:rsidP="0084616B">
            <w:pPr>
              <w:pStyle w:val="TableParagraph"/>
              <w:tabs>
                <w:tab w:val="left" w:pos="807"/>
              </w:tabs>
              <w:ind w:left="465" w:right="312"/>
              <w:rPr>
                <w:sz w:val="24"/>
              </w:rPr>
            </w:pPr>
            <w:r>
              <w:rPr>
                <w:sz w:val="24"/>
              </w:rPr>
              <w:t>1.</w:t>
            </w:r>
            <w:r w:rsidR="009863A5">
              <w:rPr>
                <w:sz w:val="24"/>
              </w:rPr>
              <w:t xml:space="preserve">7 </w:t>
            </w:r>
            <w:r w:rsidR="00066888">
              <w:rPr>
                <w:sz w:val="24"/>
              </w:rPr>
              <w:t>Deposit funds and apply against the advance received previously</w:t>
            </w:r>
            <w:r w:rsidR="00066888">
              <w:rPr>
                <w:spacing w:val="-30"/>
                <w:sz w:val="24"/>
              </w:rPr>
              <w:t xml:space="preserve"> </w:t>
            </w:r>
            <w:r w:rsidR="00066888">
              <w:rPr>
                <w:sz w:val="24"/>
              </w:rPr>
              <w:t>by the</w:t>
            </w:r>
            <w:r w:rsidR="00066888">
              <w:rPr>
                <w:spacing w:val="-7"/>
                <w:sz w:val="24"/>
              </w:rPr>
              <w:t xml:space="preserve"> </w:t>
            </w:r>
            <w:r w:rsidR="00066888">
              <w:rPr>
                <w:sz w:val="24"/>
              </w:rPr>
              <w:t>Requester.</w:t>
            </w:r>
          </w:p>
          <w:p w14:paraId="1C13682C" w14:textId="77777777" w:rsidR="00A03163" w:rsidRDefault="00A03163">
            <w:pPr>
              <w:pStyle w:val="TableParagraph"/>
              <w:rPr>
                <w:sz w:val="24"/>
              </w:rPr>
            </w:pPr>
          </w:p>
          <w:p w14:paraId="2F90243F" w14:textId="55E6A163" w:rsidR="00A03163" w:rsidRDefault="00CF6F11" w:rsidP="0084616B">
            <w:pPr>
              <w:pStyle w:val="TableParagraph"/>
              <w:tabs>
                <w:tab w:val="left" w:pos="807"/>
              </w:tabs>
              <w:spacing w:line="244" w:lineRule="auto"/>
              <w:ind w:left="465" w:right="366"/>
              <w:rPr>
                <w:sz w:val="24"/>
              </w:rPr>
            </w:pPr>
            <w:r>
              <w:rPr>
                <w:sz w:val="24"/>
              </w:rPr>
              <w:t>1.</w:t>
            </w:r>
            <w:r w:rsidR="009863A5">
              <w:rPr>
                <w:sz w:val="24"/>
              </w:rPr>
              <w:t xml:space="preserve">8 </w:t>
            </w:r>
            <w:r w:rsidR="00066888">
              <w:rPr>
                <w:sz w:val="24"/>
              </w:rPr>
              <w:t>Review submitted Expense Report for completeness, accuracy,</w:t>
            </w:r>
            <w:r w:rsidR="00066888" w:rsidRPr="0084616B">
              <w:rPr>
                <w:sz w:val="24"/>
              </w:rPr>
              <w:t xml:space="preserve"> </w:t>
            </w:r>
            <w:r w:rsidR="00066888">
              <w:rPr>
                <w:sz w:val="24"/>
              </w:rPr>
              <w:t>and eligibility.</w:t>
            </w:r>
          </w:p>
          <w:p w14:paraId="2A48A051" w14:textId="5A940E31" w:rsidR="007D2E96" w:rsidRDefault="007D2E96" w:rsidP="007D2E96">
            <w:pPr>
              <w:pStyle w:val="TableParagraph"/>
              <w:tabs>
                <w:tab w:val="left" w:pos="807"/>
              </w:tabs>
              <w:spacing w:line="244" w:lineRule="auto"/>
              <w:ind w:right="366"/>
              <w:jc w:val="both"/>
              <w:rPr>
                <w:sz w:val="24"/>
              </w:rPr>
            </w:pPr>
          </w:p>
          <w:p w14:paraId="3B5CB5B5" w14:textId="0A2EE724" w:rsidR="00256AF0" w:rsidRDefault="00256AF0" w:rsidP="0084616B">
            <w:pPr>
              <w:pStyle w:val="TableParagraph"/>
              <w:tabs>
                <w:tab w:val="left" w:pos="807"/>
              </w:tabs>
              <w:spacing w:line="244" w:lineRule="auto"/>
              <w:ind w:left="465" w:right="366"/>
              <w:rPr>
                <w:sz w:val="24"/>
              </w:rPr>
            </w:pPr>
            <w:r>
              <w:rPr>
                <w:sz w:val="24"/>
              </w:rPr>
              <w:t>1.</w:t>
            </w:r>
            <w:r w:rsidR="009863A5">
              <w:rPr>
                <w:sz w:val="24"/>
              </w:rPr>
              <w:t xml:space="preserve">9 </w:t>
            </w:r>
            <w:r>
              <w:rPr>
                <w:sz w:val="24"/>
              </w:rPr>
              <w:t xml:space="preserve">Send General Accounting a spreadsheet </w:t>
            </w:r>
            <w:r w:rsidR="009863A5">
              <w:rPr>
                <w:sz w:val="24"/>
              </w:rPr>
              <w:t xml:space="preserve">annually by the end of </w:t>
            </w:r>
            <w:r w:rsidR="009863A5" w:rsidRPr="00256AF0">
              <w:rPr>
                <w:sz w:val="24"/>
              </w:rPr>
              <w:t>the first week of January</w:t>
            </w:r>
            <w:r w:rsidR="009863A5">
              <w:rPr>
                <w:sz w:val="24"/>
              </w:rPr>
              <w:t xml:space="preserve">, including proof of attempt to collect SIN where SIN is not provided. Spreadsheet is to include </w:t>
            </w:r>
            <w:r w:rsidR="009863A5" w:rsidRPr="00256AF0">
              <w:rPr>
                <w:sz w:val="24"/>
              </w:rPr>
              <w:t xml:space="preserve">all required information from Appendix A for all individuals who received $500 or </w:t>
            </w:r>
            <w:r w:rsidR="009863A5">
              <w:rPr>
                <w:sz w:val="24"/>
              </w:rPr>
              <w:t>more</w:t>
            </w:r>
            <w:r w:rsidR="009863A5" w:rsidRPr="00256AF0">
              <w:rPr>
                <w:sz w:val="24"/>
              </w:rPr>
              <w:t xml:space="preserve"> in a calendar year. This spreadsheet </w:t>
            </w:r>
            <w:r w:rsidR="009863A5" w:rsidRPr="00BD7302">
              <w:rPr>
                <w:b/>
                <w:bCs/>
                <w:sz w:val="24"/>
              </w:rPr>
              <w:t>must</w:t>
            </w:r>
            <w:r w:rsidR="009863A5" w:rsidRPr="00256AF0">
              <w:rPr>
                <w:sz w:val="24"/>
              </w:rPr>
              <w:t xml:space="preserve"> be sent securely (</w:t>
            </w:r>
            <w:r w:rsidR="00DD1372" w:rsidRPr="00256AF0">
              <w:rPr>
                <w:sz w:val="24"/>
              </w:rPr>
              <w:t>encrypted</w:t>
            </w:r>
            <w:r w:rsidR="009863A5" w:rsidRPr="00256AF0">
              <w:rPr>
                <w:sz w:val="24"/>
              </w:rPr>
              <w:t>)</w:t>
            </w:r>
            <w:r w:rsidR="00DD1372">
              <w:rPr>
                <w:sz w:val="24"/>
              </w:rPr>
              <w:t>.</w:t>
            </w:r>
            <w:r w:rsidR="009863A5">
              <w:rPr>
                <w:sz w:val="24"/>
              </w:rPr>
              <w:t xml:space="preserve"> </w:t>
            </w:r>
          </w:p>
          <w:p w14:paraId="62FC0EC6" w14:textId="77777777" w:rsidR="00CF6F11" w:rsidRDefault="00CF6F11">
            <w:pPr>
              <w:pStyle w:val="TableParagraph"/>
              <w:spacing w:before="5"/>
              <w:rPr>
                <w:sz w:val="23"/>
              </w:rPr>
            </w:pPr>
          </w:p>
          <w:p w14:paraId="5CF89A08" w14:textId="5846D854" w:rsidR="00A03163" w:rsidRDefault="00CF6F11" w:rsidP="0084616B">
            <w:pPr>
              <w:pStyle w:val="TableParagraph"/>
              <w:tabs>
                <w:tab w:val="left" w:pos="1444"/>
                <w:tab w:val="left" w:pos="1445"/>
              </w:tabs>
              <w:ind w:left="465"/>
              <w:jc w:val="both"/>
              <w:rPr>
                <w:sz w:val="24"/>
              </w:rPr>
            </w:pPr>
            <w:r>
              <w:rPr>
                <w:sz w:val="24"/>
              </w:rPr>
              <w:t>1.</w:t>
            </w:r>
            <w:r w:rsidR="009863A5">
              <w:rPr>
                <w:sz w:val="24"/>
              </w:rPr>
              <w:t xml:space="preserve">10 </w:t>
            </w:r>
            <w:r w:rsidR="00066888">
              <w:rPr>
                <w:sz w:val="24"/>
              </w:rPr>
              <w:t>Issue T4A to individuals where</w:t>
            </w:r>
            <w:r w:rsidR="00066888">
              <w:rPr>
                <w:spacing w:val="-7"/>
                <w:sz w:val="24"/>
              </w:rPr>
              <w:t xml:space="preserve"> </w:t>
            </w:r>
            <w:r w:rsidR="00066888">
              <w:rPr>
                <w:sz w:val="24"/>
              </w:rPr>
              <w:t>required.</w:t>
            </w:r>
          </w:p>
          <w:p w14:paraId="4839FA53" w14:textId="77777777" w:rsidR="00A03163" w:rsidRDefault="00A03163">
            <w:pPr>
              <w:pStyle w:val="TableParagraph"/>
              <w:rPr>
                <w:sz w:val="24"/>
              </w:rPr>
            </w:pPr>
          </w:p>
          <w:p w14:paraId="73451EB0" w14:textId="77777777" w:rsidR="00A03163" w:rsidRDefault="00A03163">
            <w:pPr>
              <w:pStyle w:val="TableParagraph"/>
              <w:spacing w:before="11"/>
              <w:rPr>
                <w:sz w:val="23"/>
              </w:rPr>
            </w:pPr>
          </w:p>
          <w:p w14:paraId="3DB72C4A" w14:textId="3E740119" w:rsidR="00A03163" w:rsidRDefault="00CF6F11" w:rsidP="00256AF0">
            <w:pPr>
              <w:pStyle w:val="TableParagraph"/>
              <w:tabs>
                <w:tab w:val="left" w:pos="322"/>
              </w:tabs>
              <w:spacing w:before="1"/>
              <w:ind w:right="816"/>
              <w:rPr>
                <w:b/>
                <w:sz w:val="24"/>
              </w:rPr>
            </w:pPr>
            <w:r>
              <w:rPr>
                <w:b/>
                <w:sz w:val="24"/>
                <w:u w:val="single"/>
              </w:rPr>
              <w:t xml:space="preserve">2. </w:t>
            </w:r>
            <w:r w:rsidR="00066888">
              <w:rPr>
                <w:b/>
                <w:sz w:val="24"/>
                <w:u w:val="single"/>
              </w:rPr>
              <w:t>Reimbursement for payments using personal funds (for individual payments</w:t>
            </w:r>
            <w:r>
              <w:rPr>
                <w:b/>
                <w:sz w:val="24"/>
                <w:u w:val="single"/>
              </w:rPr>
              <w:t>)</w:t>
            </w:r>
          </w:p>
          <w:p w14:paraId="372AF185" w14:textId="77777777" w:rsidR="00A03163" w:rsidRDefault="00A03163">
            <w:pPr>
              <w:pStyle w:val="TableParagraph"/>
              <w:rPr>
                <w:sz w:val="24"/>
              </w:rPr>
            </w:pPr>
          </w:p>
          <w:p w14:paraId="05803E9B" w14:textId="30E5EFEC" w:rsidR="00A03163" w:rsidRDefault="00066888">
            <w:pPr>
              <w:pStyle w:val="TableParagraph"/>
              <w:ind w:left="508" w:right="472"/>
              <w:rPr>
                <w:sz w:val="24"/>
              </w:rPr>
            </w:pPr>
            <w:r>
              <w:rPr>
                <w:sz w:val="24"/>
              </w:rPr>
              <w:t xml:space="preserve">The Requester has the </w:t>
            </w:r>
            <w:r>
              <w:rPr>
                <w:b/>
                <w:sz w:val="24"/>
                <w:u w:val="single"/>
              </w:rPr>
              <w:t>option</w:t>
            </w:r>
            <w:r>
              <w:rPr>
                <w:b/>
                <w:sz w:val="24"/>
              </w:rPr>
              <w:t xml:space="preserve"> </w:t>
            </w:r>
            <w:r>
              <w:rPr>
                <w:sz w:val="24"/>
              </w:rPr>
              <w:t xml:space="preserve">to use personal funds to issue payments to Indigenous Elders / </w:t>
            </w:r>
            <w:r w:rsidR="009863A5">
              <w:rPr>
                <w:sz w:val="24"/>
              </w:rPr>
              <w:t xml:space="preserve">Participants </w:t>
            </w:r>
            <w:r>
              <w:rPr>
                <w:sz w:val="24"/>
              </w:rPr>
              <w:t>and seek reimbursement.</w:t>
            </w:r>
          </w:p>
          <w:p w14:paraId="23EE7822" w14:textId="77777777" w:rsidR="00A03163" w:rsidRDefault="00A03163">
            <w:pPr>
              <w:pStyle w:val="TableParagraph"/>
              <w:spacing w:before="11"/>
              <w:rPr>
                <w:sz w:val="23"/>
              </w:rPr>
            </w:pPr>
          </w:p>
          <w:p w14:paraId="0E837032" w14:textId="740991B7" w:rsidR="00A03163" w:rsidRPr="006C75E8" w:rsidRDefault="00066888" w:rsidP="0084616B">
            <w:pPr>
              <w:pStyle w:val="TableParagraph"/>
              <w:numPr>
                <w:ilvl w:val="1"/>
                <w:numId w:val="13"/>
              </w:numPr>
              <w:ind w:right="472"/>
              <w:rPr>
                <w:rStyle w:val="Hyperlink"/>
                <w:sz w:val="24"/>
              </w:rPr>
            </w:pPr>
            <w:r>
              <w:rPr>
                <w:sz w:val="24"/>
              </w:rPr>
              <w:t>Submit an Expense Report through the</w:t>
            </w:r>
            <w:r>
              <w:rPr>
                <w:spacing w:val="-22"/>
                <w:sz w:val="24"/>
              </w:rPr>
              <w:t xml:space="preserve"> </w:t>
            </w:r>
            <w:r>
              <w:rPr>
                <w:sz w:val="24"/>
              </w:rPr>
              <w:t>ERS. See</w:t>
            </w:r>
            <w:r>
              <w:rPr>
                <w:color w:val="0000FF"/>
                <w:sz w:val="24"/>
              </w:rPr>
              <w:t xml:space="preserve"> </w:t>
            </w:r>
            <w:r w:rsidR="006C75E8">
              <w:rPr>
                <w:color w:val="0000FF"/>
                <w:sz w:val="24"/>
                <w:u w:val="single" w:color="0000FF"/>
              </w:rPr>
              <w:fldChar w:fldCharType="begin"/>
            </w:r>
            <w:r w:rsidR="006C75E8">
              <w:rPr>
                <w:color w:val="0000FF"/>
                <w:sz w:val="24"/>
                <w:u w:val="single" w:color="0000FF"/>
              </w:rPr>
              <w:instrText xml:space="preserve"> HYPERLINK "https://www.queensu.ca/financialservices/sites/finswww/files/uploaded_files/Procedures/Expense%20Report%20-%20How%20to%20Create%20Detailed.docx" </w:instrText>
            </w:r>
            <w:r w:rsidR="006C75E8">
              <w:rPr>
                <w:color w:val="0000FF"/>
                <w:sz w:val="24"/>
                <w:u w:val="single" w:color="0000FF"/>
              </w:rPr>
            </w:r>
            <w:r w:rsidR="006C75E8">
              <w:rPr>
                <w:color w:val="0000FF"/>
                <w:sz w:val="24"/>
                <w:u w:val="single" w:color="0000FF"/>
              </w:rPr>
              <w:fldChar w:fldCharType="separate"/>
            </w:r>
            <w:r w:rsidRPr="006C75E8">
              <w:rPr>
                <w:rStyle w:val="Hyperlink"/>
                <w:sz w:val="24"/>
              </w:rPr>
              <w:t>Submit an Expense</w:t>
            </w:r>
            <w:r w:rsidRPr="006C75E8">
              <w:rPr>
                <w:rStyle w:val="Hyperlink"/>
                <w:spacing w:val="-4"/>
                <w:sz w:val="24"/>
              </w:rPr>
              <w:t xml:space="preserve"> </w:t>
            </w:r>
            <w:r w:rsidRPr="006C75E8">
              <w:rPr>
                <w:rStyle w:val="Hyperlink"/>
                <w:sz w:val="24"/>
              </w:rPr>
              <w:t>Report</w:t>
            </w:r>
          </w:p>
          <w:p w14:paraId="1E81334F" w14:textId="3EB9E338" w:rsidR="00CF6F11" w:rsidRDefault="006C75E8">
            <w:pPr>
              <w:pStyle w:val="TableParagraph"/>
              <w:spacing w:before="22"/>
              <w:ind w:left="806" w:right="348"/>
              <w:rPr>
                <w:sz w:val="24"/>
              </w:rPr>
            </w:pPr>
            <w:r>
              <w:rPr>
                <w:color w:val="0000FF"/>
                <w:sz w:val="24"/>
                <w:u w:val="single" w:color="0000FF"/>
              </w:rPr>
              <w:fldChar w:fldCharType="end"/>
            </w:r>
          </w:p>
          <w:p w14:paraId="6373D859" w14:textId="1B8FF248" w:rsidR="00A03163" w:rsidRDefault="00066888">
            <w:pPr>
              <w:pStyle w:val="TableParagraph"/>
              <w:spacing w:before="22"/>
              <w:ind w:left="806" w:right="348"/>
              <w:rPr>
                <w:sz w:val="24"/>
              </w:rPr>
            </w:pPr>
            <w:r>
              <w:rPr>
                <w:sz w:val="24"/>
              </w:rPr>
              <w:t xml:space="preserve">Note: a copy of the Record of Issuance of Payments to Indigenous Elders / </w:t>
            </w:r>
            <w:r w:rsidR="009863A5">
              <w:rPr>
                <w:sz w:val="24"/>
              </w:rPr>
              <w:t>P</w:t>
            </w:r>
            <w:r>
              <w:rPr>
                <w:sz w:val="24"/>
              </w:rPr>
              <w:t>articipants (refer to Appendix A) must be attached</w:t>
            </w:r>
            <w:r w:rsidR="009863A5">
              <w:rPr>
                <w:sz w:val="24"/>
              </w:rPr>
              <w:t>. I</w:t>
            </w:r>
            <w:r>
              <w:rPr>
                <w:sz w:val="24"/>
              </w:rPr>
              <w:t>f near-cash or non-cash items were purchased, the receipt must also be attached.</w:t>
            </w:r>
            <w:r w:rsidR="009863A5">
              <w:rPr>
                <w:sz w:val="24"/>
              </w:rPr>
              <w:t xml:space="preserve"> If SIN was not provided, proof of an attempt to obtain SIN must be attached.</w:t>
            </w:r>
          </w:p>
          <w:p w14:paraId="6E3FB249" w14:textId="77777777" w:rsidR="00A03163" w:rsidRDefault="00A03163">
            <w:pPr>
              <w:pStyle w:val="TableParagraph"/>
              <w:spacing w:before="11"/>
              <w:rPr>
                <w:sz w:val="23"/>
              </w:rPr>
            </w:pPr>
          </w:p>
          <w:p w14:paraId="413816A4" w14:textId="77777777" w:rsidR="00A03163" w:rsidRDefault="00066888">
            <w:pPr>
              <w:pStyle w:val="TableParagraph"/>
              <w:spacing w:before="1" w:line="290" w:lineRule="atLeast"/>
              <w:ind w:left="806" w:right="315"/>
              <w:rPr>
                <w:sz w:val="24"/>
              </w:rPr>
            </w:pPr>
            <w:r>
              <w:rPr>
                <w:sz w:val="24"/>
              </w:rPr>
              <w:t>Note: Please select “Indigenous Elder / Participant Payment” as the Expense Type when submitting the Expense Report.</w:t>
            </w:r>
          </w:p>
          <w:p w14:paraId="6271F955" w14:textId="77777777" w:rsidR="00CF6F11" w:rsidRDefault="00CF6F11">
            <w:pPr>
              <w:pStyle w:val="TableParagraph"/>
              <w:spacing w:before="1" w:line="290" w:lineRule="atLeast"/>
              <w:ind w:left="806" w:right="315"/>
              <w:rPr>
                <w:sz w:val="24"/>
              </w:rPr>
            </w:pPr>
          </w:p>
          <w:p w14:paraId="2E08EBA4" w14:textId="77777777" w:rsidR="00CF6F11" w:rsidRDefault="00CF6F11">
            <w:pPr>
              <w:pStyle w:val="TableParagraph"/>
              <w:spacing w:before="1" w:line="290" w:lineRule="atLeast"/>
              <w:ind w:left="806" w:right="315"/>
              <w:rPr>
                <w:sz w:val="24"/>
              </w:rPr>
            </w:pPr>
          </w:p>
          <w:p w14:paraId="19CFF617" w14:textId="77777777" w:rsidR="00094306" w:rsidRDefault="00094306">
            <w:pPr>
              <w:pStyle w:val="TableParagraph"/>
              <w:spacing w:before="1" w:line="290" w:lineRule="atLeast"/>
              <w:ind w:left="806" w:right="315"/>
              <w:rPr>
                <w:sz w:val="24"/>
              </w:rPr>
            </w:pPr>
          </w:p>
          <w:p w14:paraId="252E353F" w14:textId="77777777" w:rsidR="00094306" w:rsidRDefault="00094306">
            <w:pPr>
              <w:pStyle w:val="TableParagraph"/>
              <w:spacing w:before="1" w:line="290" w:lineRule="atLeast"/>
              <w:ind w:left="806" w:right="315"/>
              <w:rPr>
                <w:sz w:val="24"/>
              </w:rPr>
            </w:pPr>
          </w:p>
          <w:p w14:paraId="5BA7A32C" w14:textId="7C4E81DB" w:rsidR="009863A5" w:rsidRDefault="001140EA" w:rsidP="0084616B">
            <w:pPr>
              <w:pStyle w:val="TableParagraph"/>
              <w:numPr>
                <w:ilvl w:val="1"/>
                <w:numId w:val="13"/>
              </w:numPr>
              <w:ind w:right="472"/>
              <w:rPr>
                <w:sz w:val="24"/>
              </w:rPr>
            </w:pPr>
            <w:r>
              <w:rPr>
                <w:sz w:val="24"/>
              </w:rPr>
              <w:lastRenderedPageBreak/>
              <w:t xml:space="preserve">Retain a Record of Issuance of Payments to Indigenous Elders / </w:t>
            </w:r>
            <w:r w:rsidR="009863A5">
              <w:rPr>
                <w:sz w:val="24"/>
              </w:rPr>
              <w:t>P</w:t>
            </w:r>
            <w:r>
              <w:rPr>
                <w:sz w:val="24"/>
              </w:rPr>
              <w:t>articipants</w:t>
            </w:r>
            <w:r w:rsidR="009863A5">
              <w:rPr>
                <w:sz w:val="24"/>
              </w:rPr>
              <w:t xml:space="preserve"> as per documentation retention requirements of CRA. This includes:</w:t>
            </w:r>
          </w:p>
          <w:p w14:paraId="492BB38A" w14:textId="77777777" w:rsidR="009863A5" w:rsidRDefault="009863A5" w:rsidP="009863A5">
            <w:pPr>
              <w:pStyle w:val="TableParagraph"/>
              <w:numPr>
                <w:ilvl w:val="0"/>
                <w:numId w:val="11"/>
              </w:numPr>
              <w:ind w:right="472"/>
              <w:rPr>
                <w:sz w:val="24"/>
              </w:rPr>
            </w:pPr>
            <w:r>
              <w:rPr>
                <w:sz w:val="24"/>
              </w:rPr>
              <w:t>a spreadsheet tracking payments for all individuals who received $500 or more in a calendar year.</w:t>
            </w:r>
          </w:p>
          <w:p w14:paraId="1631DFE3" w14:textId="3F596751" w:rsidR="009863A5" w:rsidRDefault="009863A5" w:rsidP="009863A5">
            <w:pPr>
              <w:pStyle w:val="TableParagraph"/>
              <w:numPr>
                <w:ilvl w:val="0"/>
                <w:numId w:val="11"/>
              </w:numPr>
              <w:ind w:right="472"/>
              <w:rPr>
                <w:sz w:val="24"/>
              </w:rPr>
            </w:pPr>
            <w:r>
              <w:rPr>
                <w:sz w:val="24"/>
              </w:rPr>
              <w:t xml:space="preserve">proof of </w:t>
            </w:r>
            <w:r w:rsidR="009F0074">
              <w:rPr>
                <w:sz w:val="24"/>
              </w:rPr>
              <w:t xml:space="preserve">an </w:t>
            </w:r>
            <w:r>
              <w:rPr>
                <w:sz w:val="24"/>
              </w:rPr>
              <w:t>attempt to collect SIN where SIN is not provided.</w:t>
            </w:r>
          </w:p>
          <w:p w14:paraId="35229885" w14:textId="7AE047F8" w:rsidR="001140EA" w:rsidRPr="009863A5" w:rsidRDefault="009863A5" w:rsidP="0084616B">
            <w:pPr>
              <w:pStyle w:val="TableParagraph"/>
              <w:numPr>
                <w:ilvl w:val="0"/>
                <w:numId w:val="11"/>
              </w:numPr>
              <w:ind w:right="472"/>
              <w:rPr>
                <w:sz w:val="24"/>
              </w:rPr>
            </w:pPr>
            <w:r w:rsidRPr="009863A5">
              <w:rPr>
                <w:sz w:val="24"/>
              </w:rPr>
              <w:t>Completed Appendix A Forms (Record of Issuance of Payments to Indigenous Elders/Participants)</w:t>
            </w:r>
            <w:r w:rsidR="001140EA" w:rsidRPr="009863A5">
              <w:rPr>
                <w:sz w:val="24"/>
              </w:rPr>
              <w:t xml:space="preserve"> </w:t>
            </w:r>
          </w:p>
          <w:p w14:paraId="0B41EC61" w14:textId="77777777" w:rsidR="001140EA" w:rsidRDefault="001140EA" w:rsidP="001140EA">
            <w:pPr>
              <w:pStyle w:val="TableParagraph"/>
              <w:rPr>
                <w:sz w:val="24"/>
              </w:rPr>
            </w:pPr>
          </w:p>
          <w:p w14:paraId="7B15F258" w14:textId="7BFACE29" w:rsidR="001140EA" w:rsidRDefault="001140EA" w:rsidP="0084616B">
            <w:pPr>
              <w:pStyle w:val="TableParagraph"/>
              <w:numPr>
                <w:ilvl w:val="1"/>
                <w:numId w:val="9"/>
              </w:numPr>
              <w:tabs>
                <w:tab w:val="left" w:pos="807"/>
              </w:tabs>
              <w:ind w:right="366"/>
              <w:rPr>
                <w:sz w:val="24"/>
              </w:rPr>
            </w:pPr>
            <w:r>
              <w:rPr>
                <w:sz w:val="24"/>
              </w:rPr>
              <w:t>Review submitted Expense Report for completeness, accuracy,</w:t>
            </w:r>
            <w:r>
              <w:rPr>
                <w:spacing w:val="-30"/>
                <w:sz w:val="24"/>
              </w:rPr>
              <w:t xml:space="preserve"> </w:t>
            </w:r>
            <w:r>
              <w:rPr>
                <w:sz w:val="24"/>
              </w:rPr>
              <w:t>and eligibility.</w:t>
            </w:r>
          </w:p>
          <w:p w14:paraId="14F43C9E" w14:textId="77777777" w:rsidR="00E12BF6" w:rsidRDefault="00E12BF6" w:rsidP="00E12BF6">
            <w:pPr>
              <w:pStyle w:val="TableParagraph"/>
              <w:tabs>
                <w:tab w:val="left" w:pos="807"/>
              </w:tabs>
              <w:ind w:right="366"/>
              <w:rPr>
                <w:sz w:val="24"/>
              </w:rPr>
            </w:pPr>
          </w:p>
          <w:p w14:paraId="0B961401" w14:textId="04EC7279" w:rsidR="00CF6F11" w:rsidRDefault="001140EA" w:rsidP="0084616B">
            <w:pPr>
              <w:pStyle w:val="TableParagraph"/>
              <w:numPr>
                <w:ilvl w:val="1"/>
                <w:numId w:val="9"/>
              </w:numPr>
              <w:spacing w:before="1" w:line="290" w:lineRule="atLeast"/>
              <w:ind w:right="315"/>
              <w:rPr>
                <w:sz w:val="24"/>
              </w:rPr>
            </w:pPr>
            <w:r>
              <w:rPr>
                <w:sz w:val="24"/>
              </w:rPr>
              <w:t>Issue payment in accordance with posted service</w:t>
            </w:r>
            <w:r>
              <w:rPr>
                <w:spacing w:val="-8"/>
                <w:sz w:val="24"/>
              </w:rPr>
              <w:t xml:space="preserve"> </w:t>
            </w:r>
            <w:r>
              <w:rPr>
                <w:sz w:val="24"/>
              </w:rPr>
              <w:t>levels</w:t>
            </w:r>
          </w:p>
          <w:p w14:paraId="7B9C6477" w14:textId="77777777" w:rsidR="00AD0B0A" w:rsidRDefault="00AD0B0A" w:rsidP="001140EA">
            <w:pPr>
              <w:pStyle w:val="TableParagraph"/>
              <w:spacing w:before="1" w:line="290" w:lineRule="atLeast"/>
              <w:ind w:left="806" w:right="315"/>
              <w:rPr>
                <w:sz w:val="24"/>
              </w:rPr>
            </w:pPr>
          </w:p>
          <w:p w14:paraId="54C2072C" w14:textId="77777777" w:rsidR="00AD0B0A" w:rsidRDefault="00AD0B0A" w:rsidP="001140EA">
            <w:pPr>
              <w:pStyle w:val="TableParagraph"/>
              <w:spacing w:before="1" w:line="290" w:lineRule="atLeast"/>
              <w:ind w:left="806" w:right="315"/>
              <w:rPr>
                <w:sz w:val="24"/>
              </w:rPr>
            </w:pPr>
          </w:p>
          <w:p w14:paraId="5D1FD2F7" w14:textId="7422CB4B" w:rsidR="00AD0B0A" w:rsidRDefault="00AD0B0A" w:rsidP="00C72315">
            <w:pPr>
              <w:pStyle w:val="TableParagraph"/>
              <w:numPr>
                <w:ilvl w:val="1"/>
                <w:numId w:val="9"/>
              </w:numPr>
              <w:spacing w:before="1" w:line="290" w:lineRule="atLeast"/>
              <w:ind w:right="315"/>
              <w:rPr>
                <w:sz w:val="24"/>
              </w:rPr>
            </w:pPr>
            <w:r>
              <w:rPr>
                <w:sz w:val="24"/>
              </w:rPr>
              <w:t xml:space="preserve">Send General Accounting a spreadsheet </w:t>
            </w:r>
            <w:r w:rsidR="00C72315">
              <w:rPr>
                <w:sz w:val="24"/>
              </w:rPr>
              <w:t xml:space="preserve">annually by the end of </w:t>
            </w:r>
            <w:r w:rsidR="00C72315" w:rsidRPr="00256AF0">
              <w:rPr>
                <w:sz w:val="24"/>
              </w:rPr>
              <w:t>the first week of January</w:t>
            </w:r>
            <w:r w:rsidR="00C72315">
              <w:rPr>
                <w:sz w:val="24"/>
              </w:rPr>
              <w:t xml:space="preserve">, including proof of </w:t>
            </w:r>
            <w:r w:rsidR="009F0074">
              <w:rPr>
                <w:sz w:val="24"/>
              </w:rPr>
              <w:t xml:space="preserve">an </w:t>
            </w:r>
            <w:r w:rsidR="00C72315">
              <w:rPr>
                <w:sz w:val="24"/>
              </w:rPr>
              <w:t xml:space="preserve">attempt to collect SIN where SIN is not provided. </w:t>
            </w:r>
            <w:r w:rsidR="009F0074">
              <w:rPr>
                <w:sz w:val="24"/>
              </w:rPr>
              <w:t xml:space="preserve">A </w:t>
            </w:r>
            <w:r w:rsidR="00715E48">
              <w:rPr>
                <w:sz w:val="24"/>
              </w:rPr>
              <w:t xml:space="preserve">spreadsheet </w:t>
            </w:r>
            <w:r w:rsidR="00C72315">
              <w:rPr>
                <w:sz w:val="24"/>
              </w:rPr>
              <w:t xml:space="preserve">is to include </w:t>
            </w:r>
            <w:r w:rsidR="00C72315" w:rsidRPr="00256AF0">
              <w:rPr>
                <w:sz w:val="24"/>
              </w:rPr>
              <w:t xml:space="preserve">all required information from Appendix A for all individuals who received $500 or </w:t>
            </w:r>
            <w:r w:rsidR="00C72315">
              <w:rPr>
                <w:sz w:val="24"/>
              </w:rPr>
              <w:t>more</w:t>
            </w:r>
            <w:r w:rsidR="00C72315" w:rsidRPr="00256AF0">
              <w:rPr>
                <w:sz w:val="24"/>
              </w:rPr>
              <w:t xml:space="preserve"> in a calendar year. This spreadsheet </w:t>
            </w:r>
            <w:r w:rsidR="00C72315" w:rsidRPr="00BD7302">
              <w:rPr>
                <w:b/>
                <w:bCs/>
                <w:sz w:val="24"/>
              </w:rPr>
              <w:t>must</w:t>
            </w:r>
            <w:r w:rsidR="00C72315" w:rsidRPr="00256AF0">
              <w:rPr>
                <w:sz w:val="24"/>
              </w:rPr>
              <w:t xml:space="preserve"> be sent securely (</w:t>
            </w:r>
            <w:r w:rsidR="00DD1372" w:rsidRPr="00256AF0">
              <w:rPr>
                <w:sz w:val="24"/>
              </w:rPr>
              <w:t>encrypted</w:t>
            </w:r>
            <w:r w:rsidR="00C72315" w:rsidRPr="00256AF0">
              <w:rPr>
                <w:sz w:val="24"/>
              </w:rPr>
              <w:t>)</w:t>
            </w:r>
          </w:p>
          <w:p w14:paraId="05BFFF19" w14:textId="77777777" w:rsidR="00610C86" w:rsidRDefault="00610C86" w:rsidP="0084616B">
            <w:pPr>
              <w:pStyle w:val="TableParagraph"/>
              <w:spacing w:before="1" w:line="290" w:lineRule="atLeast"/>
              <w:ind w:left="805" w:right="315"/>
              <w:rPr>
                <w:sz w:val="24"/>
              </w:rPr>
            </w:pPr>
          </w:p>
          <w:p w14:paraId="1CA78033" w14:textId="0D0A127B" w:rsidR="00610C86" w:rsidRDefault="00610C86" w:rsidP="0084616B">
            <w:pPr>
              <w:pStyle w:val="TableParagraph"/>
              <w:numPr>
                <w:ilvl w:val="1"/>
                <w:numId w:val="9"/>
              </w:numPr>
              <w:spacing w:before="1" w:line="290" w:lineRule="atLeast"/>
              <w:ind w:right="315"/>
              <w:rPr>
                <w:sz w:val="24"/>
              </w:rPr>
            </w:pPr>
            <w:r>
              <w:rPr>
                <w:sz w:val="24"/>
              </w:rPr>
              <w:t>Issue T4A to individuals where</w:t>
            </w:r>
            <w:r>
              <w:rPr>
                <w:spacing w:val="-7"/>
                <w:sz w:val="24"/>
              </w:rPr>
              <w:t xml:space="preserve"> </w:t>
            </w:r>
            <w:r>
              <w:rPr>
                <w:sz w:val="24"/>
              </w:rPr>
              <w:t>required.</w:t>
            </w:r>
          </w:p>
        </w:tc>
      </w:tr>
    </w:tbl>
    <w:p w14:paraId="22530FB5" w14:textId="77777777" w:rsidR="00A03163" w:rsidRDefault="00A03163">
      <w:pPr>
        <w:spacing w:line="290" w:lineRule="atLeast"/>
        <w:rPr>
          <w:sz w:val="24"/>
        </w:rPr>
        <w:sectPr w:rsidR="00A03163">
          <w:pgSz w:w="12240" w:h="15840"/>
          <w:pgMar w:top="1440" w:right="800" w:bottom="0" w:left="960" w:header="720" w:footer="720" w:gutter="0"/>
          <w:cols w:space="720"/>
        </w:sectPr>
      </w:pPr>
    </w:p>
    <w:p w14:paraId="26BDC92A" w14:textId="77777777" w:rsidR="00D76C27" w:rsidRPr="0084616B" w:rsidRDefault="00D76C27" w:rsidP="00D76C27">
      <w:pPr>
        <w:spacing w:before="71"/>
        <w:ind w:right="303"/>
        <w:jc w:val="center"/>
        <w:rPr>
          <w:rFonts w:asciiTheme="minorHAnsi" w:eastAsia="Times New Roman" w:hAnsiTheme="minorHAnsi" w:cstheme="minorHAnsi"/>
          <w:b/>
          <w:bCs/>
          <w:sz w:val="33"/>
          <w:szCs w:val="33"/>
          <w:u w:color="000000"/>
          <w:lang w:bidi="ar-SA"/>
        </w:rPr>
      </w:pPr>
      <w:r w:rsidRPr="0084616B">
        <w:rPr>
          <w:rFonts w:asciiTheme="minorHAnsi" w:eastAsia="Times New Roman" w:hAnsiTheme="minorHAnsi" w:cstheme="minorHAnsi"/>
          <w:b/>
          <w:bCs/>
          <w:color w:val="345989"/>
          <w:sz w:val="33"/>
          <w:szCs w:val="33"/>
          <w:u w:color="000000"/>
          <w:lang w:bidi="ar-SA"/>
        </w:rPr>
        <w:lastRenderedPageBreak/>
        <w:t>Appendix A</w:t>
      </w:r>
    </w:p>
    <w:p w14:paraId="59DB0C6D" w14:textId="77777777" w:rsidR="00D76C27" w:rsidRPr="0084616B" w:rsidRDefault="00D76C27" w:rsidP="00D76C27">
      <w:pPr>
        <w:spacing w:before="5"/>
        <w:rPr>
          <w:rFonts w:asciiTheme="minorHAnsi" w:eastAsia="Times New Roman" w:hAnsiTheme="minorHAnsi" w:cstheme="minorHAnsi"/>
          <w:b/>
          <w:sz w:val="41"/>
          <w:lang w:bidi="ar-SA"/>
        </w:rPr>
      </w:pPr>
    </w:p>
    <w:p w14:paraId="437885F8" w14:textId="77777777" w:rsidR="00D76C27" w:rsidRPr="0084616B" w:rsidRDefault="00D76C27" w:rsidP="00D76C27">
      <w:pPr>
        <w:ind w:right="327"/>
        <w:jc w:val="center"/>
        <w:rPr>
          <w:rFonts w:asciiTheme="minorHAnsi" w:eastAsia="Times New Roman" w:hAnsiTheme="minorHAnsi" w:cstheme="minorHAnsi"/>
          <w:b/>
          <w:bCs/>
          <w:sz w:val="33"/>
          <w:szCs w:val="33"/>
          <w:u w:color="000000"/>
          <w:lang w:bidi="ar-SA"/>
        </w:rPr>
      </w:pPr>
      <w:r w:rsidRPr="0084616B">
        <w:rPr>
          <w:rFonts w:asciiTheme="minorHAnsi" w:eastAsia="Times New Roman" w:hAnsiTheme="minorHAnsi" w:cstheme="minorHAnsi"/>
          <w:b/>
          <w:bCs/>
          <w:color w:val="345989"/>
          <w:sz w:val="33"/>
          <w:szCs w:val="33"/>
          <w:u w:color="000000"/>
          <w:lang w:bidi="ar-SA"/>
        </w:rPr>
        <w:t>Record of Issuance of Payments</w:t>
      </w:r>
    </w:p>
    <w:p w14:paraId="01B842CE" w14:textId="77777777" w:rsidR="00D76C27" w:rsidRPr="0084616B" w:rsidRDefault="00D76C27" w:rsidP="00D76C27">
      <w:pPr>
        <w:tabs>
          <w:tab w:val="left" w:pos="2101"/>
          <w:tab w:val="left" w:pos="9417"/>
        </w:tabs>
        <w:spacing w:before="10"/>
        <w:ind w:right="233"/>
        <w:jc w:val="center"/>
        <w:rPr>
          <w:rFonts w:asciiTheme="minorHAnsi" w:eastAsia="Times New Roman" w:hAnsiTheme="minorHAnsi" w:cstheme="minorHAnsi"/>
          <w:b/>
          <w:bCs/>
          <w:sz w:val="33"/>
          <w:szCs w:val="33"/>
          <w:u w:color="000000"/>
          <w:lang w:bidi="ar-SA"/>
        </w:rPr>
      </w:pPr>
      <w:r w:rsidRPr="0084616B">
        <w:rPr>
          <w:rFonts w:asciiTheme="minorHAnsi" w:eastAsia="Times New Roman" w:hAnsiTheme="minorHAnsi" w:cstheme="minorHAnsi"/>
          <w:b/>
          <w:bCs/>
          <w:color w:val="345989"/>
          <w:sz w:val="33"/>
          <w:szCs w:val="33"/>
          <w:u w:val="thick" w:color="000000"/>
          <w:lang w:bidi="ar-SA"/>
        </w:rPr>
        <w:t xml:space="preserve"> </w:t>
      </w:r>
      <w:r w:rsidRPr="0084616B">
        <w:rPr>
          <w:rFonts w:asciiTheme="minorHAnsi" w:eastAsia="Times New Roman" w:hAnsiTheme="minorHAnsi" w:cstheme="minorHAnsi"/>
          <w:b/>
          <w:bCs/>
          <w:color w:val="345989"/>
          <w:sz w:val="33"/>
          <w:szCs w:val="33"/>
          <w:u w:val="thick" w:color="000000"/>
          <w:lang w:bidi="ar-SA"/>
        </w:rPr>
        <w:tab/>
      </w:r>
      <w:r w:rsidRPr="0084616B">
        <w:rPr>
          <w:rFonts w:asciiTheme="minorHAnsi" w:eastAsia="Times New Roman" w:hAnsiTheme="minorHAnsi" w:cstheme="minorHAnsi"/>
          <w:b/>
          <w:bCs/>
          <w:color w:val="345989"/>
          <w:w w:val="105"/>
          <w:sz w:val="33"/>
          <w:szCs w:val="33"/>
          <w:u w:val="thick" w:color="000000"/>
          <w:lang w:bidi="ar-SA"/>
        </w:rPr>
        <w:t xml:space="preserve">to Indigenous Elders </w:t>
      </w:r>
      <w:r w:rsidRPr="0084616B">
        <w:rPr>
          <w:rFonts w:asciiTheme="minorHAnsi" w:eastAsia="Times New Roman" w:hAnsiTheme="minorHAnsi" w:cstheme="minorHAnsi"/>
          <w:bCs/>
          <w:color w:val="345989"/>
          <w:w w:val="105"/>
          <w:sz w:val="33"/>
          <w:szCs w:val="33"/>
          <w:u w:color="000000"/>
          <w:lang w:bidi="ar-SA"/>
        </w:rPr>
        <w:t>/</w:t>
      </w:r>
      <w:r w:rsidRPr="0084616B">
        <w:rPr>
          <w:rFonts w:asciiTheme="minorHAnsi" w:eastAsia="Times New Roman" w:hAnsiTheme="minorHAnsi" w:cstheme="minorHAnsi"/>
          <w:bCs/>
          <w:color w:val="345989"/>
          <w:spacing w:val="-13"/>
          <w:w w:val="105"/>
          <w:sz w:val="33"/>
          <w:szCs w:val="33"/>
          <w:u w:val="thick" w:color="000000"/>
          <w:lang w:bidi="ar-SA"/>
        </w:rPr>
        <w:t xml:space="preserve"> </w:t>
      </w:r>
      <w:r w:rsidRPr="0084616B">
        <w:rPr>
          <w:rFonts w:asciiTheme="minorHAnsi" w:eastAsia="Times New Roman" w:hAnsiTheme="minorHAnsi" w:cstheme="minorHAnsi"/>
          <w:b/>
          <w:bCs/>
          <w:color w:val="345989"/>
          <w:w w:val="105"/>
          <w:sz w:val="33"/>
          <w:szCs w:val="33"/>
          <w:u w:val="thick" w:color="000000"/>
          <w:lang w:bidi="ar-SA"/>
        </w:rPr>
        <w:t>Participants</w:t>
      </w:r>
      <w:r w:rsidRPr="0084616B">
        <w:rPr>
          <w:rFonts w:asciiTheme="minorHAnsi" w:eastAsia="Times New Roman" w:hAnsiTheme="minorHAnsi" w:cstheme="minorHAnsi"/>
          <w:b/>
          <w:bCs/>
          <w:color w:val="345989"/>
          <w:sz w:val="33"/>
          <w:szCs w:val="33"/>
          <w:u w:val="thick" w:color="000000"/>
          <w:lang w:bidi="ar-SA"/>
        </w:rPr>
        <w:tab/>
      </w:r>
    </w:p>
    <w:p w14:paraId="14E785CC" w14:textId="77777777" w:rsidR="00D76C27" w:rsidRPr="0084616B" w:rsidRDefault="00D76C27" w:rsidP="00D76C27">
      <w:pPr>
        <w:spacing w:before="10"/>
        <w:rPr>
          <w:rFonts w:asciiTheme="minorHAnsi" w:eastAsia="Times New Roman" w:hAnsiTheme="minorHAnsi" w:cstheme="minorHAnsi"/>
          <w:b/>
          <w:sz w:val="35"/>
          <w:lang w:bidi="ar-SA"/>
        </w:rPr>
      </w:pPr>
    </w:p>
    <w:p w14:paraId="110495FE" w14:textId="77777777" w:rsidR="00D76C27" w:rsidRPr="0000216F" w:rsidRDefault="00D76C27" w:rsidP="00D76C27">
      <w:pPr>
        <w:spacing w:before="1"/>
        <w:ind w:left="385"/>
        <w:rPr>
          <w:rFonts w:asciiTheme="minorHAnsi" w:eastAsia="Times New Roman" w:hAnsiTheme="minorHAnsi" w:cstheme="minorHAnsi"/>
          <w:b/>
          <w:bCs/>
          <w:sz w:val="24"/>
          <w:szCs w:val="24"/>
          <w:u w:color="000000"/>
          <w:lang w:bidi="ar-SA"/>
        </w:rPr>
      </w:pPr>
      <w:r w:rsidRPr="0000216F">
        <w:rPr>
          <w:rFonts w:asciiTheme="minorHAnsi" w:eastAsia="Times New Roman" w:hAnsiTheme="minorHAnsi" w:cstheme="minorHAnsi"/>
          <w:b/>
          <w:bCs/>
          <w:color w:val="010101"/>
          <w:sz w:val="24"/>
          <w:szCs w:val="24"/>
          <w:u w:val="thick" w:color="000000"/>
          <w:lang w:bidi="ar-SA"/>
        </w:rPr>
        <w:t>Notes:</w:t>
      </w:r>
    </w:p>
    <w:p w14:paraId="77FAE233" w14:textId="1A8EB79D" w:rsidR="00D76C27" w:rsidRPr="0000216F" w:rsidRDefault="00D76C27" w:rsidP="00D76C27">
      <w:pPr>
        <w:numPr>
          <w:ilvl w:val="0"/>
          <w:numId w:val="10"/>
        </w:numPr>
        <w:tabs>
          <w:tab w:val="left" w:pos="937"/>
          <w:tab w:val="left" w:pos="938"/>
        </w:tabs>
        <w:spacing w:before="19"/>
        <w:ind w:left="937"/>
        <w:rPr>
          <w:rFonts w:asciiTheme="minorHAnsi" w:eastAsia="Times New Roman" w:hAnsiTheme="minorHAnsi" w:cstheme="minorHAnsi"/>
          <w:b/>
          <w:sz w:val="24"/>
          <w:szCs w:val="24"/>
          <w:lang w:bidi="ar-SA"/>
        </w:rPr>
      </w:pPr>
      <w:r w:rsidRPr="0000216F">
        <w:rPr>
          <w:rFonts w:asciiTheme="minorHAnsi" w:eastAsia="Times New Roman" w:hAnsiTheme="minorHAnsi" w:cstheme="minorHAnsi"/>
          <w:color w:val="010101"/>
          <w:w w:val="105"/>
          <w:sz w:val="24"/>
          <w:szCs w:val="24"/>
          <w:lang w:bidi="ar-SA"/>
        </w:rPr>
        <w:t xml:space="preserve">For confidentiality reasons, please use </w:t>
      </w:r>
      <w:r w:rsidRPr="0000216F">
        <w:rPr>
          <w:rFonts w:asciiTheme="minorHAnsi" w:eastAsia="Times New Roman" w:hAnsiTheme="minorHAnsi" w:cstheme="minorHAnsi"/>
          <w:b/>
          <w:color w:val="010101"/>
          <w:w w:val="105"/>
          <w:sz w:val="24"/>
          <w:szCs w:val="24"/>
          <w:lang w:bidi="ar-SA"/>
        </w:rPr>
        <w:t>one page per</w:t>
      </w:r>
      <w:r w:rsidRPr="0000216F">
        <w:rPr>
          <w:rFonts w:asciiTheme="minorHAnsi" w:eastAsia="Times New Roman" w:hAnsiTheme="minorHAnsi" w:cstheme="minorHAnsi"/>
          <w:b/>
          <w:color w:val="010101"/>
          <w:spacing w:val="25"/>
          <w:w w:val="105"/>
          <w:sz w:val="24"/>
          <w:szCs w:val="24"/>
          <w:lang w:bidi="ar-SA"/>
        </w:rPr>
        <w:t xml:space="preserve"> </w:t>
      </w:r>
      <w:r w:rsidR="00610C86" w:rsidRPr="0000216F">
        <w:rPr>
          <w:rFonts w:asciiTheme="minorHAnsi" w:eastAsia="Times New Roman" w:hAnsiTheme="minorHAnsi" w:cstheme="minorHAnsi"/>
          <w:b/>
          <w:color w:val="010101"/>
          <w:w w:val="105"/>
          <w:sz w:val="24"/>
          <w:szCs w:val="24"/>
          <w:lang w:bidi="ar-SA"/>
        </w:rPr>
        <w:t>recipient.</w:t>
      </w:r>
    </w:p>
    <w:p w14:paraId="6EC4AFD1" w14:textId="492C1D53" w:rsidR="00D76C27" w:rsidRPr="0000216F" w:rsidRDefault="003F4AA4" w:rsidP="00D76C27">
      <w:pPr>
        <w:numPr>
          <w:ilvl w:val="0"/>
          <w:numId w:val="10"/>
        </w:numPr>
        <w:tabs>
          <w:tab w:val="left" w:pos="937"/>
          <w:tab w:val="left" w:pos="938"/>
        </w:tabs>
        <w:spacing w:before="19" w:line="244" w:lineRule="auto"/>
        <w:ind w:right="746" w:hanging="370"/>
        <w:rPr>
          <w:rFonts w:asciiTheme="minorHAnsi" w:eastAsia="Times New Roman" w:hAnsiTheme="minorHAnsi" w:cstheme="minorHAnsi"/>
          <w:sz w:val="24"/>
          <w:szCs w:val="24"/>
          <w:lang w:bidi="ar-SA"/>
        </w:rPr>
      </w:pPr>
      <w:bookmarkStart w:id="0" w:name="_Hlk132961659"/>
      <w:r w:rsidRPr="0000216F">
        <w:rPr>
          <w:rFonts w:asciiTheme="minorHAnsi" w:hAnsiTheme="minorHAnsi" w:cstheme="minorHAnsi"/>
          <w:sz w:val="24"/>
          <w:szCs w:val="24"/>
        </w:rPr>
        <w:t xml:space="preserve">For any </w:t>
      </w:r>
      <w:r w:rsidRPr="0000216F">
        <w:rPr>
          <w:rFonts w:asciiTheme="minorHAnsi" w:hAnsiTheme="minorHAnsi" w:cstheme="minorHAnsi"/>
          <w:b/>
          <w:bCs/>
          <w:sz w:val="24"/>
          <w:szCs w:val="24"/>
        </w:rPr>
        <w:t>individual receiving cash payments of $500 or more</w:t>
      </w:r>
      <w:r w:rsidRPr="0000216F">
        <w:rPr>
          <w:rFonts w:asciiTheme="minorHAnsi" w:hAnsiTheme="minorHAnsi" w:cstheme="minorHAnsi"/>
          <w:sz w:val="24"/>
          <w:szCs w:val="24"/>
        </w:rPr>
        <w:t xml:space="preserve"> </w:t>
      </w:r>
      <w:r w:rsidRPr="0000216F">
        <w:rPr>
          <w:rFonts w:asciiTheme="minorHAnsi" w:hAnsiTheme="minorHAnsi" w:cstheme="minorHAnsi"/>
          <w:b/>
          <w:bCs/>
          <w:sz w:val="24"/>
          <w:szCs w:val="24"/>
        </w:rPr>
        <w:t>within a calendar year</w:t>
      </w:r>
      <w:r w:rsidRPr="0000216F">
        <w:rPr>
          <w:rFonts w:asciiTheme="minorHAnsi" w:hAnsiTheme="minorHAnsi" w:cstheme="minorHAnsi"/>
          <w:sz w:val="24"/>
          <w:szCs w:val="24"/>
        </w:rPr>
        <w:t>, their Social Insurance Number (SIN) is required to be collected securely in addition to the below information. Please note that if the individual refuses to provide their SIN, proof of attempts to collect SIN is sufficient and needs to be provided. Refusal to provide a SIN does not preclude a T4A from being issued.</w:t>
      </w:r>
      <w:bookmarkEnd w:id="0"/>
    </w:p>
    <w:p w14:paraId="0A99D758" w14:textId="15D84C60" w:rsidR="00D76C27" w:rsidRPr="0084616B" w:rsidRDefault="00D76C27" w:rsidP="00D76C27">
      <w:pPr>
        <w:rPr>
          <w:rFonts w:asciiTheme="minorHAnsi" w:eastAsia="Times New Roman" w:hAnsiTheme="minorHAnsi" w:cstheme="minorHAnsi"/>
          <w:sz w:val="20"/>
          <w:lang w:bidi="ar-SA"/>
        </w:rPr>
      </w:pPr>
    </w:p>
    <w:p w14:paraId="4AE70C88" w14:textId="6B3D25FE" w:rsidR="00D76C27" w:rsidRPr="0084616B" w:rsidRDefault="00FF4B00" w:rsidP="00D76C27">
      <w:pPr>
        <w:rPr>
          <w:rFonts w:asciiTheme="minorHAnsi" w:eastAsia="Times New Roman" w:hAnsiTheme="minorHAnsi" w:cstheme="minorHAnsi"/>
          <w:sz w:val="20"/>
          <w:lang w:bidi="ar-SA"/>
        </w:rPr>
      </w:pPr>
      <w:r w:rsidRPr="0084616B">
        <w:rPr>
          <w:rFonts w:asciiTheme="minorHAnsi" w:eastAsia="Times New Roman" w:hAnsiTheme="minorHAnsi" w:cstheme="minorHAnsi"/>
          <w:noProof/>
          <w:lang w:bidi="ar-SA"/>
        </w:rPr>
        <mc:AlternateContent>
          <mc:Choice Requires="wpg">
            <w:drawing>
              <wp:anchor distT="0" distB="0" distL="114300" distR="114300" simplePos="0" relativeHeight="251661312" behindDoc="1" locked="0" layoutInCell="1" allowOverlap="1" wp14:anchorId="7D89B3A5" wp14:editId="4F3F78E1">
                <wp:simplePos x="0" y="0"/>
                <wp:positionH relativeFrom="page">
                  <wp:posOffset>682649</wp:posOffset>
                </wp:positionH>
                <wp:positionV relativeFrom="paragraph">
                  <wp:posOffset>139700</wp:posOffset>
                </wp:positionV>
                <wp:extent cx="6410325" cy="83820"/>
                <wp:effectExtent l="50165" t="4445" r="45085" b="698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83820"/>
                          <a:chOff x="1234" y="3050"/>
                          <a:chExt cx="10095" cy="132"/>
                        </a:xfrm>
                      </wpg:grpSpPr>
                      <wps:wsp>
                        <wps:cNvPr id="14" name="Line 3"/>
                        <wps:cNvCnPr>
                          <a:cxnSpLocks noChangeShapeType="1"/>
                        </wps:cNvCnPr>
                        <wps:spPr bwMode="auto">
                          <a:xfrm>
                            <a:off x="1234" y="3116"/>
                            <a:ext cx="4411" cy="0"/>
                          </a:xfrm>
                          <a:prstGeom prst="line">
                            <a:avLst/>
                          </a:prstGeom>
                          <a:noFill/>
                          <a:ln w="83820">
                            <a:solidFill>
                              <a:srgbClr val="00AF50"/>
                            </a:solidFill>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1339" y="3077"/>
                            <a:ext cx="4200" cy="0"/>
                          </a:xfrm>
                          <a:prstGeom prst="line">
                            <a:avLst/>
                          </a:prstGeom>
                          <a:noFill/>
                          <a:ln w="30480">
                            <a:solidFill>
                              <a:srgbClr val="00AF50"/>
                            </a:solidFill>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5654" y="3116"/>
                            <a:ext cx="5674" cy="0"/>
                          </a:xfrm>
                          <a:prstGeom prst="line">
                            <a:avLst/>
                          </a:prstGeom>
                          <a:noFill/>
                          <a:ln w="83820">
                            <a:solidFill>
                              <a:srgbClr val="00AF50"/>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5758" y="3077"/>
                            <a:ext cx="5467" cy="0"/>
                          </a:xfrm>
                          <a:prstGeom prst="line">
                            <a:avLst/>
                          </a:prstGeom>
                          <a:noFill/>
                          <a:ln w="30480">
                            <a:solidFill>
                              <a:srgbClr val="00AF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3E9CEA" id="Group 13" o:spid="_x0000_s1026" style="position:absolute;margin-left:53.75pt;margin-top:11pt;width:504.75pt;height:6.6pt;z-index:-251655168;mso-position-horizontal-relative:page" coordorigin="1234,3050" coordsize="1009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">
                <v:line id="Line 3" o:spid="_x0000_s1027" style="position:absolute;visibility:visible;mso-wrap-style:square" from="1234,3116" to="5645,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" strokecolor="#00af50" strokeweight="6.6pt"/>
                <v:line id="Line 4" o:spid="_x0000_s1028" style="position:absolute;visibility:visible;mso-wrap-style:square" from="1339,3077" to="5539,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" strokecolor="#00af50" strokeweight="2.4pt"/>
                <v:line id="Line 5" o:spid="_x0000_s1029" style="position:absolute;visibility:visible;mso-wrap-style:square" from="5654,3116" to="11328,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" strokecolor="#00af50" strokeweight="6.6pt"/>
                <v:line id="Line 6" o:spid="_x0000_s1030" style="position:absolute;visibility:visible;mso-wrap-style:square" from="5758,3077" to="11225,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" strokecolor="#00af50" strokeweight="2.4pt"/>
                <w10:wrap anchorx="page"/>
              </v:group>
            </w:pict>
          </mc:Fallback>
        </mc:AlternateContent>
      </w:r>
    </w:p>
    <w:p w14:paraId="1CD894C6" w14:textId="77777777" w:rsidR="00D76C27" w:rsidRPr="0084616B" w:rsidRDefault="00D76C27" w:rsidP="00D76C27">
      <w:pPr>
        <w:rPr>
          <w:rFonts w:asciiTheme="minorHAnsi" w:eastAsia="Times New Roman" w:hAnsiTheme="minorHAnsi" w:cstheme="minorHAnsi"/>
          <w:sz w:val="20"/>
          <w:lang w:bidi="ar-SA"/>
        </w:rPr>
      </w:pPr>
    </w:p>
    <w:p w14:paraId="3F7A29F2" w14:textId="77777777" w:rsidR="00D76C27" w:rsidRPr="0084616B" w:rsidRDefault="00D76C27" w:rsidP="00D76C27">
      <w:pPr>
        <w:spacing w:before="6"/>
        <w:rPr>
          <w:rFonts w:asciiTheme="minorHAnsi" w:eastAsia="Times New Roman" w:hAnsiTheme="minorHAnsi" w:cstheme="minorHAnsi"/>
          <w:sz w:val="17"/>
          <w:lang w:bidi="ar-SA"/>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5683"/>
      </w:tblGrid>
      <w:tr w:rsidR="00D76C27" w:rsidRPr="0000216F" w14:paraId="61EB384D" w14:textId="77777777" w:rsidTr="00374A25">
        <w:trPr>
          <w:trHeight w:val="894"/>
        </w:trPr>
        <w:tc>
          <w:tcPr>
            <w:tcW w:w="4421" w:type="dxa"/>
          </w:tcPr>
          <w:p w14:paraId="4CA81124" w14:textId="77777777" w:rsidR="00D76C27" w:rsidRPr="0000216F" w:rsidRDefault="00D76C27" w:rsidP="00D76C27">
            <w:pPr>
              <w:spacing w:before="9"/>
              <w:rPr>
                <w:rFonts w:asciiTheme="minorHAnsi" w:eastAsia="Times New Roman" w:hAnsiTheme="minorHAnsi" w:cstheme="minorHAnsi"/>
                <w:sz w:val="24"/>
                <w:szCs w:val="24"/>
                <w:lang w:bidi="ar-SA"/>
              </w:rPr>
            </w:pPr>
          </w:p>
          <w:p w14:paraId="66A65EF4" w14:textId="77777777" w:rsidR="00D76C27" w:rsidRPr="0000216F" w:rsidRDefault="00D76C27" w:rsidP="00D76C27">
            <w:pPr>
              <w:ind w:left="126"/>
              <w:rPr>
                <w:rFonts w:asciiTheme="minorHAnsi" w:eastAsia="Times New Roman" w:hAnsiTheme="minorHAnsi" w:cstheme="minorHAnsi"/>
                <w:sz w:val="24"/>
                <w:szCs w:val="24"/>
                <w:lang w:bidi="ar-SA"/>
              </w:rPr>
            </w:pPr>
            <w:r w:rsidRPr="0000216F">
              <w:rPr>
                <w:rFonts w:asciiTheme="minorHAnsi" w:eastAsia="Times New Roman" w:hAnsiTheme="minorHAnsi" w:cstheme="minorHAnsi"/>
                <w:color w:val="010101"/>
                <w:w w:val="105"/>
                <w:sz w:val="24"/>
                <w:szCs w:val="24"/>
                <w:lang w:bidi="ar-SA"/>
              </w:rPr>
              <w:t>Requester Name:</w:t>
            </w:r>
          </w:p>
        </w:tc>
        <w:tc>
          <w:tcPr>
            <w:tcW w:w="5683" w:type="dxa"/>
          </w:tcPr>
          <w:p w14:paraId="17959E6B" w14:textId="77777777" w:rsidR="00D76C27" w:rsidRPr="0000216F" w:rsidRDefault="00D76C27" w:rsidP="00D76C27">
            <w:pPr>
              <w:rPr>
                <w:rFonts w:asciiTheme="minorHAnsi" w:eastAsia="Times New Roman" w:hAnsiTheme="minorHAnsi" w:cstheme="minorHAnsi"/>
                <w:sz w:val="24"/>
                <w:szCs w:val="24"/>
                <w:lang w:bidi="ar-SA"/>
              </w:rPr>
            </w:pPr>
          </w:p>
        </w:tc>
      </w:tr>
      <w:tr w:rsidR="00D76C27" w:rsidRPr="0000216F" w14:paraId="11D3A77A" w14:textId="77777777" w:rsidTr="0000216F">
        <w:trPr>
          <w:trHeight w:val="601"/>
        </w:trPr>
        <w:tc>
          <w:tcPr>
            <w:tcW w:w="4421" w:type="dxa"/>
          </w:tcPr>
          <w:p w14:paraId="17DBBC1D" w14:textId="77777777" w:rsidR="00D76C27" w:rsidRPr="0000216F" w:rsidRDefault="00D76C27" w:rsidP="0000216F">
            <w:pPr>
              <w:ind w:left="126"/>
              <w:rPr>
                <w:rFonts w:asciiTheme="minorHAnsi" w:eastAsia="Times New Roman" w:hAnsiTheme="minorHAnsi" w:cstheme="minorHAnsi"/>
                <w:color w:val="010101"/>
                <w:w w:val="105"/>
                <w:sz w:val="24"/>
                <w:szCs w:val="24"/>
                <w:lang w:bidi="ar-SA"/>
              </w:rPr>
            </w:pPr>
          </w:p>
          <w:p w14:paraId="7FE926A8" w14:textId="77777777" w:rsidR="00D76C27" w:rsidRDefault="00D76C27" w:rsidP="0000216F">
            <w:pPr>
              <w:spacing w:line="341" w:lineRule="exact"/>
              <w:ind w:left="126"/>
              <w:rPr>
                <w:rFonts w:asciiTheme="minorHAnsi" w:eastAsia="Times New Roman" w:hAnsiTheme="minorHAnsi" w:cstheme="minorHAnsi"/>
                <w:color w:val="010101"/>
                <w:w w:val="105"/>
                <w:sz w:val="24"/>
                <w:szCs w:val="24"/>
                <w:lang w:bidi="ar-SA"/>
              </w:rPr>
            </w:pPr>
            <w:r w:rsidRPr="0000216F">
              <w:rPr>
                <w:rFonts w:asciiTheme="minorHAnsi" w:eastAsia="Times New Roman" w:hAnsiTheme="minorHAnsi" w:cstheme="minorHAnsi"/>
                <w:color w:val="010101"/>
                <w:w w:val="105"/>
                <w:sz w:val="24"/>
                <w:szCs w:val="24"/>
                <w:lang w:bidi="ar-SA"/>
              </w:rPr>
              <w:t>Date:</w:t>
            </w:r>
          </w:p>
          <w:p w14:paraId="63CC6BB7" w14:textId="77777777" w:rsidR="00721935" w:rsidRPr="0000216F" w:rsidRDefault="00721935" w:rsidP="0000216F">
            <w:pPr>
              <w:spacing w:line="341" w:lineRule="exact"/>
              <w:ind w:left="126"/>
              <w:rPr>
                <w:rFonts w:asciiTheme="minorHAnsi" w:eastAsia="Times New Roman" w:hAnsiTheme="minorHAnsi" w:cstheme="minorHAnsi"/>
                <w:color w:val="010101"/>
                <w:w w:val="105"/>
                <w:sz w:val="24"/>
                <w:szCs w:val="24"/>
                <w:lang w:bidi="ar-SA"/>
              </w:rPr>
            </w:pPr>
          </w:p>
        </w:tc>
        <w:tc>
          <w:tcPr>
            <w:tcW w:w="5683" w:type="dxa"/>
          </w:tcPr>
          <w:p w14:paraId="344D3AC0" w14:textId="77777777" w:rsidR="00D76C27" w:rsidRPr="0000216F" w:rsidRDefault="00D76C27" w:rsidP="00D76C27">
            <w:pPr>
              <w:rPr>
                <w:rFonts w:asciiTheme="minorHAnsi" w:eastAsia="Times New Roman" w:hAnsiTheme="minorHAnsi" w:cstheme="minorHAnsi"/>
                <w:sz w:val="24"/>
                <w:szCs w:val="24"/>
                <w:lang w:bidi="ar-SA"/>
              </w:rPr>
            </w:pPr>
          </w:p>
        </w:tc>
      </w:tr>
      <w:tr w:rsidR="00D76C27" w:rsidRPr="0000216F" w14:paraId="023038E8" w14:textId="77777777" w:rsidTr="00374A25">
        <w:trPr>
          <w:trHeight w:val="755"/>
        </w:trPr>
        <w:tc>
          <w:tcPr>
            <w:tcW w:w="4421" w:type="dxa"/>
          </w:tcPr>
          <w:p w14:paraId="7FCCB0FC" w14:textId="77777777" w:rsidR="00D76C27" w:rsidRPr="0000216F" w:rsidRDefault="00D76C27" w:rsidP="0000216F">
            <w:pPr>
              <w:ind w:left="126"/>
              <w:rPr>
                <w:rFonts w:asciiTheme="minorHAnsi" w:eastAsia="Times New Roman" w:hAnsiTheme="minorHAnsi" w:cstheme="minorHAnsi"/>
                <w:color w:val="010101"/>
                <w:w w:val="105"/>
                <w:sz w:val="24"/>
                <w:szCs w:val="24"/>
                <w:lang w:bidi="ar-SA"/>
              </w:rPr>
            </w:pPr>
          </w:p>
          <w:p w14:paraId="0C5D1782" w14:textId="77777777" w:rsidR="00D76C27" w:rsidRDefault="00D76C27" w:rsidP="0000216F">
            <w:pPr>
              <w:ind w:left="126"/>
              <w:rPr>
                <w:rFonts w:asciiTheme="minorHAnsi" w:eastAsia="Times New Roman" w:hAnsiTheme="minorHAnsi" w:cstheme="minorHAnsi"/>
                <w:color w:val="010101"/>
                <w:w w:val="105"/>
                <w:sz w:val="24"/>
                <w:szCs w:val="24"/>
                <w:lang w:bidi="ar-SA"/>
              </w:rPr>
            </w:pPr>
            <w:r w:rsidRPr="0000216F">
              <w:rPr>
                <w:rFonts w:asciiTheme="minorHAnsi" w:eastAsia="Times New Roman" w:hAnsiTheme="minorHAnsi" w:cstheme="minorHAnsi"/>
                <w:color w:val="010101"/>
                <w:w w:val="105"/>
                <w:sz w:val="24"/>
                <w:szCs w:val="24"/>
                <w:lang w:bidi="ar-SA"/>
              </w:rPr>
              <w:t>Recipient's Legal Name:</w:t>
            </w:r>
          </w:p>
          <w:p w14:paraId="6AAEA031" w14:textId="77777777" w:rsidR="00721935" w:rsidRPr="0000216F" w:rsidRDefault="00721935" w:rsidP="0000216F">
            <w:pPr>
              <w:ind w:left="126"/>
              <w:rPr>
                <w:rFonts w:asciiTheme="minorHAnsi" w:eastAsia="Times New Roman" w:hAnsiTheme="minorHAnsi" w:cstheme="minorHAnsi"/>
                <w:color w:val="010101"/>
                <w:w w:val="105"/>
                <w:sz w:val="24"/>
                <w:szCs w:val="24"/>
                <w:lang w:bidi="ar-SA"/>
              </w:rPr>
            </w:pPr>
          </w:p>
        </w:tc>
        <w:tc>
          <w:tcPr>
            <w:tcW w:w="5683" w:type="dxa"/>
          </w:tcPr>
          <w:p w14:paraId="48446053" w14:textId="77777777" w:rsidR="00D76C27" w:rsidRPr="0000216F" w:rsidRDefault="00D76C27" w:rsidP="00D76C27">
            <w:pPr>
              <w:rPr>
                <w:rFonts w:asciiTheme="minorHAnsi" w:eastAsia="Times New Roman" w:hAnsiTheme="minorHAnsi" w:cstheme="minorHAnsi"/>
                <w:sz w:val="24"/>
                <w:szCs w:val="24"/>
                <w:lang w:bidi="ar-SA"/>
              </w:rPr>
            </w:pPr>
          </w:p>
        </w:tc>
      </w:tr>
      <w:tr w:rsidR="00E30032" w:rsidRPr="0000216F" w14:paraId="03C5ABCC" w14:textId="77777777" w:rsidTr="00374A25">
        <w:trPr>
          <w:trHeight w:val="754"/>
        </w:trPr>
        <w:tc>
          <w:tcPr>
            <w:tcW w:w="4421" w:type="dxa"/>
            <w:tcBorders>
              <w:bottom w:val="single" w:sz="6" w:space="0" w:color="000000"/>
            </w:tcBorders>
          </w:tcPr>
          <w:p w14:paraId="1831995C"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41D52F32"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2A8063A9" w14:textId="77777777" w:rsidR="00E30032" w:rsidRDefault="00E30032" w:rsidP="00E30032">
            <w:pPr>
              <w:ind w:left="126"/>
              <w:rPr>
                <w:rFonts w:asciiTheme="minorHAnsi" w:eastAsia="Times New Roman" w:hAnsiTheme="minorHAnsi" w:cstheme="minorHAnsi"/>
                <w:color w:val="010101"/>
                <w:w w:val="105"/>
                <w:sz w:val="24"/>
                <w:szCs w:val="24"/>
                <w:lang w:bidi="ar-SA"/>
              </w:rPr>
            </w:pPr>
            <w:r w:rsidRPr="0000216F">
              <w:rPr>
                <w:rFonts w:asciiTheme="minorHAnsi" w:eastAsia="Times New Roman" w:hAnsiTheme="minorHAnsi" w:cstheme="minorHAnsi"/>
                <w:color w:val="010101"/>
                <w:w w:val="105"/>
                <w:sz w:val="24"/>
                <w:szCs w:val="24"/>
                <w:lang w:bidi="ar-SA"/>
              </w:rPr>
              <w:t xml:space="preserve">Recipient’s </w:t>
            </w:r>
            <w:r>
              <w:rPr>
                <w:rFonts w:asciiTheme="minorHAnsi" w:eastAsia="Times New Roman" w:hAnsiTheme="minorHAnsi" w:cstheme="minorHAnsi"/>
                <w:color w:val="010101"/>
                <w:w w:val="105"/>
                <w:sz w:val="24"/>
                <w:szCs w:val="24"/>
                <w:lang w:bidi="ar-SA"/>
              </w:rPr>
              <w:t xml:space="preserve">Home </w:t>
            </w:r>
            <w:r w:rsidRPr="0000216F">
              <w:rPr>
                <w:rFonts w:asciiTheme="minorHAnsi" w:eastAsia="Times New Roman" w:hAnsiTheme="minorHAnsi" w:cstheme="minorHAnsi"/>
                <w:color w:val="010101"/>
                <w:w w:val="105"/>
                <w:sz w:val="24"/>
                <w:szCs w:val="24"/>
                <w:lang w:bidi="ar-SA"/>
              </w:rPr>
              <w:t xml:space="preserve">Address: </w:t>
            </w:r>
          </w:p>
          <w:p w14:paraId="1A7C23B6"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2772C460"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1FE45B8D" w14:textId="77777777" w:rsidR="00E30032" w:rsidRPr="0000216F" w:rsidRDefault="00E30032" w:rsidP="00E30032">
            <w:pPr>
              <w:spacing w:line="333" w:lineRule="exact"/>
              <w:ind w:left="126"/>
              <w:rPr>
                <w:rFonts w:asciiTheme="minorHAnsi" w:eastAsia="Times New Roman" w:hAnsiTheme="minorHAnsi" w:cstheme="minorHAnsi"/>
                <w:color w:val="010101"/>
                <w:w w:val="105"/>
                <w:sz w:val="24"/>
                <w:szCs w:val="24"/>
                <w:lang w:bidi="ar-SA"/>
              </w:rPr>
            </w:pPr>
          </w:p>
        </w:tc>
        <w:tc>
          <w:tcPr>
            <w:tcW w:w="5683" w:type="dxa"/>
            <w:tcBorders>
              <w:bottom w:val="single" w:sz="6" w:space="0" w:color="000000"/>
            </w:tcBorders>
          </w:tcPr>
          <w:p w14:paraId="1698ECEB" w14:textId="77777777" w:rsidR="00E30032" w:rsidRPr="0000216F" w:rsidRDefault="00E30032" w:rsidP="00E30032">
            <w:pPr>
              <w:rPr>
                <w:rFonts w:asciiTheme="minorHAnsi" w:eastAsia="Times New Roman" w:hAnsiTheme="minorHAnsi" w:cstheme="minorHAnsi"/>
                <w:sz w:val="24"/>
                <w:szCs w:val="24"/>
                <w:lang w:bidi="ar-SA"/>
              </w:rPr>
            </w:pPr>
          </w:p>
        </w:tc>
      </w:tr>
      <w:tr w:rsidR="00E30032" w:rsidRPr="0000216F" w14:paraId="48D043D7" w14:textId="77777777" w:rsidTr="00E30032">
        <w:trPr>
          <w:trHeight w:val="866"/>
        </w:trPr>
        <w:tc>
          <w:tcPr>
            <w:tcW w:w="4421" w:type="dxa"/>
            <w:tcBorders>
              <w:top w:val="single" w:sz="6" w:space="0" w:color="000000"/>
            </w:tcBorders>
          </w:tcPr>
          <w:p w14:paraId="7A330BA8"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40D6DAD4" w14:textId="762A19ED" w:rsidR="00E30032" w:rsidRPr="0000216F" w:rsidRDefault="00E30032" w:rsidP="00E30032">
            <w:pPr>
              <w:ind w:left="126"/>
              <w:rPr>
                <w:rFonts w:asciiTheme="minorHAnsi" w:eastAsia="Times New Roman" w:hAnsiTheme="minorHAnsi" w:cstheme="minorHAnsi"/>
                <w:color w:val="010101"/>
                <w:w w:val="105"/>
                <w:sz w:val="24"/>
                <w:szCs w:val="24"/>
                <w:lang w:bidi="ar-SA"/>
              </w:rPr>
            </w:pPr>
            <w:r>
              <w:rPr>
                <w:rFonts w:asciiTheme="minorHAnsi" w:eastAsia="Times New Roman" w:hAnsiTheme="minorHAnsi" w:cstheme="minorHAnsi"/>
                <w:color w:val="010101"/>
                <w:w w:val="105"/>
                <w:sz w:val="24"/>
                <w:szCs w:val="24"/>
                <w:lang w:bidi="ar-SA"/>
              </w:rPr>
              <w:t>Amount:</w:t>
            </w:r>
          </w:p>
        </w:tc>
        <w:tc>
          <w:tcPr>
            <w:tcW w:w="5683" w:type="dxa"/>
            <w:tcBorders>
              <w:top w:val="single" w:sz="6" w:space="0" w:color="000000"/>
            </w:tcBorders>
          </w:tcPr>
          <w:p w14:paraId="0D95D9C6" w14:textId="77777777" w:rsidR="00E30032" w:rsidRPr="0000216F" w:rsidRDefault="00E30032" w:rsidP="00E30032">
            <w:pPr>
              <w:rPr>
                <w:rFonts w:asciiTheme="minorHAnsi" w:eastAsia="Times New Roman" w:hAnsiTheme="minorHAnsi" w:cstheme="minorHAnsi"/>
                <w:sz w:val="24"/>
                <w:szCs w:val="24"/>
                <w:lang w:bidi="ar-SA"/>
              </w:rPr>
            </w:pPr>
          </w:p>
        </w:tc>
      </w:tr>
      <w:tr w:rsidR="00E30032" w:rsidRPr="0000216F" w14:paraId="2CBA07BA" w14:textId="77777777" w:rsidTr="0000216F">
        <w:trPr>
          <w:trHeight w:val="1046"/>
        </w:trPr>
        <w:tc>
          <w:tcPr>
            <w:tcW w:w="4421" w:type="dxa"/>
            <w:tcBorders>
              <w:top w:val="single" w:sz="6" w:space="0" w:color="000000"/>
            </w:tcBorders>
          </w:tcPr>
          <w:p w14:paraId="515C5BF8" w14:textId="77777777" w:rsidR="00E30032" w:rsidRPr="0000216F" w:rsidRDefault="00E30032" w:rsidP="00E30032">
            <w:pPr>
              <w:rPr>
                <w:rFonts w:asciiTheme="minorHAnsi" w:eastAsia="Times New Roman" w:hAnsiTheme="minorHAnsi" w:cstheme="minorHAnsi"/>
                <w:sz w:val="24"/>
                <w:szCs w:val="24"/>
                <w:lang w:bidi="ar-SA"/>
              </w:rPr>
            </w:pPr>
          </w:p>
          <w:p w14:paraId="5DEAB338" w14:textId="77777777" w:rsidR="00E30032" w:rsidRPr="0000216F" w:rsidRDefault="00E30032" w:rsidP="00E30032">
            <w:pPr>
              <w:spacing w:before="1" w:line="344" w:lineRule="exact"/>
              <w:ind w:left="111"/>
              <w:rPr>
                <w:rFonts w:asciiTheme="minorHAnsi" w:eastAsia="Times New Roman" w:hAnsiTheme="minorHAnsi" w:cstheme="minorHAnsi"/>
                <w:sz w:val="24"/>
                <w:szCs w:val="24"/>
                <w:lang w:bidi="ar-SA"/>
              </w:rPr>
            </w:pPr>
            <w:r w:rsidRPr="0000216F">
              <w:rPr>
                <w:rFonts w:asciiTheme="minorHAnsi" w:eastAsia="Times New Roman" w:hAnsiTheme="minorHAnsi" w:cstheme="minorHAnsi"/>
                <w:color w:val="010101"/>
                <w:w w:val="105"/>
                <w:sz w:val="24"/>
                <w:szCs w:val="24"/>
                <w:lang w:bidi="ar-SA"/>
              </w:rPr>
              <w:t>Signature of Recipient:</w:t>
            </w:r>
          </w:p>
        </w:tc>
        <w:tc>
          <w:tcPr>
            <w:tcW w:w="5683" w:type="dxa"/>
            <w:tcBorders>
              <w:top w:val="single" w:sz="6" w:space="0" w:color="000000"/>
            </w:tcBorders>
          </w:tcPr>
          <w:p w14:paraId="0FEA5B37" w14:textId="77777777" w:rsidR="00E30032" w:rsidRPr="0000216F" w:rsidRDefault="00E30032" w:rsidP="00E30032">
            <w:pPr>
              <w:rPr>
                <w:rFonts w:asciiTheme="minorHAnsi" w:eastAsia="Times New Roman" w:hAnsiTheme="minorHAnsi" w:cstheme="minorHAnsi"/>
                <w:sz w:val="24"/>
                <w:szCs w:val="24"/>
                <w:lang w:bidi="ar-SA"/>
              </w:rPr>
            </w:pPr>
          </w:p>
        </w:tc>
      </w:tr>
      <w:tr w:rsidR="00E30032" w:rsidRPr="0000216F" w14:paraId="3E751BC0" w14:textId="77777777" w:rsidTr="00374A25">
        <w:trPr>
          <w:trHeight w:val="754"/>
        </w:trPr>
        <w:tc>
          <w:tcPr>
            <w:tcW w:w="4421" w:type="dxa"/>
            <w:tcBorders>
              <w:bottom w:val="single" w:sz="6" w:space="0" w:color="000000"/>
            </w:tcBorders>
          </w:tcPr>
          <w:p w14:paraId="77C72DA1" w14:textId="77777777" w:rsidR="00E30032" w:rsidRPr="0000216F" w:rsidRDefault="00E30032" w:rsidP="00E30032">
            <w:pPr>
              <w:spacing w:before="10"/>
              <w:rPr>
                <w:rFonts w:asciiTheme="minorHAnsi" w:eastAsia="Times New Roman" w:hAnsiTheme="minorHAnsi" w:cstheme="minorHAnsi"/>
                <w:sz w:val="24"/>
                <w:szCs w:val="24"/>
                <w:lang w:bidi="ar-SA"/>
              </w:rPr>
            </w:pPr>
          </w:p>
          <w:p w14:paraId="4992AA25" w14:textId="77777777" w:rsidR="00E30032" w:rsidRDefault="00E30032" w:rsidP="00E30032">
            <w:pPr>
              <w:spacing w:line="333" w:lineRule="exact"/>
              <w:ind w:left="114"/>
              <w:rPr>
                <w:rFonts w:asciiTheme="minorHAnsi" w:eastAsia="Times New Roman" w:hAnsiTheme="minorHAnsi" w:cstheme="minorHAnsi"/>
                <w:color w:val="010101"/>
                <w:w w:val="105"/>
                <w:sz w:val="24"/>
                <w:szCs w:val="24"/>
                <w:lang w:bidi="ar-SA"/>
              </w:rPr>
            </w:pPr>
            <w:r w:rsidRPr="0000216F">
              <w:rPr>
                <w:rFonts w:asciiTheme="minorHAnsi" w:eastAsia="Times New Roman" w:hAnsiTheme="minorHAnsi" w:cstheme="minorHAnsi"/>
                <w:color w:val="010101"/>
                <w:w w:val="105"/>
                <w:sz w:val="24"/>
                <w:szCs w:val="24"/>
                <w:lang w:bidi="ar-SA"/>
              </w:rPr>
              <w:t>Social Insurance Number (if applicable)</w:t>
            </w:r>
          </w:p>
          <w:p w14:paraId="2F2E6922" w14:textId="77777777" w:rsidR="00E30032" w:rsidRPr="0000216F" w:rsidRDefault="00E30032" w:rsidP="00E30032">
            <w:pPr>
              <w:spacing w:line="333" w:lineRule="exact"/>
              <w:ind w:left="114"/>
              <w:rPr>
                <w:rFonts w:asciiTheme="minorHAnsi" w:eastAsia="Times New Roman" w:hAnsiTheme="minorHAnsi" w:cstheme="minorHAnsi"/>
                <w:sz w:val="24"/>
                <w:szCs w:val="24"/>
                <w:lang w:bidi="ar-SA"/>
              </w:rPr>
            </w:pPr>
          </w:p>
        </w:tc>
        <w:tc>
          <w:tcPr>
            <w:tcW w:w="5683" w:type="dxa"/>
            <w:tcBorders>
              <w:bottom w:val="single" w:sz="6" w:space="0" w:color="000000"/>
            </w:tcBorders>
          </w:tcPr>
          <w:p w14:paraId="228409B5" w14:textId="77777777" w:rsidR="00E30032" w:rsidRPr="0000216F" w:rsidRDefault="00E30032" w:rsidP="00E30032">
            <w:pPr>
              <w:rPr>
                <w:rFonts w:asciiTheme="minorHAnsi" w:eastAsia="Times New Roman" w:hAnsiTheme="minorHAnsi" w:cstheme="minorHAnsi"/>
                <w:sz w:val="24"/>
                <w:szCs w:val="24"/>
                <w:lang w:bidi="ar-SA"/>
              </w:rPr>
            </w:pPr>
          </w:p>
        </w:tc>
      </w:tr>
    </w:tbl>
    <w:p w14:paraId="3000BC25" w14:textId="77777777" w:rsidR="00A04A11" w:rsidRPr="0000216F" w:rsidRDefault="00A04A11">
      <w:pPr>
        <w:rPr>
          <w:rFonts w:asciiTheme="minorHAnsi" w:hAnsiTheme="minorHAnsi" w:cstheme="minorHAnsi"/>
          <w:sz w:val="24"/>
          <w:szCs w:val="24"/>
        </w:rPr>
      </w:pPr>
    </w:p>
    <w:sectPr w:rsidR="00A04A11" w:rsidRPr="0000216F">
      <w:pgSz w:w="12240" w:h="15840"/>
      <w:pgMar w:top="1360" w:right="8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FC19" w14:textId="77777777" w:rsidR="004F4939" w:rsidRDefault="004F4939" w:rsidP="004F4939">
      <w:r>
        <w:separator/>
      </w:r>
    </w:p>
  </w:endnote>
  <w:endnote w:type="continuationSeparator" w:id="0">
    <w:p w14:paraId="4F8BA6D4" w14:textId="77777777" w:rsidR="004F4939" w:rsidRDefault="004F4939" w:rsidP="004F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9D74" w14:textId="14B8F7CD" w:rsidR="004F4939" w:rsidRPr="004F4939" w:rsidRDefault="00721935" w:rsidP="004F4939">
    <w:pPr>
      <w:pStyle w:val="Footer"/>
      <w:pBdr>
        <w:top w:val="single" w:sz="4" w:space="1" w:color="auto"/>
      </w:pBdr>
      <w:rPr>
        <w:sz w:val="16"/>
        <w:szCs w:val="16"/>
      </w:rPr>
    </w:pPr>
    <w:r>
      <w:rPr>
        <w:sz w:val="16"/>
        <w:szCs w:val="16"/>
      </w:rPr>
      <w:t>August</w:t>
    </w:r>
    <w:r w:rsidR="004F4939">
      <w:rPr>
        <w:sz w:val="16"/>
        <w:szCs w:val="16"/>
      </w:rPr>
      <w:t xml:space="preserve"> 2023</w:t>
    </w:r>
    <w:r w:rsidR="004F4939" w:rsidRPr="004F4939">
      <w:rPr>
        <w:sz w:val="16"/>
        <w:szCs w:val="16"/>
      </w:rPr>
      <w:ptab w:relativeTo="margin" w:alignment="center" w:leader="none"/>
    </w:r>
    <w:r w:rsidR="004F4939" w:rsidRPr="004F4939">
      <w:rPr>
        <w:sz w:val="16"/>
        <w:szCs w:val="16"/>
      </w:rPr>
      <w:ptab w:relativeTo="margin" w:alignment="right" w:leader="none"/>
    </w:r>
    <w:r w:rsidR="004F4939" w:rsidRPr="004F4939">
      <w:rPr>
        <w:sz w:val="16"/>
        <w:szCs w:val="16"/>
      </w:rPr>
      <w:fldChar w:fldCharType="begin"/>
    </w:r>
    <w:r w:rsidR="004F4939" w:rsidRPr="004F4939">
      <w:rPr>
        <w:sz w:val="16"/>
        <w:szCs w:val="16"/>
      </w:rPr>
      <w:instrText xml:space="preserve"> PAGE   \* MERGEFORMAT </w:instrText>
    </w:r>
    <w:r w:rsidR="004F4939" w:rsidRPr="004F4939">
      <w:rPr>
        <w:sz w:val="16"/>
        <w:szCs w:val="16"/>
      </w:rPr>
      <w:fldChar w:fldCharType="separate"/>
    </w:r>
    <w:r w:rsidR="004F4939" w:rsidRPr="004F4939">
      <w:rPr>
        <w:noProof/>
        <w:sz w:val="16"/>
        <w:szCs w:val="16"/>
      </w:rPr>
      <w:t>5</w:t>
    </w:r>
    <w:r w:rsidR="004F4939" w:rsidRPr="004F4939">
      <w:rPr>
        <w:sz w:val="16"/>
        <w:szCs w:val="16"/>
      </w:rPr>
      <w:fldChar w:fldCharType="end"/>
    </w:r>
    <w:r w:rsidR="004F4939" w:rsidRPr="004F4939">
      <w:rPr>
        <w:sz w:val="16"/>
        <w:szCs w:val="16"/>
      </w:rPr>
      <w:t xml:space="preserve"> of </w:t>
    </w:r>
    <w:r w:rsidR="004F4939" w:rsidRPr="004F4939">
      <w:rPr>
        <w:sz w:val="16"/>
        <w:szCs w:val="16"/>
      </w:rPr>
      <w:fldChar w:fldCharType="begin"/>
    </w:r>
    <w:r w:rsidR="004F4939" w:rsidRPr="004F4939">
      <w:rPr>
        <w:sz w:val="16"/>
        <w:szCs w:val="16"/>
      </w:rPr>
      <w:instrText xml:space="preserve"> NUMPAGES   \* MERGEFORMAT </w:instrText>
    </w:r>
    <w:r w:rsidR="004F4939" w:rsidRPr="004F4939">
      <w:rPr>
        <w:sz w:val="16"/>
        <w:szCs w:val="16"/>
      </w:rPr>
      <w:fldChar w:fldCharType="separate"/>
    </w:r>
    <w:r w:rsidR="004F4939" w:rsidRPr="004F4939">
      <w:rPr>
        <w:noProof/>
        <w:sz w:val="16"/>
        <w:szCs w:val="16"/>
      </w:rPr>
      <w:t>7</w:t>
    </w:r>
    <w:r w:rsidR="004F4939" w:rsidRPr="004F493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CAA0" w14:textId="77777777" w:rsidR="004F4939" w:rsidRDefault="004F4939" w:rsidP="004F4939">
      <w:r>
        <w:separator/>
      </w:r>
    </w:p>
  </w:footnote>
  <w:footnote w:type="continuationSeparator" w:id="0">
    <w:p w14:paraId="6622BBE4" w14:textId="77777777" w:rsidR="004F4939" w:rsidRDefault="004F4939" w:rsidP="004F4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8E4"/>
    <w:multiLevelType w:val="multilevel"/>
    <w:tmpl w:val="0BB0B464"/>
    <w:lvl w:ilvl="0">
      <w:start w:val="2"/>
      <w:numFmt w:val="decimal"/>
      <w:lvlText w:val="%1"/>
      <w:lvlJc w:val="left"/>
      <w:pPr>
        <w:ind w:left="360" w:hanging="360"/>
      </w:pPr>
      <w:rPr>
        <w:rFonts w:hint="default"/>
      </w:rPr>
    </w:lvl>
    <w:lvl w:ilvl="1">
      <w:start w:val="1"/>
      <w:numFmt w:val="decimal"/>
      <w:lvlText w:val="%1.%2"/>
      <w:lvlJc w:val="left"/>
      <w:pPr>
        <w:ind w:left="805" w:hanging="360"/>
      </w:pPr>
      <w:rPr>
        <w:rFonts w:hint="default"/>
        <w:color w:val="auto"/>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1" w15:restartNumberingAfterBreak="0">
    <w:nsid w:val="0844478C"/>
    <w:multiLevelType w:val="hybridMultilevel"/>
    <w:tmpl w:val="0CEE53F4"/>
    <w:lvl w:ilvl="0" w:tplc="39E4642A">
      <w:start w:val="6"/>
      <w:numFmt w:val="lowerLetter"/>
      <w:lvlText w:val="%1."/>
      <w:lvlJc w:val="left"/>
      <w:pPr>
        <w:ind w:left="806" w:hanging="361"/>
      </w:pPr>
      <w:rPr>
        <w:rFonts w:ascii="Calibri" w:eastAsia="Calibri" w:hAnsi="Calibri" w:cs="Calibri" w:hint="default"/>
        <w:spacing w:val="-7"/>
        <w:w w:val="100"/>
        <w:sz w:val="24"/>
        <w:szCs w:val="24"/>
        <w:lang w:val="en-US" w:eastAsia="en-US" w:bidi="en-US"/>
      </w:rPr>
    </w:lvl>
    <w:lvl w:ilvl="1" w:tplc="1E5C00A6">
      <w:numFmt w:val="bullet"/>
      <w:lvlText w:val="•"/>
      <w:lvlJc w:val="left"/>
      <w:pPr>
        <w:ind w:left="1490" w:hanging="361"/>
      </w:pPr>
      <w:rPr>
        <w:rFonts w:hint="default"/>
        <w:lang w:val="en-US" w:eastAsia="en-US" w:bidi="en-US"/>
      </w:rPr>
    </w:lvl>
    <w:lvl w:ilvl="2" w:tplc="3732D346">
      <w:numFmt w:val="bullet"/>
      <w:lvlText w:val="•"/>
      <w:lvlJc w:val="left"/>
      <w:pPr>
        <w:ind w:left="2180" w:hanging="361"/>
      </w:pPr>
      <w:rPr>
        <w:rFonts w:hint="default"/>
        <w:lang w:val="en-US" w:eastAsia="en-US" w:bidi="en-US"/>
      </w:rPr>
    </w:lvl>
    <w:lvl w:ilvl="3" w:tplc="DB0E5DF2">
      <w:numFmt w:val="bullet"/>
      <w:lvlText w:val="•"/>
      <w:lvlJc w:val="left"/>
      <w:pPr>
        <w:ind w:left="2870" w:hanging="361"/>
      </w:pPr>
      <w:rPr>
        <w:rFonts w:hint="default"/>
        <w:lang w:val="en-US" w:eastAsia="en-US" w:bidi="en-US"/>
      </w:rPr>
    </w:lvl>
    <w:lvl w:ilvl="4" w:tplc="90DE36F2">
      <w:numFmt w:val="bullet"/>
      <w:lvlText w:val="•"/>
      <w:lvlJc w:val="left"/>
      <w:pPr>
        <w:ind w:left="3560" w:hanging="361"/>
      </w:pPr>
      <w:rPr>
        <w:rFonts w:hint="default"/>
        <w:lang w:val="en-US" w:eastAsia="en-US" w:bidi="en-US"/>
      </w:rPr>
    </w:lvl>
    <w:lvl w:ilvl="5" w:tplc="5BF407A4">
      <w:numFmt w:val="bullet"/>
      <w:lvlText w:val="•"/>
      <w:lvlJc w:val="left"/>
      <w:pPr>
        <w:ind w:left="4251" w:hanging="361"/>
      </w:pPr>
      <w:rPr>
        <w:rFonts w:hint="default"/>
        <w:lang w:val="en-US" w:eastAsia="en-US" w:bidi="en-US"/>
      </w:rPr>
    </w:lvl>
    <w:lvl w:ilvl="6" w:tplc="66B6CF44">
      <w:numFmt w:val="bullet"/>
      <w:lvlText w:val="•"/>
      <w:lvlJc w:val="left"/>
      <w:pPr>
        <w:ind w:left="4941" w:hanging="361"/>
      </w:pPr>
      <w:rPr>
        <w:rFonts w:hint="default"/>
        <w:lang w:val="en-US" w:eastAsia="en-US" w:bidi="en-US"/>
      </w:rPr>
    </w:lvl>
    <w:lvl w:ilvl="7" w:tplc="F6CEE9C6">
      <w:numFmt w:val="bullet"/>
      <w:lvlText w:val="•"/>
      <w:lvlJc w:val="left"/>
      <w:pPr>
        <w:ind w:left="5631" w:hanging="361"/>
      </w:pPr>
      <w:rPr>
        <w:rFonts w:hint="default"/>
        <w:lang w:val="en-US" w:eastAsia="en-US" w:bidi="en-US"/>
      </w:rPr>
    </w:lvl>
    <w:lvl w:ilvl="8" w:tplc="E26AAAE4">
      <w:numFmt w:val="bullet"/>
      <w:lvlText w:val="•"/>
      <w:lvlJc w:val="left"/>
      <w:pPr>
        <w:ind w:left="6321" w:hanging="361"/>
      </w:pPr>
      <w:rPr>
        <w:rFonts w:hint="default"/>
        <w:lang w:val="en-US" w:eastAsia="en-US" w:bidi="en-US"/>
      </w:rPr>
    </w:lvl>
  </w:abstractNum>
  <w:abstractNum w:abstractNumId="2" w15:restartNumberingAfterBreak="0">
    <w:nsid w:val="0B6262C2"/>
    <w:multiLevelType w:val="hybridMultilevel"/>
    <w:tmpl w:val="FEC0AB94"/>
    <w:lvl w:ilvl="0" w:tplc="FA1C89C0">
      <w:numFmt w:val="bullet"/>
      <w:lvlText w:val=""/>
      <w:lvlJc w:val="left"/>
      <w:pPr>
        <w:ind w:left="1081" w:hanging="361"/>
      </w:pPr>
      <w:rPr>
        <w:rFonts w:ascii="Symbol" w:eastAsia="Symbol" w:hAnsi="Symbol" w:cs="Symbol" w:hint="default"/>
        <w:w w:val="100"/>
        <w:sz w:val="32"/>
        <w:szCs w:val="32"/>
        <w:lang w:val="en-US" w:eastAsia="en-US" w:bidi="en-US"/>
      </w:rPr>
    </w:lvl>
    <w:lvl w:ilvl="1" w:tplc="30BC05E4">
      <w:numFmt w:val="bullet"/>
      <w:lvlText w:val="•"/>
      <w:lvlJc w:val="left"/>
      <w:pPr>
        <w:ind w:left="2020" w:hanging="361"/>
      </w:pPr>
      <w:rPr>
        <w:rFonts w:hint="default"/>
        <w:lang w:val="en-US" w:eastAsia="en-US" w:bidi="en-US"/>
      </w:rPr>
    </w:lvl>
    <w:lvl w:ilvl="2" w:tplc="566A73E8">
      <w:numFmt w:val="bullet"/>
      <w:lvlText w:val="•"/>
      <w:lvlJc w:val="left"/>
      <w:pPr>
        <w:ind w:left="2960" w:hanging="361"/>
      </w:pPr>
      <w:rPr>
        <w:rFonts w:hint="default"/>
        <w:lang w:val="en-US" w:eastAsia="en-US" w:bidi="en-US"/>
      </w:rPr>
    </w:lvl>
    <w:lvl w:ilvl="3" w:tplc="258CBC32">
      <w:numFmt w:val="bullet"/>
      <w:lvlText w:val="•"/>
      <w:lvlJc w:val="left"/>
      <w:pPr>
        <w:ind w:left="3900" w:hanging="361"/>
      </w:pPr>
      <w:rPr>
        <w:rFonts w:hint="default"/>
        <w:lang w:val="en-US" w:eastAsia="en-US" w:bidi="en-US"/>
      </w:rPr>
    </w:lvl>
    <w:lvl w:ilvl="4" w:tplc="596284CA">
      <w:numFmt w:val="bullet"/>
      <w:lvlText w:val="•"/>
      <w:lvlJc w:val="left"/>
      <w:pPr>
        <w:ind w:left="4840" w:hanging="361"/>
      </w:pPr>
      <w:rPr>
        <w:rFonts w:hint="default"/>
        <w:lang w:val="en-US" w:eastAsia="en-US" w:bidi="en-US"/>
      </w:rPr>
    </w:lvl>
    <w:lvl w:ilvl="5" w:tplc="DA50DF9A">
      <w:numFmt w:val="bullet"/>
      <w:lvlText w:val="•"/>
      <w:lvlJc w:val="left"/>
      <w:pPr>
        <w:ind w:left="5780" w:hanging="361"/>
      </w:pPr>
      <w:rPr>
        <w:rFonts w:hint="default"/>
        <w:lang w:val="en-US" w:eastAsia="en-US" w:bidi="en-US"/>
      </w:rPr>
    </w:lvl>
    <w:lvl w:ilvl="6" w:tplc="AAE82BDC">
      <w:numFmt w:val="bullet"/>
      <w:lvlText w:val="•"/>
      <w:lvlJc w:val="left"/>
      <w:pPr>
        <w:ind w:left="6720" w:hanging="361"/>
      </w:pPr>
      <w:rPr>
        <w:rFonts w:hint="default"/>
        <w:lang w:val="en-US" w:eastAsia="en-US" w:bidi="en-US"/>
      </w:rPr>
    </w:lvl>
    <w:lvl w:ilvl="7" w:tplc="E004B29C">
      <w:numFmt w:val="bullet"/>
      <w:lvlText w:val="•"/>
      <w:lvlJc w:val="left"/>
      <w:pPr>
        <w:ind w:left="7660" w:hanging="361"/>
      </w:pPr>
      <w:rPr>
        <w:rFonts w:hint="default"/>
        <w:lang w:val="en-US" w:eastAsia="en-US" w:bidi="en-US"/>
      </w:rPr>
    </w:lvl>
    <w:lvl w:ilvl="8" w:tplc="989C46E4">
      <w:numFmt w:val="bullet"/>
      <w:lvlText w:val="•"/>
      <w:lvlJc w:val="left"/>
      <w:pPr>
        <w:ind w:left="8600" w:hanging="361"/>
      </w:pPr>
      <w:rPr>
        <w:rFonts w:hint="default"/>
        <w:lang w:val="en-US" w:eastAsia="en-US" w:bidi="en-US"/>
      </w:rPr>
    </w:lvl>
  </w:abstractNum>
  <w:abstractNum w:abstractNumId="3" w15:restartNumberingAfterBreak="0">
    <w:nsid w:val="0B6B4605"/>
    <w:multiLevelType w:val="hybridMultilevel"/>
    <w:tmpl w:val="DDB0326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4" w15:restartNumberingAfterBreak="0">
    <w:nsid w:val="0E950A4E"/>
    <w:multiLevelType w:val="hybridMultilevel"/>
    <w:tmpl w:val="E42C0D24"/>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5" w15:restartNumberingAfterBreak="0">
    <w:nsid w:val="10042237"/>
    <w:multiLevelType w:val="hybridMultilevel"/>
    <w:tmpl w:val="9AD69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F4E2B"/>
    <w:multiLevelType w:val="multilevel"/>
    <w:tmpl w:val="1C94D3E8"/>
    <w:lvl w:ilvl="0">
      <w:start w:val="2"/>
      <w:numFmt w:val="decimal"/>
      <w:lvlText w:val="%1"/>
      <w:lvlJc w:val="left"/>
      <w:pPr>
        <w:ind w:left="806" w:hanging="361"/>
      </w:pPr>
      <w:rPr>
        <w:rFonts w:hint="default"/>
        <w:lang w:val="en-US" w:eastAsia="en-US" w:bidi="en-US"/>
      </w:rPr>
    </w:lvl>
    <w:lvl w:ilvl="1">
      <w:start w:val="5"/>
      <w:numFmt w:val="decimal"/>
      <w:lvlText w:val="%1.%2"/>
      <w:lvlJc w:val="left"/>
      <w:pPr>
        <w:ind w:left="806" w:hanging="361"/>
      </w:pPr>
      <w:rPr>
        <w:rFonts w:ascii="Calibri" w:eastAsia="Calibri" w:hAnsi="Calibri" w:cs="Calibri" w:hint="default"/>
        <w:spacing w:val="-2"/>
        <w:w w:val="100"/>
        <w:sz w:val="24"/>
        <w:szCs w:val="24"/>
        <w:lang w:val="en-US" w:eastAsia="en-US" w:bidi="en-US"/>
      </w:rPr>
    </w:lvl>
    <w:lvl w:ilvl="2">
      <w:numFmt w:val="bullet"/>
      <w:lvlText w:val="•"/>
      <w:lvlJc w:val="left"/>
      <w:pPr>
        <w:ind w:left="2180" w:hanging="361"/>
      </w:pPr>
      <w:rPr>
        <w:rFonts w:hint="default"/>
        <w:lang w:val="en-US" w:eastAsia="en-US" w:bidi="en-US"/>
      </w:rPr>
    </w:lvl>
    <w:lvl w:ilvl="3">
      <w:numFmt w:val="bullet"/>
      <w:lvlText w:val="•"/>
      <w:lvlJc w:val="left"/>
      <w:pPr>
        <w:ind w:left="2870" w:hanging="361"/>
      </w:pPr>
      <w:rPr>
        <w:rFonts w:hint="default"/>
        <w:lang w:val="en-US" w:eastAsia="en-US" w:bidi="en-US"/>
      </w:rPr>
    </w:lvl>
    <w:lvl w:ilvl="4">
      <w:numFmt w:val="bullet"/>
      <w:lvlText w:val="•"/>
      <w:lvlJc w:val="left"/>
      <w:pPr>
        <w:ind w:left="3560" w:hanging="361"/>
      </w:pPr>
      <w:rPr>
        <w:rFonts w:hint="default"/>
        <w:lang w:val="en-US" w:eastAsia="en-US" w:bidi="en-US"/>
      </w:rPr>
    </w:lvl>
    <w:lvl w:ilvl="5">
      <w:numFmt w:val="bullet"/>
      <w:lvlText w:val="•"/>
      <w:lvlJc w:val="left"/>
      <w:pPr>
        <w:ind w:left="4251" w:hanging="361"/>
      </w:pPr>
      <w:rPr>
        <w:rFonts w:hint="default"/>
        <w:lang w:val="en-US" w:eastAsia="en-US" w:bidi="en-US"/>
      </w:rPr>
    </w:lvl>
    <w:lvl w:ilvl="6">
      <w:numFmt w:val="bullet"/>
      <w:lvlText w:val="•"/>
      <w:lvlJc w:val="left"/>
      <w:pPr>
        <w:ind w:left="4941" w:hanging="361"/>
      </w:pPr>
      <w:rPr>
        <w:rFonts w:hint="default"/>
        <w:lang w:val="en-US" w:eastAsia="en-US" w:bidi="en-US"/>
      </w:rPr>
    </w:lvl>
    <w:lvl w:ilvl="7">
      <w:numFmt w:val="bullet"/>
      <w:lvlText w:val="•"/>
      <w:lvlJc w:val="left"/>
      <w:pPr>
        <w:ind w:left="5631" w:hanging="361"/>
      </w:pPr>
      <w:rPr>
        <w:rFonts w:hint="default"/>
        <w:lang w:val="en-US" w:eastAsia="en-US" w:bidi="en-US"/>
      </w:rPr>
    </w:lvl>
    <w:lvl w:ilvl="8">
      <w:numFmt w:val="bullet"/>
      <w:lvlText w:val="•"/>
      <w:lvlJc w:val="left"/>
      <w:pPr>
        <w:ind w:left="6321" w:hanging="361"/>
      </w:pPr>
      <w:rPr>
        <w:rFonts w:hint="default"/>
        <w:lang w:val="en-US" w:eastAsia="en-US" w:bidi="en-US"/>
      </w:rPr>
    </w:lvl>
  </w:abstractNum>
  <w:abstractNum w:abstractNumId="7" w15:restartNumberingAfterBreak="0">
    <w:nsid w:val="1FFC4659"/>
    <w:multiLevelType w:val="hybridMultilevel"/>
    <w:tmpl w:val="F5D4927E"/>
    <w:lvl w:ilvl="0" w:tplc="5E7C2DE4">
      <w:numFmt w:val="bullet"/>
      <w:lvlText w:val="•"/>
      <w:lvlJc w:val="left"/>
      <w:pPr>
        <w:ind w:left="933" w:hanging="374"/>
      </w:pPr>
      <w:rPr>
        <w:rFonts w:ascii="Times New Roman" w:eastAsia="Times New Roman" w:hAnsi="Times New Roman" w:cs="Times New Roman" w:hint="default"/>
        <w:color w:val="010101"/>
        <w:w w:val="102"/>
        <w:sz w:val="32"/>
        <w:szCs w:val="32"/>
      </w:rPr>
    </w:lvl>
    <w:lvl w:ilvl="1" w:tplc="04B4EBC4">
      <w:numFmt w:val="bullet"/>
      <w:lvlText w:val="•"/>
      <w:lvlJc w:val="left"/>
      <w:pPr>
        <w:ind w:left="1880" w:hanging="374"/>
      </w:pPr>
      <w:rPr>
        <w:rFonts w:hint="default"/>
      </w:rPr>
    </w:lvl>
    <w:lvl w:ilvl="2" w:tplc="531CC2DC">
      <w:numFmt w:val="bullet"/>
      <w:lvlText w:val="•"/>
      <w:lvlJc w:val="left"/>
      <w:pPr>
        <w:ind w:left="2820" w:hanging="374"/>
      </w:pPr>
      <w:rPr>
        <w:rFonts w:hint="default"/>
      </w:rPr>
    </w:lvl>
    <w:lvl w:ilvl="3" w:tplc="FB907EA0">
      <w:numFmt w:val="bullet"/>
      <w:lvlText w:val="•"/>
      <w:lvlJc w:val="left"/>
      <w:pPr>
        <w:ind w:left="3760" w:hanging="374"/>
      </w:pPr>
      <w:rPr>
        <w:rFonts w:hint="default"/>
      </w:rPr>
    </w:lvl>
    <w:lvl w:ilvl="4" w:tplc="3D0EA432">
      <w:numFmt w:val="bullet"/>
      <w:lvlText w:val="•"/>
      <w:lvlJc w:val="left"/>
      <w:pPr>
        <w:ind w:left="4700" w:hanging="374"/>
      </w:pPr>
      <w:rPr>
        <w:rFonts w:hint="default"/>
      </w:rPr>
    </w:lvl>
    <w:lvl w:ilvl="5" w:tplc="81BEF888">
      <w:numFmt w:val="bullet"/>
      <w:lvlText w:val="•"/>
      <w:lvlJc w:val="left"/>
      <w:pPr>
        <w:ind w:left="5640" w:hanging="374"/>
      </w:pPr>
      <w:rPr>
        <w:rFonts w:hint="default"/>
      </w:rPr>
    </w:lvl>
    <w:lvl w:ilvl="6" w:tplc="37CC10C4">
      <w:numFmt w:val="bullet"/>
      <w:lvlText w:val="•"/>
      <w:lvlJc w:val="left"/>
      <w:pPr>
        <w:ind w:left="6580" w:hanging="374"/>
      </w:pPr>
      <w:rPr>
        <w:rFonts w:hint="default"/>
      </w:rPr>
    </w:lvl>
    <w:lvl w:ilvl="7" w:tplc="8278B880">
      <w:numFmt w:val="bullet"/>
      <w:lvlText w:val="•"/>
      <w:lvlJc w:val="left"/>
      <w:pPr>
        <w:ind w:left="7520" w:hanging="374"/>
      </w:pPr>
      <w:rPr>
        <w:rFonts w:hint="default"/>
      </w:rPr>
    </w:lvl>
    <w:lvl w:ilvl="8" w:tplc="A5AAD994">
      <w:numFmt w:val="bullet"/>
      <w:lvlText w:val="•"/>
      <w:lvlJc w:val="left"/>
      <w:pPr>
        <w:ind w:left="8460" w:hanging="374"/>
      </w:pPr>
      <w:rPr>
        <w:rFonts w:hint="default"/>
      </w:rPr>
    </w:lvl>
  </w:abstractNum>
  <w:abstractNum w:abstractNumId="8" w15:restartNumberingAfterBreak="0">
    <w:nsid w:val="358619A7"/>
    <w:multiLevelType w:val="hybridMultilevel"/>
    <w:tmpl w:val="53C06CB4"/>
    <w:lvl w:ilvl="0" w:tplc="C3063226">
      <w:start w:val="1"/>
      <w:numFmt w:val="lowerLetter"/>
      <w:lvlText w:val="%1."/>
      <w:lvlJc w:val="left"/>
      <w:pPr>
        <w:ind w:left="807" w:hanging="361"/>
      </w:pPr>
      <w:rPr>
        <w:rFonts w:ascii="Calibri" w:eastAsia="Calibri" w:hAnsi="Calibri" w:cs="Calibri" w:hint="default"/>
        <w:spacing w:val="-5"/>
        <w:w w:val="100"/>
        <w:sz w:val="24"/>
        <w:szCs w:val="24"/>
        <w:lang w:val="en-US" w:eastAsia="en-US" w:bidi="en-US"/>
      </w:rPr>
    </w:lvl>
    <w:lvl w:ilvl="1" w:tplc="4F38AF32">
      <w:numFmt w:val="bullet"/>
      <w:lvlText w:val="•"/>
      <w:lvlJc w:val="left"/>
      <w:pPr>
        <w:ind w:left="1490" w:hanging="361"/>
      </w:pPr>
      <w:rPr>
        <w:rFonts w:hint="default"/>
        <w:lang w:val="en-US" w:eastAsia="en-US" w:bidi="en-US"/>
      </w:rPr>
    </w:lvl>
    <w:lvl w:ilvl="2" w:tplc="980455A4">
      <w:numFmt w:val="bullet"/>
      <w:lvlText w:val="•"/>
      <w:lvlJc w:val="left"/>
      <w:pPr>
        <w:ind w:left="2181" w:hanging="361"/>
      </w:pPr>
      <w:rPr>
        <w:rFonts w:hint="default"/>
        <w:lang w:val="en-US" w:eastAsia="en-US" w:bidi="en-US"/>
      </w:rPr>
    </w:lvl>
    <w:lvl w:ilvl="3" w:tplc="F4FCFD02">
      <w:numFmt w:val="bullet"/>
      <w:lvlText w:val="•"/>
      <w:lvlJc w:val="left"/>
      <w:pPr>
        <w:ind w:left="2871" w:hanging="361"/>
      </w:pPr>
      <w:rPr>
        <w:rFonts w:hint="default"/>
        <w:lang w:val="en-US" w:eastAsia="en-US" w:bidi="en-US"/>
      </w:rPr>
    </w:lvl>
    <w:lvl w:ilvl="4" w:tplc="CDBAF160">
      <w:numFmt w:val="bullet"/>
      <w:lvlText w:val="•"/>
      <w:lvlJc w:val="left"/>
      <w:pPr>
        <w:ind w:left="3562" w:hanging="361"/>
      </w:pPr>
      <w:rPr>
        <w:rFonts w:hint="default"/>
        <w:lang w:val="en-US" w:eastAsia="en-US" w:bidi="en-US"/>
      </w:rPr>
    </w:lvl>
    <w:lvl w:ilvl="5" w:tplc="94DC3694">
      <w:numFmt w:val="bullet"/>
      <w:lvlText w:val="•"/>
      <w:lvlJc w:val="left"/>
      <w:pPr>
        <w:ind w:left="4253" w:hanging="361"/>
      </w:pPr>
      <w:rPr>
        <w:rFonts w:hint="default"/>
        <w:lang w:val="en-US" w:eastAsia="en-US" w:bidi="en-US"/>
      </w:rPr>
    </w:lvl>
    <w:lvl w:ilvl="6" w:tplc="335471A2">
      <w:numFmt w:val="bullet"/>
      <w:lvlText w:val="•"/>
      <w:lvlJc w:val="left"/>
      <w:pPr>
        <w:ind w:left="4943" w:hanging="361"/>
      </w:pPr>
      <w:rPr>
        <w:rFonts w:hint="default"/>
        <w:lang w:val="en-US" w:eastAsia="en-US" w:bidi="en-US"/>
      </w:rPr>
    </w:lvl>
    <w:lvl w:ilvl="7" w:tplc="C644B350">
      <w:numFmt w:val="bullet"/>
      <w:lvlText w:val="•"/>
      <w:lvlJc w:val="left"/>
      <w:pPr>
        <w:ind w:left="5634" w:hanging="361"/>
      </w:pPr>
      <w:rPr>
        <w:rFonts w:hint="default"/>
        <w:lang w:val="en-US" w:eastAsia="en-US" w:bidi="en-US"/>
      </w:rPr>
    </w:lvl>
    <w:lvl w:ilvl="8" w:tplc="BAE20DEA">
      <w:numFmt w:val="bullet"/>
      <w:lvlText w:val="•"/>
      <w:lvlJc w:val="left"/>
      <w:pPr>
        <w:ind w:left="6324" w:hanging="361"/>
      </w:pPr>
      <w:rPr>
        <w:rFonts w:hint="default"/>
        <w:lang w:val="en-US" w:eastAsia="en-US" w:bidi="en-US"/>
      </w:rPr>
    </w:lvl>
  </w:abstractNum>
  <w:abstractNum w:abstractNumId="9" w15:restartNumberingAfterBreak="0">
    <w:nsid w:val="36E830C3"/>
    <w:multiLevelType w:val="multilevel"/>
    <w:tmpl w:val="A8CC1678"/>
    <w:lvl w:ilvl="0">
      <w:start w:val="3"/>
      <w:numFmt w:val="decimal"/>
      <w:lvlText w:val="%1."/>
      <w:lvlJc w:val="left"/>
      <w:pPr>
        <w:ind w:left="445" w:hanging="236"/>
      </w:pPr>
      <w:rPr>
        <w:rFonts w:ascii="Calibri" w:eastAsia="Calibri" w:hAnsi="Calibri" w:cs="Calibri" w:hint="default"/>
        <w:b/>
        <w:bCs/>
        <w:spacing w:val="-2"/>
        <w:w w:val="100"/>
        <w:sz w:val="24"/>
        <w:szCs w:val="24"/>
        <w:lang w:val="en-US" w:eastAsia="en-US" w:bidi="en-US"/>
      </w:rPr>
    </w:lvl>
    <w:lvl w:ilvl="1">
      <w:start w:val="1"/>
      <w:numFmt w:val="decimal"/>
      <w:lvlText w:val="%1.%2"/>
      <w:lvlJc w:val="left"/>
      <w:pPr>
        <w:ind w:left="806" w:hanging="355"/>
      </w:pPr>
      <w:rPr>
        <w:rFonts w:ascii="Calibri" w:eastAsia="Calibri" w:hAnsi="Calibri" w:cs="Calibri" w:hint="default"/>
        <w:spacing w:val="-2"/>
        <w:w w:val="100"/>
        <w:sz w:val="24"/>
        <w:szCs w:val="24"/>
        <w:lang w:val="en-US" w:eastAsia="en-US" w:bidi="en-US"/>
      </w:rPr>
    </w:lvl>
    <w:lvl w:ilvl="2">
      <w:numFmt w:val="bullet"/>
      <w:lvlText w:val="•"/>
      <w:lvlJc w:val="left"/>
      <w:pPr>
        <w:ind w:left="1566" w:hanging="355"/>
      </w:pPr>
      <w:rPr>
        <w:rFonts w:hint="default"/>
        <w:lang w:val="en-US" w:eastAsia="en-US" w:bidi="en-US"/>
      </w:rPr>
    </w:lvl>
    <w:lvl w:ilvl="3">
      <w:numFmt w:val="bullet"/>
      <w:lvlText w:val="•"/>
      <w:lvlJc w:val="left"/>
      <w:pPr>
        <w:ind w:left="2333" w:hanging="355"/>
      </w:pPr>
      <w:rPr>
        <w:rFonts w:hint="default"/>
        <w:lang w:val="en-US" w:eastAsia="en-US" w:bidi="en-US"/>
      </w:rPr>
    </w:lvl>
    <w:lvl w:ilvl="4">
      <w:numFmt w:val="bullet"/>
      <w:lvlText w:val="•"/>
      <w:lvlJc w:val="left"/>
      <w:pPr>
        <w:ind w:left="3100" w:hanging="355"/>
      </w:pPr>
      <w:rPr>
        <w:rFonts w:hint="default"/>
        <w:lang w:val="en-US" w:eastAsia="en-US" w:bidi="en-US"/>
      </w:rPr>
    </w:lvl>
    <w:lvl w:ilvl="5">
      <w:numFmt w:val="bullet"/>
      <w:lvlText w:val="•"/>
      <w:lvlJc w:val="left"/>
      <w:pPr>
        <w:ind w:left="3867" w:hanging="355"/>
      </w:pPr>
      <w:rPr>
        <w:rFonts w:hint="default"/>
        <w:lang w:val="en-US" w:eastAsia="en-US" w:bidi="en-US"/>
      </w:rPr>
    </w:lvl>
    <w:lvl w:ilvl="6">
      <w:numFmt w:val="bullet"/>
      <w:lvlText w:val="•"/>
      <w:lvlJc w:val="left"/>
      <w:pPr>
        <w:ind w:left="4634" w:hanging="355"/>
      </w:pPr>
      <w:rPr>
        <w:rFonts w:hint="default"/>
        <w:lang w:val="en-US" w:eastAsia="en-US" w:bidi="en-US"/>
      </w:rPr>
    </w:lvl>
    <w:lvl w:ilvl="7">
      <w:numFmt w:val="bullet"/>
      <w:lvlText w:val="•"/>
      <w:lvlJc w:val="left"/>
      <w:pPr>
        <w:ind w:left="5401" w:hanging="355"/>
      </w:pPr>
      <w:rPr>
        <w:rFonts w:hint="default"/>
        <w:lang w:val="en-US" w:eastAsia="en-US" w:bidi="en-US"/>
      </w:rPr>
    </w:lvl>
    <w:lvl w:ilvl="8">
      <w:numFmt w:val="bullet"/>
      <w:lvlText w:val="•"/>
      <w:lvlJc w:val="left"/>
      <w:pPr>
        <w:ind w:left="6168" w:hanging="355"/>
      </w:pPr>
      <w:rPr>
        <w:rFonts w:hint="default"/>
        <w:lang w:val="en-US" w:eastAsia="en-US" w:bidi="en-US"/>
      </w:rPr>
    </w:lvl>
  </w:abstractNum>
  <w:abstractNum w:abstractNumId="10" w15:restartNumberingAfterBreak="0">
    <w:nsid w:val="37B60A3B"/>
    <w:multiLevelType w:val="multilevel"/>
    <w:tmpl w:val="7708E00E"/>
    <w:lvl w:ilvl="0">
      <w:start w:val="2"/>
      <w:numFmt w:val="decimal"/>
      <w:lvlText w:val="%1"/>
      <w:lvlJc w:val="left"/>
      <w:pPr>
        <w:ind w:left="360" w:hanging="360"/>
      </w:pPr>
      <w:rPr>
        <w:rFonts w:hint="default"/>
      </w:rPr>
    </w:lvl>
    <w:lvl w:ilvl="1">
      <w:start w:val="3"/>
      <w:numFmt w:val="decimal"/>
      <w:lvlText w:val="%1.%2"/>
      <w:lvlJc w:val="left"/>
      <w:pPr>
        <w:ind w:left="805" w:hanging="3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11" w15:restartNumberingAfterBreak="0">
    <w:nsid w:val="37E337C7"/>
    <w:multiLevelType w:val="hybridMultilevel"/>
    <w:tmpl w:val="A57E41C4"/>
    <w:lvl w:ilvl="0" w:tplc="05C0105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D90783"/>
    <w:multiLevelType w:val="hybridMultilevel"/>
    <w:tmpl w:val="96A60366"/>
    <w:lvl w:ilvl="0" w:tplc="A984C99C">
      <w:start w:val="1"/>
      <w:numFmt w:val="lowerLetter"/>
      <w:lvlText w:val="%1."/>
      <w:lvlJc w:val="left"/>
      <w:pPr>
        <w:ind w:left="806" w:hanging="361"/>
      </w:pPr>
      <w:rPr>
        <w:rFonts w:ascii="Calibri" w:eastAsia="Calibri" w:hAnsi="Calibri" w:cs="Calibri" w:hint="default"/>
        <w:spacing w:val="-3"/>
        <w:w w:val="100"/>
        <w:sz w:val="24"/>
        <w:szCs w:val="24"/>
        <w:lang w:val="en-US" w:eastAsia="en-US" w:bidi="en-US"/>
      </w:rPr>
    </w:lvl>
    <w:lvl w:ilvl="1" w:tplc="D854AA42">
      <w:numFmt w:val="bullet"/>
      <w:lvlText w:val="•"/>
      <w:lvlJc w:val="left"/>
      <w:pPr>
        <w:ind w:left="1490" w:hanging="361"/>
      </w:pPr>
      <w:rPr>
        <w:rFonts w:hint="default"/>
        <w:lang w:val="en-US" w:eastAsia="en-US" w:bidi="en-US"/>
      </w:rPr>
    </w:lvl>
    <w:lvl w:ilvl="2" w:tplc="29B0AE4C">
      <w:numFmt w:val="bullet"/>
      <w:lvlText w:val="•"/>
      <w:lvlJc w:val="left"/>
      <w:pPr>
        <w:ind w:left="2180" w:hanging="361"/>
      </w:pPr>
      <w:rPr>
        <w:rFonts w:hint="default"/>
        <w:lang w:val="en-US" w:eastAsia="en-US" w:bidi="en-US"/>
      </w:rPr>
    </w:lvl>
    <w:lvl w:ilvl="3" w:tplc="16762752">
      <w:numFmt w:val="bullet"/>
      <w:lvlText w:val="•"/>
      <w:lvlJc w:val="left"/>
      <w:pPr>
        <w:ind w:left="2870" w:hanging="361"/>
      </w:pPr>
      <w:rPr>
        <w:rFonts w:hint="default"/>
        <w:lang w:val="en-US" w:eastAsia="en-US" w:bidi="en-US"/>
      </w:rPr>
    </w:lvl>
    <w:lvl w:ilvl="4" w:tplc="E17AB08C">
      <w:numFmt w:val="bullet"/>
      <w:lvlText w:val="•"/>
      <w:lvlJc w:val="left"/>
      <w:pPr>
        <w:ind w:left="3560" w:hanging="361"/>
      </w:pPr>
      <w:rPr>
        <w:rFonts w:hint="default"/>
        <w:lang w:val="en-US" w:eastAsia="en-US" w:bidi="en-US"/>
      </w:rPr>
    </w:lvl>
    <w:lvl w:ilvl="5" w:tplc="901A9AD6">
      <w:numFmt w:val="bullet"/>
      <w:lvlText w:val="•"/>
      <w:lvlJc w:val="left"/>
      <w:pPr>
        <w:ind w:left="4251" w:hanging="361"/>
      </w:pPr>
      <w:rPr>
        <w:rFonts w:hint="default"/>
        <w:lang w:val="en-US" w:eastAsia="en-US" w:bidi="en-US"/>
      </w:rPr>
    </w:lvl>
    <w:lvl w:ilvl="6" w:tplc="899834F2">
      <w:numFmt w:val="bullet"/>
      <w:lvlText w:val="•"/>
      <w:lvlJc w:val="left"/>
      <w:pPr>
        <w:ind w:left="4941" w:hanging="361"/>
      </w:pPr>
      <w:rPr>
        <w:rFonts w:hint="default"/>
        <w:lang w:val="en-US" w:eastAsia="en-US" w:bidi="en-US"/>
      </w:rPr>
    </w:lvl>
    <w:lvl w:ilvl="7" w:tplc="76E0FBCC">
      <w:numFmt w:val="bullet"/>
      <w:lvlText w:val="•"/>
      <w:lvlJc w:val="left"/>
      <w:pPr>
        <w:ind w:left="5631" w:hanging="361"/>
      </w:pPr>
      <w:rPr>
        <w:rFonts w:hint="default"/>
        <w:lang w:val="en-US" w:eastAsia="en-US" w:bidi="en-US"/>
      </w:rPr>
    </w:lvl>
    <w:lvl w:ilvl="8" w:tplc="6E6A5DEE">
      <w:numFmt w:val="bullet"/>
      <w:lvlText w:val="•"/>
      <w:lvlJc w:val="left"/>
      <w:pPr>
        <w:ind w:left="6321" w:hanging="361"/>
      </w:pPr>
      <w:rPr>
        <w:rFonts w:hint="default"/>
        <w:lang w:val="en-US" w:eastAsia="en-US" w:bidi="en-US"/>
      </w:rPr>
    </w:lvl>
  </w:abstractNum>
  <w:abstractNum w:abstractNumId="13" w15:restartNumberingAfterBreak="0">
    <w:nsid w:val="7C620190"/>
    <w:multiLevelType w:val="multilevel"/>
    <w:tmpl w:val="50868E7E"/>
    <w:lvl w:ilvl="0">
      <w:start w:val="3"/>
      <w:numFmt w:val="decimal"/>
      <w:lvlText w:val="%1"/>
      <w:lvlJc w:val="left"/>
      <w:pPr>
        <w:ind w:left="806" w:hanging="361"/>
      </w:pPr>
      <w:rPr>
        <w:rFonts w:hint="default"/>
        <w:lang w:val="en-US" w:eastAsia="en-US" w:bidi="en-US"/>
      </w:rPr>
    </w:lvl>
    <w:lvl w:ilvl="1">
      <w:start w:val="2"/>
      <w:numFmt w:val="decimal"/>
      <w:lvlText w:val="%1.%2"/>
      <w:lvlJc w:val="left"/>
      <w:pPr>
        <w:ind w:left="806" w:hanging="361"/>
      </w:pPr>
      <w:rPr>
        <w:rFonts w:ascii="Calibri" w:eastAsia="Calibri" w:hAnsi="Calibri" w:cs="Calibri" w:hint="default"/>
        <w:spacing w:val="-2"/>
        <w:w w:val="100"/>
        <w:sz w:val="24"/>
        <w:szCs w:val="24"/>
        <w:lang w:val="en-US" w:eastAsia="en-US" w:bidi="en-US"/>
      </w:rPr>
    </w:lvl>
    <w:lvl w:ilvl="2">
      <w:numFmt w:val="bullet"/>
      <w:lvlText w:val="•"/>
      <w:lvlJc w:val="left"/>
      <w:pPr>
        <w:ind w:left="2180" w:hanging="361"/>
      </w:pPr>
      <w:rPr>
        <w:rFonts w:hint="default"/>
        <w:lang w:val="en-US" w:eastAsia="en-US" w:bidi="en-US"/>
      </w:rPr>
    </w:lvl>
    <w:lvl w:ilvl="3">
      <w:numFmt w:val="bullet"/>
      <w:lvlText w:val="•"/>
      <w:lvlJc w:val="left"/>
      <w:pPr>
        <w:ind w:left="2870" w:hanging="361"/>
      </w:pPr>
      <w:rPr>
        <w:rFonts w:hint="default"/>
        <w:lang w:val="en-US" w:eastAsia="en-US" w:bidi="en-US"/>
      </w:rPr>
    </w:lvl>
    <w:lvl w:ilvl="4">
      <w:numFmt w:val="bullet"/>
      <w:lvlText w:val="•"/>
      <w:lvlJc w:val="left"/>
      <w:pPr>
        <w:ind w:left="3560" w:hanging="361"/>
      </w:pPr>
      <w:rPr>
        <w:rFonts w:hint="default"/>
        <w:lang w:val="en-US" w:eastAsia="en-US" w:bidi="en-US"/>
      </w:rPr>
    </w:lvl>
    <w:lvl w:ilvl="5">
      <w:numFmt w:val="bullet"/>
      <w:lvlText w:val="•"/>
      <w:lvlJc w:val="left"/>
      <w:pPr>
        <w:ind w:left="4251" w:hanging="361"/>
      </w:pPr>
      <w:rPr>
        <w:rFonts w:hint="default"/>
        <w:lang w:val="en-US" w:eastAsia="en-US" w:bidi="en-US"/>
      </w:rPr>
    </w:lvl>
    <w:lvl w:ilvl="6">
      <w:numFmt w:val="bullet"/>
      <w:lvlText w:val="•"/>
      <w:lvlJc w:val="left"/>
      <w:pPr>
        <w:ind w:left="4941" w:hanging="361"/>
      </w:pPr>
      <w:rPr>
        <w:rFonts w:hint="default"/>
        <w:lang w:val="en-US" w:eastAsia="en-US" w:bidi="en-US"/>
      </w:rPr>
    </w:lvl>
    <w:lvl w:ilvl="7">
      <w:numFmt w:val="bullet"/>
      <w:lvlText w:val="•"/>
      <w:lvlJc w:val="left"/>
      <w:pPr>
        <w:ind w:left="5631" w:hanging="361"/>
      </w:pPr>
      <w:rPr>
        <w:rFonts w:hint="default"/>
        <w:lang w:val="en-US" w:eastAsia="en-US" w:bidi="en-US"/>
      </w:rPr>
    </w:lvl>
    <w:lvl w:ilvl="8">
      <w:numFmt w:val="bullet"/>
      <w:lvlText w:val="•"/>
      <w:lvlJc w:val="left"/>
      <w:pPr>
        <w:ind w:left="6321" w:hanging="361"/>
      </w:pPr>
      <w:rPr>
        <w:rFonts w:hint="default"/>
        <w:lang w:val="en-US" w:eastAsia="en-US" w:bidi="en-US"/>
      </w:rPr>
    </w:lvl>
  </w:abstractNum>
  <w:num w:numId="1" w16cid:durableId="725419976">
    <w:abstractNumId w:val="2"/>
  </w:num>
  <w:num w:numId="2" w16cid:durableId="1296328327">
    <w:abstractNumId w:val="13"/>
  </w:num>
  <w:num w:numId="3" w16cid:durableId="1193151373">
    <w:abstractNumId w:val="9"/>
  </w:num>
  <w:num w:numId="4" w16cid:durableId="1836458312">
    <w:abstractNumId w:val="6"/>
  </w:num>
  <w:num w:numId="5" w16cid:durableId="492186141">
    <w:abstractNumId w:val="12"/>
  </w:num>
  <w:num w:numId="6" w16cid:durableId="1283608415">
    <w:abstractNumId w:val="1"/>
  </w:num>
  <w:num w:numId="7" w16cid:durableId="417215877">
    <w:abstractNumId w:val="8"/>
  </w:num>
  <w:num w:numId="8" w16cid:durableId="113259496">
    <w:abstractNumId w:val="11"/>
  </w:num>
  <w:num w:numId="9" w16cid:durableId="2036610016">
    <w:abstractNumId w:val="10"/>
  </w:num>
  <w:num w:numId="10" w16cid:durableId="1675763275">
    <w:abstractNumId w:val="7"/>
  </w:num>
  <w:num w:numId="11" w16cid:durableId="740058385">
    <w:abstractNumId w:val="3"/>
  </w:num>
  <w:num w:numId="12" w16cid:durableId="444495936">
    <w:abstractNumId w:val="5"/>
  </w:num>
  <w:num w:numId="13" w16cid:durableId="511653934">
    <w:abstractNumId w:val="0"/>
  </w:num>
  <w:num w:numId="14" w16cid:durableId="554390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63"/>
    <w:rsid w:val="0000216F"/>
    <w:rsid w:val="00066888"/>
    <w:rsid w:val="00094306"/>
    <w:rsid w:val="001140EA"/>
    <w:rsid w:val="00175B18"/>
    <w:rsid w:val="0018587F"/>
    <w:rsid w:val="00244EC4"/>
    <w:rsid w:val="00246DED"/>
    <w:rsid w:val="00256AF0"/>
    <w:rsid w:val="002D37DC"/>
    <w:rsid w:val="00307378"/>
    <w:rsid w:val="0035777F"/>
    <w:rsid w:val="003F4AA4"/>
    <w:rsid w:val="004469E9"/>
    <w:rsid w:val="004F4939"/>
    <w:rsid w:val="00526416"/>
    <w:rsid w:val="00610C86"/>
    <w:rsid w:val="0064682E"/>
    <w:rsid w:val="00696C94"/>
    <w:rsid w:val="006C75E8"/>
    <w:rsid w:val="00715E48"/>
    <w:rsid w:val="00721935"/>
    <w:rsid w:val="007D2E96"/>
    <w:rsid w:val="00816692"/>
    <w:rsid w:val="0084616B"/>
    <w:rsid w:val="009863A5"/>
    <w:rsid w:val="009F0074"/>
    <w:rsid w:val="00A03163"/>
    <w:rsid w:val="00A04A11"/>
    <w:rsid w:val="00A54EC0"/>
    <w:rsid w:val="00AC6F6B"/>
    <w:rsid w:val="00AD0B0A"/>
    <w:rsid w:val="00B37B03"/>
    <w:rsid w:val="00C007D2"/>
    <w:rsid w:val="00C33394"/>
    <w:rsid w:val="00C451FD"/>
    <w:rsid w:val="00C72315"/>
    <w:rsid w:val="00C74121"/>
    <w:rsid w:val="00C82C9A"/>
    <w:rsid w:val="00CF6F11"/>
    <w:rsid w:val="00D1544D"/>
    <w:rsid w:val="00D76C27"/>
    <w:rsid w:val="00DD1372"/>
    <w:rsid w:val="00E12BF6"/>
    <w:rsid w:val="00E30032"/>
    <w:rsid w:val="00E533D8"/>
    <w:rsid w:val="00E84B16"/>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8CC4"/>
  <w15:docId w15:val="{9457F245-91AE-4F2D-AFE3-851AC657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b/>
      <w:bCs/>
      <w:sz w:val="32"/>
      <w:szCs w:val="32"/>
    </w:rPr>
  </w:style>
  <w:style w:type="paragraph" w:styleId="ListParagraph">
    <w:name w:val="List Paragraph"/>
    <w:basedOn w:val="Normal"/>
    <w:uiPriority w:val="34"/>
    <w:qFormat/>
    <w:pPr>
      <w:spacing w:before="1"/>
      <w:ind w:left="1081" w:hanging="361"/>
    </w:pPr>
    <w:rPr>
      <w:rFonts w:ascii="Cambria" w:eastAsia="Cambria" w:hAnsi="Cambria" w:cs="Cambria"/>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66888"/>
    <w:rPr>
      <w:sz w:val="16"/>
      <w:szCs w:val="16"/>
    </w:rPr>
  </w:style>
  <w:style w:type="paragraph" w:styleId="CommentText">
    <w:name w:val="annotation text"/>
    <w:basedOn w:val="Normal"/>
    <w:link w:val="CommentTextChar"/>
    <w:uiPriority w:val="99"/>
    <w:unhideWhenUsed/>
    <w:rsid w:val="00066888"/>
    <w:rPr>
      <w:sz w:val="20"/>
      <w:szCs w:val="20"/>
    </w:rPr>
  </w:style>
  <w:style w:type="character" w:customStyle="1" w:styleId="CommentTextChar">
    <w:name w:val="Comment Text Char"/>
    <w:basedOn w:val="DefaultParagraphFont"/>
    <w:link w:val="CommentText"/>
    <w:uiPriority w:val="99"/>
    <w:rsid w:val="0006688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66888"/>
    <w:rPr>
      <w:b/>
      <w:bCs/>
    </w:rPr>
  </w:style>
  <w:style w:type="character" w:customStyle="1" w:styleId="CommentSubjectChar">
    <w:name w:val="Comment Subject Char"/>
    <w:basedOn w:val="CommentTextChar"/>
    <w:link w:val="CommentSubject"/>
    <w:uiPriority w:val="99"/>
    <w:semiHidden/>
    <w:rsid w:val="00066888"/>
    <w:rPr>
      <w:rFonts w:ascii="Calibri" w:eastAsia="Calibri" w:hAnsi="Calibri" w:cs="Calibri"/>
      <w:b/>
      <w:bCs/>
      <w:sz w:val="20"/>
      <w:szCs w:val="20"/>
      <w:lang w:bidi="en-US"/>
    </w:rPr>
  </w:style>
  <w:style w:type="paragraph" w:styleId="Revision">
    <w:name w:val="Revision"/>
    <w:hidden/>
    <w:uiPriority w:val="99"/>
    <w:semiHidden/>
    <w:rsid w:val="00307378"/>
    <w:pPr>
      <w:widowControl/>
      <w:autoSpaceDE/>
      <w:autoSpaceDN/>
    </w:pPr>
    <w:rPr>
      <w:rFonts w:ascii="Calibri" w:eastAsia="Calibri" w:hAnsi="Calibri" w:cs="Calibri"/>
      <w:lang w:bidi="en-US"/>
    </w:rPr>
  </w:style>
  <w:style w:type="character" w:styleId="Hyperlink">
    <w:name w:val="Hyperlink"/>
    <w:basedOn w:val="DefaultParagraphFont"/>
    <w:uiPriority w:val="99"/>
    <w:unhideWhenUsed/>
    <w:rsid w:val="00175B18"/>
    <w:rPr>
      <w:color w:val="0000FF" w:themeColor="hyperlink"/>
      <w:u w:val="single"/>
    </w:rPr>
  </w:style>
  <w:style w:type="character" w:styleId="UnresolvedMention">
    <w:name w:val="Unresolved Mention"/>
    <w:basedOn w:val="DefaultParagraphFont"/>
    <w:uiPriority w:val="99"/>
    <w:semiHidden/>
    <w:unhideWhenUsed/>
    <w:rsid w:val="00175B18"/>
    <w:rPr>
      <w:color w:val="605E5C"/>
      <w:shd w:val="clear" w:color="auto" w:fill="E1DFDD"/>
    </w:rPr>
  </w:style>
  <w:style w:type="character" w:styleId="FollowedHyperlink">
    <w:name w:val="FollowedHyperlink"/>
    <w:basedOn w:val="DefaultParagraphFont"/>
    <w:uiPriority w:val="99"/>
    <w:semiHidden/>
    <w:unhideWhenUsed/>
    <w:rsid w:val="009F0074"/>
    <w:rPr>
      <w:color w:val="800080" w:themeColor="followedHyperlink"/>
      <w:u w:val="single"/>
    </w:rPr>
  </w:style>
  <w:style w:type="paragraph" w:styleId="Header">
    <w:name w:val="header"/>
    <w:basedOn w:val="Normal"/>
    <w:link w:val="HeaderChar"/>
    <w:uiPriority w:val="99"/>
    <w:unhideWhenUsed/>
    <w:rsid w:val="004F4939"/>
    <w:pPr>
      <w:tabs>
        <w:tab w:val="center" w:pos="4680"/>
        <w:tab w:val="right" w:pos="9360"/>
      </w:tabs>
    </w:pPr>
  </w:style>
  <w:style w:type="character" w:customStyle="1" w:styleId="HeaderChar">
    <w:name w:val="Header Char"/>
    <w:basedOn w:val="DefaultParagraphFont"/>
    <w:link w:val="Header"/>
    <w:uiPriority w:val="99"/>
    <w:rsid w:val="004F4939"/>
    <w:rPr>
      <w:rFonts w:ascii="Calibri" w:eastAsia="Calibri" w:hAnsi="Calibri" w:cs="Calibri"/>
      <w:lang w:bidi="en-US"/>
    </w:rPr>
  </w:style>
  <w:style w:type="paragraph" w:styleId="Footer">
    <w:name w:val="footer"/>
    <w:basedOn w:val="Normal"/>
    <w:link w:val="FooterChar"/>
    <w:uiPriority w:val="99"/>
    <w:unhideWhenUsed/>
    <w:rsid w:val="004F4939"/>
    <w:pPr>
      <w:tabs>
        <w:tab w:val="center" w:pos="4680"/>
        <w:tab w:val="right" w:pos="9360"/>
      </w:tabs>
    </w:pPr>
  </w:style>
  <w:style w:type="character" w:customStyle="1" w:styleId="FooterChar">
    <w:name w:val="Footer Char"/>
    <w:basedOn w:val="DefaultParagraphFont"/>
    <w:link w:val="Footer"/>
    <w:uiPriority w:val="99"/>
    <w:rsid w:val="004F4939"/>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348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queensu.ca/financialservices/sites/finswww/files/uploaded_files/ERS/Cash%20Advance%20-%20Request%20Indigenous%20Elder_Participant%20Payment.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ensu.ca/financialservices/our-services/general-accounting/depos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penses@queensu.ca" TargetMode="External"/><Relationship Id="rId5" Type="http://schemas.openxmlformats.org/officeDocument/2006/relationships/webSettings" Target="webSettings.xml"/><Relationship Id="rId15" Type="http://schemas.openxmlformats.org/officeDocument/2006/relationships/hyperlink" Target="https://www.queensu.ca/financialservices/sites/finswww/files/uploaded_files/Procedures/Cash%20Advance%20-%20Returning%20Unused%20Amounts.doc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ueensu.ca/financialservices/our-services/general-accounting/deposits" TargetMode="External"/><Relationship Id="rId14" Type="http://schemas.openxmlformats.org/officeDocument/2006/relationships/hyperlink" Target="https://www.queensu.ca/financialservices/sites/finswww/files/uploaded_files/ERS/Cash%20or%20Research%20Participant%20Advance%20-%20How%20to%20Clear%20in%20ER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FE64-ABCA-410B-B0F6-C13F8B9D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6</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Payments to Indigenous Elders / Participants</vt:lpstr>
    </vt:vector>
  </TitlesOfParts>
  <Company>Queen's University</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to Indigenous Elders / Participants</dc:title>
  <dc:creator>Tony Overvelde</dc:creator>
  <cp:lastModifiedBy>Leisha Hawes</cp:lastModifiedBy>
  <cp:revision>5</cp:revision>
  <dcterms:created xsi:type="dcterms:W3CDTF">2023-08-04T14:05:00Z</dcterms:created>
  <dcterms:modified xsi:type="dcterms:W3CDTF">2023-08-04T14:18:00Z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2019-02-12T00:00:00Z</vt:filetime>
  </property>
  <property fmtid="{D5CDD505-2E9C-101B-9397-08002B2CF9AE}" pid="3" name="Creator">
    <vt:lpwstr>Microsoft® Word 2016</vt:lpwstr>
  </property>
  <property fmtid="{D5CDD505-2E9C-101B-9397-08002B2CF9AE}" pid="4" name="LastSaved">
    <vt:filetime>2023-03-10T00:00:00Z</vt:filetime>
  </property>
  <property fmtid="{D5CDD505-2E9C-101B-9397-08002B2CF9AE}" pid="5" name="GrammarlyDocumentId">
    <vt:lpwstr>0b362ca78f148fae50b9d719d25c8bd1f4d698a0ef5869a55ce9e36373abd350</vt:lpwstr>
  </property>
</Properties>
</file>