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17" w:rsidRPr="00D57D2A" w:rsidRDefault="00D57D2A">
      <w:pPr>
        <w:rPr>
          <w:b/>
        </w:rPr>
      </w:pPr>
      <w:r w:rsidRPr="00D57D2A">
        <w:rPr>
          <w:b/>
        </w:rPr>
        <w:t>Quotes</w:t>
      </w:r>
    </w:p>
    <w:p w:rsidR="00D57D2A" w:rsidRDefault="00D57D2A">
      <w:r w:rsidRPr="00D57D2A">
        <w:t>“Canada’s brightest researchers and students will make breakthroughs using cutting-edge equipment in this remarkabl</w:t>
      </w:r>
      <w:r w:rsidR="00E759EC">
        <w:t xml:space="preserve">e facility. </w:t>
      </w:r>
      <w:bookmarkStart w:id="0" w:name="_GoBack"/>
      <w:bookmarkEnd w:id="0"/>
      <w:r w:rsidRPr="00D57D2A">
        <w:t>With access to such state-of-the-art tools, Canadian researchers are positioned to become leaders in science at the smallest scale.”</w:t>
      </w:r>
    </w:p>
    <w:p w:rsidR="00D57D2A" w:rsidRDefault="00D57D2A" w:rsidP="00D57D2A">
      <w:r>
        <w:t xml:space="preserve">- </w:t>
      </w:r>
      <w:r w:rsidRPr="00D57D2A">
        <w:rPr>
          <w:b/>
        </w:rPr>
        <w:t>Gilles Patry</w:t>
      </w:r>
      <w:r>
        <w:t>, President and CEO, Canada Foundation for Innovation</w:t>
      </w:r>
    </w:p>
    <w:p w:rsidR="00D57D2A" w:rsidRDefault="00D57D2A" w:rsidP="00D57D2A">
      <w:r w:rsidRPr="00D57D2A">
        <w:t xml:space="preserve">“Our government recently introduced Economic Action Plan 2015, a plan that will ensure science, technology and innovation continue to create jobs and prosperity and improve the quality of </w:t>
      </w:r>
      <w:r w:rsidR="00E759EC">
        <w:t xml:space="preserve">life of Canadians. </w:t>
      </w:r>
      <w:r w:rsidRPr="00D57D2A">
        <w:t>We are pleased to support the Kingston Nano-Fabrication Laboratory, which will spur business innovation and competitiveness while training the next generation of talented Ca</w:t>
      </w:r>
      <w:r>
        <w:t>nadians.”</w:t>
      </w:r>
    </w:p>
    <w:p w:rsidR="00D57D2A" w:rsidRDefault="00D57D2A" w:rsidP="00D57D2A">
      <w:r>
        <w:t xml:space="preserve">- </w:t>
      </w:r>
      <w:r w:rsidRPr="00D57D2A">
        <w:rPr>
          <w:b/>
        </w:rPr>
        <w:t>Honourable Ed Holder</w:t>
      </w:r>
      <w:r>
        <w:t>, Minister of State (Science and Technology)</w:t>
      </w:r>
    </w:p>
    <w:p w:rsidR="00D57D2A" w:rsidRDefault="00D57D2A" w:rsidP="00D57D2A">
      <w:r>
        <w:t>"Developing innovative technologies, such as microsystems and nanotechnologies, and providing hands-on training for our next-generation of innovators, is key to Ontario's success. The collaborative spirit that made this lab possible is what makes this province stand out in a highly competitive global economy.</w:t>
      </w:r>
      <w:r w:rsidR="00E759EC">
        <w:t>”</w:t>
      </w:r>
    </w:p>
    <w:p w:rsidR="00D57D2A" w:rsidRDefault="00D57D2A" w:rsidP="00D57D2A">
      <w:r>
        <w:t xml:space="preserve"> - </w:t>
      </w:r>
      <w:r w:rsidRPr="00D57D2A">
        <w:rPr>
          <w:b/>
        </w:rPr>
        <w:t>Reza Moridi</w:t>
      </w:r>
      <w:r>
        <w:t>, Minister of Research and Innovation</w:t>
      </w:r>
    </w:p>
    <w:sectPr w:rsidR="00D5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2787C"/>
    <w:multiLevelType w:val="hybridMultilevel"/>
    <w:tmpl w:val="1728D3E4"/>
    <w:lvl w:ilvl="0" w:tplc="67BE6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10098"/>
    <w:multiLevelType w:val="hybridMultilevel"/>
    <w:tmpl w:val="E4E48C9A"/>
    <w:lvl w:ilvl="0" w:tplc="A0824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2A"/>
    <w:rsid w:val="0096012E"/>
    <w:rsid w:val="00D57D2A"/>
    <w:rsid w:val="00E759EC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5F969-B876-4578-99BB-ABA67A34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Craig</dc:creator>
  <cp:keywords/>
  <dc:description/>
  <cp:lastModifiedBy>Anne Craig</cp:lastModifiedBy>
  <cp:revision>2</cp:revision>
  <dcterms:created xsi:type="dcterms:W3CDTF">2015-04-24T13:13:00Z</dcterms:created>
  <dcterms:modified xsi:type="dcterms:W3CDTF">2015-04-24T14:13:00Z</dcterms:modified>
</cp:coreProperties>
</file>