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F56FB" w14:textId="7A5B1C7D" w:rsidR="00240039" w:rsidRDefault="00240039" w:rsidP="00240039">
      <w:pPr>
        <w:jc w:val="center"/>
        <w:rPr>
          <w:rFonts w:cstheme="minorHAnsi"/>
          <w:b/>
        </w:rPr>
      </w:pPr>
      <w:r>
        <w:rPr>
          <w:rFonts w:cstheme="minorHAnsi"/>
          <w:b/>
        </w:rPr>
        <w:t>Tier 2 C</w:t>
      </w:r>
      <w:r w:rsidR="00874C34">
        <w:rPr>
          <w:rFonts w:cstheme="minorHAnsi"/>
          <w:b/>
        </w:rPr>
        <w:t xml:space="preserve">anada </w:t>
      </w:r>
      <w:r>
        <w:rPr>
          <w:rFonts w:cstheme="minorHAnsi"/>
          <w:b/>
        </w:rPr>
        <w:t>R</w:t>
      </w:r>
      <w:r w:rsidR="00874C34">
        <w:rPr>
          <w:rFonts w:cstheme="minorHAnsi"/>
          <w:b/>
        </w:rPr>
        <w:t xml:space="preserve">esearch </w:t>
      </w:r>
      <w:r>
        <w:rPr>
          <w:rFonts w:cstheme="minorHAnsi"/>
          <w:b/>
        </w:rPr>
        <w:t>C</w:t>
      </w:r>
      <w:r w:rsidR="00874C34">
        <w:rPr>
          <w:rFonts w:cstheme="minorHAnsi"/>
          <w:b/>
        </w:rPr>
        <w:t>hair</w:t>
      </w:r>
      <w:r>
        <w:rPr>
          <w:rFonts w:cstheme="minorHAnsi"/>
          <w:b/>
        </w:rPr>
        <w:t xml:space="preserve"> in the Responsible use of Artificial Intelligence</w:t>
      </w:r>
    </w:p>
    <w:p w14:paraId="1460EA2A" w14:textId="3EC6B4EC" w:rsidR="00874C34" w:rsidRPr="00240039" w:rsidRDefault="00874C34" w:rsidP="00240039">
      <w:pPr>
        <w:jc w:val="center"/>
        <w:rPr>
          <w:rFonts w:cstheme="minorHAnsi"/>
          <w:b/>
        </w:rPr>
      </w:pPr>
      <w:r>
        <w:rPr>
          <w:rFonts w:cstheme="minorHAnsi"/>
          <w:b/>
        </w:rPr>
        <w:t>Queen’s University</w:t>
      </w:r>
    </w:p>
    <w:p w14:paraId="2A78BD0B" w14:textId="77777777" w:rsidR="00240039" w:rsidRDefault="00240039" w:rsidP="001A47E4">
      <w:pPr>
        <w:jc w:val="both"/>
        <w:rPr>
          <w:rFonts w:cstheme="minorHAnsi"/>
        </w:rPr>
      </w:pPr>
    </w:p>
    <w:p w14:paraId="4E477BC7" w14:textId="6618BEF1" w:rsidR="001270BE" w:rsidRPr="00324E03" w:rsidRDefault="00643BB7" w:rsidP="00324E03">
      <w:pPr>
        <w:jc w:val="both"/>
        <w:rPr>
          <w:rFonts w:cstheme="minorHAnsi"/>
          <w:sz w:val="22"/>
          <w:szCs w:val="22"/>
        </w:rPr>
      </w:pPr>
      <w:r w:rsidRPr="001270BE">
        <w:rPr>
          <w:rFonts w:cstheme="minorHAnsi"/>
          <w:sz w:val="22"/>
          <w:szCs w:val="22"/>
        </w:rPr>
        <w:t xml:space="preserve">The Faculties of Arts and Science (FAS), Law, and the Smith School of Business at Queen’s University are partnering to invite applications from exceptional </w:t>
      </w:r>
      <w:r w:rsidR="0086700D" w:rsidRPr="001270BE">
        <w:rPr>
          <w:rFonts w:cstheme="minorHAnsi"/>
          <w:sz w:val="22"/>
          <w:szCs w:val="22"/>
        </w:rPr>
        <w:t xml:space="preserve">early-career </w:t>
      </w:r>
      <w:r w:rsidRPr="001270BE">
        <w:rPr>
          <w:rFonts w:cstheme="minorHAnsi"/>
          <w:sz w:val="22"/>
          <w:szCs w:val="22"/>
        </w:rPr>
        <w:t xml:space="preserve">scholars </w:t>
      </w:r>
      <w:r w:rsidR="00A322D6" w:rsidRPr="001270BE">
        <w:rPr>
          <w:rFonts w:cstheme="minorHAnsi"/>
          <w:sz w:val="22"/>
          <w:szCs w:val="22"/>
        </w:rPr>
        <w:t xml:space="preserve">at the rank of Assistant/Associate/Professor with specialization </w:t>
      </w:r>
      <w:r w:rsidRPr="001270BE">
        <w:rPr>
          <w:rFonts w:cstheme="minorHAnsi"/>
          <w:sz w:val="22"/>
          <w:szCs w:val="22"/>
        </w:rPr>
        <w:t xml:space="preserve">in </w:t>
      </w:r>
      <w:r w:rsidRPr="001270BE">
        <w:rPr>
          <w:rFonts w:cstheme="minorHAnsi"/>
          <w:b/>
          <w:sz w:val="22"/>
          <w:szCs w:val="22"/>
          <w:lang w:val="en-CA"/>
        </w:rPr>
        <w:t>Responsible use of Artificial Intelligence</w:t>
      </w:r>
      <w:r w:rsidRPr="001270BE">
        <w:rPr>
          <w:rFonts w:cstheme="minorHAnsi"/>
          <w:sz w:val="22"/>
          <w:szCs w:val="22"/>
          <w:lang w:val="en-CA"/>
        </w:rPr>
        <w:t xml:space="preserve"> </w:t>
      </w:r>
      <w:r w:rsidRPr="001270BE">
        <w:rPr>
          <w:rFonts w:cstheme="minorHAnsi"/>
          <w:b/>
          <w:sz w:val="22"/>
          <w:szCs w:val="22"/>
          <w:lang w:val="en-CA"/>
        </w:rPr>
        <w:t>(AI)</w:t>
      </w:r>
      <w:r w:rsidR="002C7C3A">
        <w:rPr>
          <w:rFonts w:cstheme="minorHAnsi"/>
          <w:b/>
          <w:sz w:val="22"/>
          <w:szCs w:val="22"/>
          <w:lang w:val="en-CA"/>
        </w:rPr>
        <w:t xml:space="preserve"> </w:t>
      </w:r>
      <w:r w:rsidR="002C7C3A">
        <w:rPr>
          <w:rFonts w:cstheme="minorHAnsi"/>
          <w:bCs/>
          <w:sz w:val="22"/>
          <w:szCs w:val="22"/>
          <w:lang w:val="en-CA"/>
        </w:rPr>
        <w:t>for a tenure-track/tenured faculty position</w:t>
      </w:r>
      <w:r w:rsidRPr="001270BE">
        <w:rPr>
          <w:rFonts w:cstheme="minorHAnsi"/>
          <w:sz w:val="22"/>
          <w:szCs w:val="22"/>
        </w:rPr>
        <w:t xml:space="preserve">. </w:t>
      </w:r>
      <w:r w:rsidR="00A322D6" w:rsidRPr="001270BE">
        <w:rPr>
          <w:rFonts w:cstheme="minorHAnsi"/>
          <w:sz w:val="22"/>
          <w:szCs w:val="22"/>
        </w:rPr>
        <w:t>The successful candidate will submit an external nomination for a five-year term position as a Tier 2 Canada Research Chair, eligible for renewal once, to a maximum of two five-year terms as a Tier 2 Canada Research Chair.</w:t>
      </w:r>
    </w:p>
    <w:p w14:paraId="7B568AA2" w14:textId="77777777" w:rsidR="00863299" w:rsidRDefault="00863299" w:rsidP="00863299">
      <w:pPr>
        <w:pStyle w:val="Default"/>
      </w:pPr>
    </w:p>
    <w:p w14:paraId="627062AF" w14:textId="14505684" w:rsidR="00863299" w:rsidRPr="00863299" w:rsidRDefault="00863299" w:rsidP="0F1B9708">
      <w:pPr>
        <w:jc w:val="both"/>
        <w:rPr>
          <w:sz w:val="22"/>
          <w:szCs w:val="22"/>
        </w:rPr>
      </w:pPr>
      <w:r w:rsidRPr="0F1B9708">
        <w:rPr>
          <w:sz w:val="22"/>
          <w:szCs w:val="22"/>
        </w:rPr>
        <w:t>This appointment is open only to qualified individuals who self-identify as members of one or more of the Four Designated Groups under the Canada Research Chair program</w:t>
      </w:r>
      <w:r w:rsidR="00E75FF5" w:rsidRPr="0F1B9708">
        <w:rPr>
          <w:rStyle w:val="FootnoteReference"/>
          <w:sz w:val="22"/>
          <w:szCs w:val="22"/>
        </w:rPr>
        <w:footnoteReference w:id="1"/>
      </w:r>
      <w:r w:rsidRPr="0F1B9708">
        <w:rPr>
          <w:sz w:val="22"/>
          <w:szCs w:val="22"/>
        </w:rPr>
        <w:t>: women, Indigenous/Aboriginal peoples, persons with disabilities and racialized persons/visible minorities.</w:t>
      </w:r>
    </w:p>
    <w:p w14:paraId="42042CCD" w14:textId="77777777" w:rsidR="00EA08E1" w:rsidRPr="00324E03" w:rsidRDefault="00EA08E1" w:rsidP="001A47E4">
      <w:pPr>
        <w:jc w:val="both"/>
        <w:rPr>
          <w:rFonts w:cstheme="minorHAnsi"/>
          <w:sz w:val="22"/>
          <w:szCs w:val="22"/>
          <w:lang w:val="en-CA"/>
        </w:rPr>
      </w:pPr>
    </w:p>
    <w:p w14:paraId="54CCFA6A" w14:textId="555D87C5" w:rsidR="001A47E4" w:rsidRPr="00324E03" w:rsidRDefault="001A47E4" w:rsidP="001A47E4">
      <w:pPr>
        <w:jc w:val="both"/>
        <w:rPr>
          <w:rFonts w:cstheme="minorHAnsi"/>
          <w:sz w:val="22"/>
          <w:szCs w:val="22"/>
        </w:rPr>
      </w:pPr>
      <w:r w:rsidRPr="00324E03">
        <w:rPr>
          <w:rFonts w:cstheme="minorHAnsi"/>
          <w:sz w:val="22"/>
          <w:szCs w:val="22"/>
        </w:rPr>
        <w:t xml:space="preserve">The partnership between these </w:t>
      </w:r>
      <w:r w:rsidR="00C343AA" w:rsidRPr="00324E03">
        <w:rPr>
          <w:rFonts w:cstheme="minorHAnsi"/>
          <w:sz w:val="22"/>
          <w:szCs w:val="22"/>
        </w:rPr>
        <w:t xml:space="preserve">three </w:t>
      </w:r>
      <w:r w:rsidRPr="00324E03">
        <w:rPr>
          <w:rFonts w:cstheme="minorHAnsi"/>
          <w:sz w:val="22"/>
          <w:szCs w:val="22"/>
        </w:rPr>
        <w:t xml:space="preserve">Faculties to support the Tier 2 CRC in the </w:t>
      </w:r>
      <w:r w:rsidRPr="00324E03">
        <w:rPr>
          <w:rFonts w:cstheme="minorHAnsi"/>
          <w:sz w:val="22"/>
          <w:szCs w:val="22"/>
          <w:lang w:val="en-CA"/>
        </w:rPr>
        <w:t>Responsible use of AI</w:t>
      </w:r>
      <w:r w:rsidRPr="00324E03">
        <w:rPr>
          <w:rFonts w:cstheme="minorHAnsi"/>
          <w:sz w:val="22"/>
          <w:szCs w:val="22"/>
        </w:rPr>
        <w:t xml:space="preserve"> </w:t>
      </w:r>
      <w:r w:rsidR="00FA2675" w:rsidRPr="00324E03">
        <w:rPr>
          <w:rFonts w:cstheme="minorHAnsi"/>
          <w:sz w:val="22"/>
          <w:szCs w:val="22"/>
        </w:rPr>
        <w:t>recognizes</w:t>
      </w:r>
      <w:r w:rsidRPr="00324E03">
        <w:rPr>
          <w:rFonts w:cstheme="minorHAnsi"/>
          <w:sz w:val="22"/>
          <w:szCs w:val="22"/>
        </w:rPr>
        <w:t xml:space="preserve"> the complex manner in which AI permeates myriad aspects of society and the need </w:t>
      </w:r>
      <w:r w:rsidR="0086700D" w:rsidRPr="00324E03">
        <w:rPr>
          <w:rFonts w:cstheme="minorHAnsi"/>
          <w:sz w:val="22"/>
          <w:szCs w:val="22"/>
        </w:rPr>
        <w:t>for a collaborative approach</w:t>
      </w:r>
      <w:r w:rsidRPr="00324E03">
        <w:rPr>
          <w:rFonts w:cstheme="minorHAnsi"/>
          <w:sz w:val="22"/>
          <w:szCs w:val="22"/>
        </w:rPr>
        <w:t xml:space="preserve"> to understand the impacts of AI</w:t>
      </w:r>
      <w:r w:rsidR="0086700D" w:rsidRPr="00324E03">
        <w:rPr>
          <w:rFonts w:cstheme="minorHAnsi"/>
          <w:sz w:val="22"/>
          <w:szCs w:val="22"/>
        </w:rPr>
        <w:t>,</w:t>
      </w:r>
      <w:r w:rsidR="00D97597">
        <w:rPr>
          <w:rFonts w:cstheme="minorHAnsi"/>
          <w:sz w:val="22"/>
          <w:szCs w:val="22"/>
        </w:rPr>
        <w:t xml:space="preserve"> </w:t>
      </w:r>
      <w:r w:rsidR="0086700D" w:rsidRPr="00324E03">
        <w:rPr>
          <w:rFonts w:cstheme="minorHAnsi"/>
          <w:sz w:val="22"/>
          <w:szCs w:val="22"/>
        </w:rPr>
        <w:t>and develop effective policy</w:t>
      </w:r>
      <w:r w:rsidRPr="00324E03">
        <w:rPr>
          <w:rFonts w:cstheme="minorHAnsi"/>
          <w:sz w:val="22"/>
          <w:szCs w:val="22"/>
        </w:rPr>
        <w:t xml:space="preserve">. This </w:t>
      </w:r>
      <w:r w:rsidR="00240039" w:rsidRPr="00324E03">
        <w:rPr>
          <w:rFonts w:cstheme="minorHAnsi"/>
          <w:sz w:val="22"/>
          <w:szCs w:val="22"/>
        </w:rPr>
        <w:t>position reinforces Queen’s commitment to fair and just societies</w:t>
      </w:r>
      <w:r w:rsidR="0086700D" w:rsidRPr="00324E03">
        <w:rPr>
          <w:rFonts w:cstheme="minorHAnsi"/>
          <w:sz w:val="22"/>
          <w:szCs w:val="22"/>
        </w:rPr>
        <w:t xml:space="preserve">, in line with the United Nations’ Sustainable Development Goals (SDGs). </w:t>
      </w:r>
    </w:p>
    <w:p w14:paraId="56AF8714" w14:textId="77777777" w:rsidR="001A47E4" w:rsidRPr="00324E03" w:rsidRDefault="001A47E4" w:rsidP="001A47E4">
      <w:pPr>
        <w:jc w:val="both"/>
        <w:rPr>
          <w:rFonts w:cstheme="minorHAnsi"/>
          <w:sz w:val="22"/>
          <w:szCs w:val="22"/>
        </w:rPr>
      </w:pPr>
    </w:p>
    <w:p w14:paraId="26DDEA8D" w14:textId="45887FDD" w:rsidR="00694DBF" w:rsidRPr="00324E03" w:rsidRDefault="00C674CD" w:rsidP="0F1B9708">
      <w:pPr>
        <w:jc w:val="both"/>
        <w:rPr>
          <w:sz w:val="22"/>
          <w:szCs w:val="22"/>
          <w:lang w:val="en-CA"/>
        </w:rPr>
      </w:pPr>
      <w:r w:rsidRPr="0F1B9708">
        <w:rPr>
          <w:sz w:val="22"/>
          <w:szCs w:val="22"/>
          <w:lang w:val="en-CA"/>
        </w:rPr>
        <w:t xml:space="preserve">Queen’s houses world-class researchers in the application of AI and Big Data methods in the </w:t>
      </w:r>
      <w:r w:rsidR="00D45D00" w:rsidRPr="0F1B9708">
        <w:rPr>
          <w:sz w:val="22"/>
          <w:szCs w:val="22"/>
          <w:lang w:val="en-CA"/>
        </w:rPr>
        <w:t>Faculties of Arts and Science, Engineering and Applied Science, Health Science, and Law, and the Smith School of Business</w:t>
      </w:r>
      <w:r w:rsidRPr="0F1B9708">
        <w:rPr>
          <w:sz w:val="22"/>
          <w:szCs w:val="22"/>
          <w:lang w:val="en-CA"/>
        </w:rPr>
        <w:t>. Queen’s is also home to multiple research institutes in the Humanities</w:t>
      </w:r>
      <w:r w:rsidR="00D45D00" w:rsidRPr="0F1B9708">
        <w:rPr>
          <w:sz w:val="22"/>
          <w:szCs w:val="22"/>
          <w:lang w:val="en-CA"/>
        </w:rPr>
        <w:t>, Social Sciences, and Sciences</w:t>
      </w:r>
      <w:r w:rsidRPr="0F1B9708">
        <w:rPr>
          <w:sz w:val="22"/>
          <w:szCs w:val="22"/>
          <w:lang w:val="en-CA"/>
        </w:rPr>
        <w:t xml:space="preserve"> focused on questions related to AI ethics, equity, surveillance, technology policy, and science and society. These include the Surveillance Studies Program, Policy Program, Black Studies Program,</w:t>
      </w:r>
      <w:r w:rsidR="00D45D00" w:rsidRPr="0F1B9708">
        <w:rPr>
          <w:sz w:val="22"/>
          <w:szCs w:val="22"/>
          <w:lang w:val="en-CA"/>
        </w:rPr>
        <w:t xml:space="preserve"> Ingenuity Labs, the Conflict Analytics Lab, and the Scotiabank Centre for Customer Analytics.</w:t>
      </w:r>
      <w:r w:rsidRPr="0F1B9708">
        <w:rPr>
          <w:sz w:val="22"/>
          <w:szCs w:val="22"/>
          <w:lang w:val="en-CA"/>
        </w:rPr>
        <w:t xml:space="preserve"> The successful candidate will be encouraged to collaborate with recent hires in AI</w:t>
      </w:r>
      <w:r w:rsidR="0094150A" w:rsidRPr="0F1B9708">
        <w:rPr>
          <w:sz w:val="22"/>
          <w:szCs w:val="22"/>
        </w:rPr>
        <w:t>.</w:t>
      </w:r>
      <w:r w:rsidR="0094150A" w:rsidRPr="0F1B9708">
        <w:rPr>
          <w:sz w:val="22"/>
          <w:szCs w:val="22"/>
          <w:lang w:val="en-CA"/>
        </w:rPr>
        <w:t xml:space="preserve"> </w:t>
      </w:r>
    </w:p>
    <w:p w14:paraId="2A7BE65C" w14:textId="77777777" w:rsidR="00694DBF" w:rsidRPr="00324E03" w:rsidRDefault="00694DBF" w:rsidP="00240039">
      <w:pPr>
        <w:jc w:val="both"/>
        <w:rPr>
          <w:rFonts w:cstheme="minorHAnsi"/>
          <w:sz w:val="22"/>
          <w:szCs w:val="22"/>
          <w:lang w:val="en-CA"/>
        </w:rPr>
      </w:pPr>
    </w:p>
    <w:p w14:paraId="6E4127AB" w14:textId="0B0E9472" w:rsidR="00240039" w:rsidRPr="00324E03" w:rsidRDefault="0094150A" w:rsidP="00240039">
      <w:pPr>
        <w:jc w:val="both"/>
        <w:rPr>
          <w:rFonts w:cstheme="minorHAnsi"/>
          <w:sz w:val="22"/>
          <w:szCs w:val="22"/>
          <w:lang w:val="en-CA"/>
        </w:rPr>
      </w:pPr>
      <w:r w:rsidRPr="00324E03">
        <w:rPr>
          <w:rFonts w:cstheme="minorHAnsi"/>
          <w:sz w:val="22"/>
          <w:szCs w:val="22"/>
          <w:lang w:val="en-CA"/>
        </w:rPr>
        <w:t xml:space="preserve">Possible topics of research focus include explainable </w:t>
      </w:r>
      <w:r w:rsidR="00240039" w:rsidRPr="00324E03">
        <w:rPr>
          <w:rFonts w:cstheme="minorHAnsi"/>
          <w:sz w:val="22"/>
          <w:szCs w:val="22"/>
        </w:rPr>
        <w:t xml:space="preserve">machine learning, </w:t>
      </w:r>
      <w:r w:rsidR="00694DBF" w:rsidRPr="00324E03">
        <w:rPr>
          <w:rFonts w:cstheme="minorHAnsi"/>
          <w:sz w:val="22"/>
          <w:szCs w:val="22"/>
        </w:rPr>
        <w:t>embodied cognition</w:t>
      </w:r>
      <w:r w:rsidR="00240039" w:rsidRPr="00324E03">
        <w:rPr>
          <w:rFonts w:cstheme="minorHAnsi"/>
          <w:sz w:val="22"/>
          <w:szCs w:val="22"/>
        </w:rPr>
        <w:t xml:space="preserve">, </w:t>
      </w:r>
      <w:r w:rsidRPr="00324E03">
        <w:rPr>
          <w:rFonts w:cstheme="minorHAnsi"/>
          <w:sz w:val="22"/>
          <w:szCs w:val="22"/>
        </w:rPr>
        <w:t>robot ethics</w:t>
      </w:r>
      <w:r w:rsidR="00240039" w:rsidRPr="00324E03">
        <w:rPr>
          <w:rFonts w:cstheme="minorHAnsi"/>
          <w:sz w:val="22"/>
          <w:szCs w:val="22"/>
        </w:rPr>
        <w:t xml:space="preserve">, human‐AI </w:t>
      </w:r>
      <w:r w:rsidR="00694DBF" w:rsidRPr="00324E03">
        <w:rPr>
          <w:rFonts w:cstheme="minorHAnsi"/>
          <w:sz w:val="22"/>
          <w:szCs w:val="22"/>
        </w:rPr>
        <w:t>hybrids</w:t>
      </w:r>
      <w:r w:rsidR="00240039" w:rsidRPr="00324E03">
        <w:rPr>
          <w:rFonts w:cstheme="minorHAnsi"/>
          <w:sz w:val="22"/>
          <w:szCs w:val="22"/>
        </w:rPr>
        <w:t xml:space="preserve">, </w:t>
      </w:r>
      <w:r w:rsidR="00694DBF" w:rsidRPr="00324E03">
        <w:rPr>
          <w:rFonts w:cstheme="minorHAnsi"/>
          <w:sz w:val="22"/>
          <w:szCs w:val="22"/>
        </w:rPr>
        <w:t xml:space="preserve">critical disability studies, </w:t>
      </w:r>
      <w:r w:rsidRPr="00324E03">
        <w:rPr>
          <w:rFonts w:cstheme="minorHAnsi"/>
          <w:sz w:val="22"/>
          <w:szCs w:val="22"/>
        </w:rPr>
        <w:t>design justice</w:t>
      </w:r>
      <w:r w:rsidR="00240039" w:rsidRPr="00324E03">
        <w:rPr>
          <w:rFonts w:cstheme="minorHAnsi"/>
          <w:sz w:val="22"/>
          <w:szCs w:val="22"/>
        </w:rPr>
        <w:t xml:space="preserve">, </w:t>
      </w:r>
      <w:r w:rsidRPr="00324E03">
        <w:rPr>
          <w:rFonts w:cstheme="minorHAnsi"/>
          <w:sz w:val="22"/>
          <w:szCs w:val="22"/>
        </w:rPr>
        <w:t>automation and the future of work</w:t>
      </w:r>
      <w:r w:rsidR="00240039" w:rsidRPr="00324E03">
        <w:rPr>
          <w:rFonts w:cstheme="minorHAnsi"/>
          <w:sz w:val="22"/>
          <w:szCs w:val="22"/>
        </w:rPr>
        <w:t xml:space="preserve">, environmental </w:t>
      </w:r>
      <w:r w:rsidR="00694DBF" w:rsidRPr="00324E03">
        <w:rPr>
          <w:rFonts w:cstheme="minorHAnsi"/>
          <w:sz w:val="22"/>
          <w:szCs w:val="22"/>
        </w:rPr>
        <w:t>ethics</w:t>
      </w:r>
      <w:r w:rsidR="00240039" w:rsidRPr="00324E03">
        <w:rPr>
          <w:rFonts w:cstheme="minorHAnsi"/>
          <w:sz w:val="22"/>
          <w:szCs w:val="22"/>
        </w:rPr>
        <w:t xml:space="preserve">, </w:t>
      </w:r>
      <w:r w:rsidR="00734281" w:rsidRPr="00324E03">
        <w:rPr>
          <w:rFonts w:cstheme="minorHAnsi"/>
          <w:sz w:val="22"/>
          <w:szCs w:val="22"/>
        </w:rPr>
        <w:t xml:space="preserve">decolonizing </w:t>
      </w:r>
      <w:r w:rsidR="00694DBF" w:rsidRPr="00324E03">
        <w:rPr>
          <w:rFonts w:cstheme="minorHAnsi"/>
          <w:sz w:val="22"/>
          <w:szCs w:val="22"/>
        </w:rPr>
        <w:t xml:space="preserve">data, or other </w:t>
      </w:r>
      <w:r w:rsidR="00240039" w:rsidRPr="00324E03">
        <w:rPr>
          <w:rFonts w:cstheme="minorHAnsi"/>
          <w:sz w:val="22"/>
          <w:szCs w:val="22"/>
        </w:rPr>
        <w:t xml:space="preserve">questions about the impact of AI on society and globally. </w:t>
      </w:r>
      <w:r w:rsidR="00694DBF" w:rsidRPr="00324E03">
        <w:rPr>
          <w:rFonts w:cstheme="minorHAnsi"/>
          <w:sz w:val="22"/>
          <w:szCs w:val="22"/>
        </w:rPr>
        <w:t xml:space="preserve">The candidate </w:t>
      </w:r>
      <w:r w:rsidR="00240039" w:rsidRPr="00324E03">
        <w:rPr>
          <w:rFonts w:cstheme="minorHAnsi"/>
          <w:sz w:val="22"/>
          <w:szCs w:val="22"/>
        </w:rPr>
        <w:t xml:space="preserve">will </w:t>
      </w:r>
      <w:r w:rsidRPr="00324E03">
        <w:rPr>
          <w:rFonts w:cstheme="minorHAnsi"/>
          <w:sz w:val="22"/>
          <w:szCs w:val="22"/>
        </w:rPr>
        <w:t>also be encouraged</w:t>
      </w:r>
      <w:r w:rsidR="00240039" w:rsidRPr="00324E03">
        <w:rPr>
          <w:rFonts w:cstheme="minorHAnsi"/>
          <w:sz w:val="22"/>
          <w:szCs w:val="22"/>
        </w:rPr>
        <w:t xml:space="preserve"> to engage with researchers across the University on </w:t>
      </w:r>
      <w:r w:rsidRPr="00324E03">
        <w:rPr>
          <w:rFonts w:cstheme="minorHAnsi"/>
          <w:sz w:val="22"/>
          <w:szCs w:val="22"/>
        </w:rPr>
        <w:t xml:space="preserve">developing policy </w:t>
      </w:r>
      <w:r w:rsidR="00694DBF" w:rsidRPr="00324E03">
        <w:rPr>
          <w:rFonts w:cstheme="minorHAnsi"/>
          <w:sz w:val="22"/>
          <w:szCs w:val="22"/>
        </w:rPr>
        <w:t>for</w:t>
      </w:r>
      <w:r w:rsidRPr="00324E03">
        <w:rPr>
          <w:rFonts w:cstheme="minorHAnsi"/>
          <w:sz w:val="22"/>
          <w:szCs w:val="22"/>
        </w:rPr>
        <w:t xml:space="preserve"> the responsible use of AI.</w:t>
      </w:r>
    </w:p>
    <w:p w14:paraId="549BB991" w14:textId="77777777" w:rsidR="001A47E4" w:rsidRPr="00324E03" w:rsidRDefault="001A47E4" w:rsidP="001A47E4">
      <w:pPr>
        <w:jc w:val="both"/>
        <w:rPr>
          <w:rFonts w:cstheme="minorHAnsi"/>
          <w:sz w:val="22"/>
          <w:szCs w:val="22"/>
          <w:lang w:val="en-CA"/>
        </w:rPr>
      </w:pPr>
    </w:p>
    <w:p w14:paraId="752ABF9F" w14:textId="51C61324" w:rsidR="00240039" w:rsidRPr="00324E03" w:rsidRDefault="00240039" w:rsidP="00240039">
      <w:pPr>
        <w:jc w:val="both"/>
        <w:rPr>
          <w:rFonts w:cstheme="minorHAnsi"/>
          <w:sz w:val="22"/>
          <w:szCs w:val="22"/>
        </w:rPr>
      </w:pPr>
      <w:r w:rsidRPr="00324E03">
        <w:rPr>
          <w:rFonts w:cstheme="minorHAnsi"/>
          <w:sz w:val="22"/>
          <w:szCs w:val="22"/>
        </w:rPr>
        <w:t>The</w:t>
      </w:r>
      <w:r w:rsidR="00E43C1D">
        <w:rPr>
          <w:rFonts w:cstheme="minorHAnsi"/>
          <w:sz w:val="22"/>
          <w:szCs w:val="22"/>
        </w:rPr>
        <w:t xml:space="preserve"> successful</w:t>
      </w:r>
      <w:r w:rsidRPr="00324E03">
        <w:rPr>
          <w:rFonts w:cstheme="minorHAnsi"/>
          <w:sz w:val="22"/>
          <w:szCs w:val="22"/>
        </w:rPr>
        <w:t xml:space="preserve"> incumbent of the Tier 2 CRC in </w:t>
      </w:r>
      <w:r w:rsidRPr="00324E03">
        <w:rPr>
          <w:rFonts w:cstheme="minorHAnsi"/>
          <w:sz w:val="22"/>
          <w:szCs w:val="22"/>
          <w:lang w:val="en-CA"/>
        </w:rPr>
        <w:t xml:space="preserve">Responsible use of Artificial Intelligence </w:t>
      </w:r>
      <w:r w:rsidRPr="00324E03">
        <w:rPr>
          <w:rFonts w:cstheme="minorHAnsi"/>
          <w:sz w:val="22"/>
          <w:szCs w:val="22"/>
        </w:rPr>
        <w:t>will hold a PhD in a field connected to this area of research and have</w:t>
      </w:r>
      <w:r w:rsidR="00E43C1D">
        <w:rPr>
          <w:rFonts w:cstheme="minorHAnsi"/>
          <w:sz w:val="22"/>
          <w:szCs w:val="22"/>
        </w:rPr>
        <w:t xml:space="preserve"> demonstrated</w:t>
      </w:r>
      <w:r w:rsidRPr="00324E03">
        <w:rPr>
          <w:rFonts w:cstheme="minorHAnsi"/>
          <w:sz w:val="22"/>
          <w:szCs w:val="22"/>
        </w:rPr>
        <w:t xml:space="preserve"> the potential to become an internationally recognized leader in this field. </w:t>
      </w:r>
      <w:r w:rsidR="00A827A4">
        <w:rPr>
          <w:rFonts w:cstheme="minorHAnsi"/>
          <w:sz w:val="22"/>
          <w:szCs w:val="22"/>
        </w:rPr>
        <w:t>Their</w:t>
      </w:r>
      <w:r w:rsidRPr="00324E03">
        <w:rPr>
          <w:rFonts w:cstheme="minorHAnsi"/>
          <w:sz w:val="22"/>
          <w:szCs w:val="22"/>
        </w:rPr>
        <w:t xml:space="preserve"> research program will reflect clear abilities to</w:t>
      </w:r>
      <w:r w:rsidRPr="00324E03">
        <w:rPr>
          <w:rFonts w:cstheme="minorHAnsi"/>
          <w:sz w:val="22"/>
          <w:szCs w:val="22"/>
          <w:lang w:val="en-CA"/>
        </w:rPr>
        <w:t xml:space="preserve"> use </w:t>
      </w:r>
      <w:r w:rsidR="00D45D00" w:rsidRPr="00324E03">
        <w:rPr>
          <w:rFonts w:cstheme="minorHAnsi"/>
          <w:sz w:val="22"/>
          <w:szCs w:val="22"/>
          <w:lang w:val="en-CA"/>
        </w:rPr>
        <w:t>social science</w:t>
      </w:r>
      <w:r w:rsidRPr="00324E03">
        <w:rPr>
          <w:rFonts w:cstheme="minorHAnsi"/>
          <w:sz w:val="22"/>
          <w:szCs w:val="22"/>
          <w:lang w:val="en-CA"/>
        </w:rPr>
        <w:t>, scientific, and</w:t>
      </w:r>
      <w:r w:rsidR="00694DBF" w:rsidRPr="00324E03">
        <w:rPr>
          <w:rFonts w:cstheme="minorHAnsi"/>
          <w:sz w:val="22"/>
          <w:szCs w:val="22"/>
          <w:lang w:val="en-CA"/>
        </w:rPr>
        <w:t>/or</w:t>
      </w:r>
      <w:r w:rsidRPr="00324E03">
        <w:rPr>
          <w:rFonts w:cstheme="minorHAnsi"/>
          <w:sz w:val="22"/>
          <w:szCs w:val="22"/>
          <w:lang w:val="en-CA"/>
        </w:rPr>
        <w:t xml:space="preserve"> philosophical approaches to understand the relationships between AI and society, and </w:t>
      </w:r>
      <w:r w:rsidR="00694DBF" w:rsidRPr="00324E03">
        <w:rPr>
          <w:rFonts w:cstheme="minorHAnsi"/>
          <w:sz w:val="22"/>
          <w:szCs w:val="22"/>
          <w:lang w:val="en-CA"/>
        </w:rPr>
        <w:t xml:space="preserve">to </w:t>
      </w:r>
      <w:r w:rsidRPr="00324E03">
        <w:rPr>
          <w:rFonts w:cstheme="minorHAnsi"/>
          <w:sz w:val="22"/>
          <w:szCs w:val="22"/>
          <w:lang w:val="en-CA"/>
        </w:rPr>
        <w:t xml:space="preserve">establish </w:t>
      </w:r>
      <w:r w:rsidR="00694DBF" w:rsidRPr="00324E03">
        <w:rPr>
          <w:rFonts w:cstheme="minorHAnsi"/>
          <w:sz w:val="22"/>
          <w:szCs w:val="22"/>
          <w:lang w:val="en-CA"/>
        </w:rPr>
        <w:t>policy</w:t>
      </w:r>
      <w:r w:rsidRPr="00324E03">
        <w:rPr>
          <w:rFonts w:cstheme="minorHAnsi"/>
          <w:sz w:val="22"/>
          <w:szCs w:val="22"/>
          <w:lang w:val="en-CA"/>
        </w:rPr>
        <w:t xml:space="preserve"> for AI. </w:t>
      </w:r>
      <w:r w:rsidR="003E2570">
        <w:rPr>
          <w:rFonts w:cstheme="minorHAnsi"/>
          <w:sz w:val="22"/>
          <w:szCs w:val="22"/>
          <w:lang w:val="en-CA"/>
        </w:rPr>
        <w:t>They</w:t>
      </w:r>
      <w:r w:rsidRPr="00324E03">
        <w:rPr>
          <w:rFonts w:cstheme="minorHAnsi"/>
          <w:sz w:val="22"/>
          <w:szCs w:val="22"/>
          <w:lang w:val="en-CA"/>
        </w:rPr>
        <w:t xml:space="preserve"> will </w:t>
      </w:r>
      <w:r w:rsidR="00734281" w:rsidRPr="00324E03">
        <w:rPr>
          <w:rFonts w:cstheme="minorHAnsi"/>
          <w:sz w:val="22"/>
          <w:szCs w:val="22"/>
          <w:lang w:val="en-CA"/>
        </w:rPr>
        <w:t>demonstrate potential</w:t>
      </w:r>
      <w:r w:rsidR="00694DBF" w:rsidRPr="00324E03">
        <w:rPr>
          <w:rFonts w:cstheme="minorHAnsi"/>
          <w:sz w:val="22"/>
          <w:szCs w:val="22"/>
          <w:lang w:val="en-CA"/>
        </w:rPr>
        <w:t xml:space="preserve"> </w:t>
      </w:r>
      <w:r w:rsidRPr="00324E03">
        <w:rPr>
          <w:rFonts w:cstheme="minorHAnsi"/>
          <w:sz w:val="22"/>
          <w:szCs w:val="22"/>
          <w:lang w:val="en-CA"/>
        </w:rPr>
        <w:t xml:space="preserve">to </w:t>
      </w:r>
      <w:r w:rsidR="00694DBF" w:rsidRPr="00324E03">
        <w:rPr>
          <w:rFonts w:cstheme="minorHAnsi"/>
          <w:sz w:val="22"/>
          <w:szCs w:val="22"/>
        </w:rPr>
        <w:t>collaborate on</w:t>
      </w:r>
      <w:r w:rsidRPr="00324E03">
        <w:rPr>
          <w:rFonts w:cstheme="minorHAnsi"/>
          <w:sz w:val="22"/>
          <w:szCs w:val="22"/>
        </w:rPr>
        <w:t xml:space="preserve"> large-scale inter-disciplinary partnerships. The successful candidate will make a significant contribution to raising the profile of </w:t>
      </w:r>
      <w:r w:rsidRPr="00324E03">
        <w:rPr>
          <w:rFonts w:cstheme="minorHAnsi"/>
          <w:sz w:val="22"/>
          <w:szCs w:val="22"/>
        </w:rPr>
        <w:lastRenderedPageBreak/>
        <w:t xml:space="preserve">interdisciplinary community-focused research at Queen’s and expand opportunities for students, faculty, staff and community partners to foster a ‘whole university’ approach to research. </w:t>
      </w:r>
    </w:p>
    <w:p w14:paraId="04062FB3" w14:textId="77777777" w:rsidR="001A47E4" w:rsidRPr="00324E03" w:rsidRDefault="001A47E4" w:rsidP="00240039">
      <w:pPr>
        <w:jc w:val="both"/>
        <w:rPr>
          <w:rFonts w:cstheme="minorHAnsi"/>
          <w:sz w:val="22"/>
          <w:szCs w:val="22"/>
          <w:lang w:val="en-CA"/>
        </w:rPr>
      </w:pPr>
    </w:p>
    <w:p w14:paraId="249EE1EA" w14:textId="77777777" w:rsidR="00EA08E1" w:rsidRPr="00324E03" w:rsidRDefault="00EA08E1" w:rsidP="00EA08E1">
      <w:pPr>
        <w:spacing w:line="276" w:lineRule="auto"/>
        <w:jc w:val="both"/>
        <w:rPr>
          <w:rFonts w:cstheme="minorHAnsi"/>
          <w:sz w:val="22"/>
          <w:szCs w:val="22"/>
        </w:rPr>
      </w:pPr>
      <w:r w:rsidRPr="00324E03">
        <w:rPr>
          <w:rFonts w:cstheme="minorHAnsi"/>
          <w:sz w:val="22"/>
          <w:szCs w:val="22"/>
        </w:rPr>
        <w:t>Canada Research Chairs were established as part of a national strategy to foster research excellence (</w:t>
      </w:r>
      <w:hyperlink r:id="rId11" w:history="1">
        <w:r w:rsidRPr="00324E03">
          <w:rPr>
            <w:rStyle w:val="Hyperlink"/>
            <w:rFonts w:cstheme="minorHAnsi"/>
            <w:sz w:val="22"/>
            <w:szCs w:val="22"/>
          </w:rPr>
          <w:t>www.chairs-chaires.gc.ca</w:t>
        </w:r>
      </w:hyperlink>
      <w:r w:rsidRPr="00324E03">
        <w:rPr>
          <w:rFonts w:cstheme="minorHAnsi"/>
          <w:sz w:val="22"/>
          <w:szCs w:val="22"/>
        </w:rPr>
        <w:t>).</w:t>
      </w:r>
      <w:r w:rsidRPr="00324E03">
        <w:rPr>
          <w:rFonts w:cstheme="minorHAnsi"/>
          <w:sz w:val="22"/>
          <w:szCs w:val="22"/>
          <w:shd w:val="clear" w:color="auto" w:fill="FFFFFF"/>
        </w:rPr>
        <w:t xml:space="preserve"> </w:t>
      </w:r>
      <w:r w:rsidRPr="00324E03">
        <w:rPr>
          <w:rFonts w:cstheme="minorHAnsi"/>
          <w:sz w:val="22"/>
          <w:szCs w:val="22"/>
        </w:rPr>
        <w:t>The successful candidate must submit an external application to the Tri-agency Institutional Program Secretariat that meets the requirements for the successful nomination of Tier 2 Chair as defined by the Canada Research Chairs Program:</w:t>
      </w:r>
    </w:p>
    <w:p w14:paraId="7E4D9D6E" w14:textId="77777777" w:rsidR="00EA08E1" w:rsidRPr="00324E03" w:rsidRDefault="00EA08E1" w:rsidP="00EA08E1">
      <w:pPr>
        <w:numPr>
          <w:ilvl w:val="0"/>
          <w:numId w:val="1"/>
        </w:numPr>
        <w:spacing w:after="160" w:line="276" w:lineRule="auto"/>
        <w:jc w:val="both"/>
        <w:rPr>
          <w:rFonts w:cstheme="minorHAnsi"/>
          <w:sz w:val="22"/>
          <w:szCs w:val="22"/>
        </w:rPr>
      </w:pPr>
      <w:r w:rsidRPr="00324E03">
        <w:rPr>
          <w:rFonts w:cstheme="minorHAnsi"/>
          <w:sz w:val="22"/>
          <w:szCs w:val="22"/>
        </w:rPr>
        <w:t>be an excellent emerging world-class researcher who has demonstrated particular research creativity;</w:t>
      </w:r>
    </w:p>
    <w:p w14:paraId="029D737C" w14:textId="77777777" w:rsidR="00EA08E1" w:rsidRPr="00324E03" w:rsidRDefault="00EA08E1" w:rsidP="00EA08E1">
      <w:pPr>
        <w:numPr>
          <w:ilvl w:val="0"/>
          <w:numId w:val="1"/>
        </w:numPr>
        <w:spacing w:after="160" w:line="276" w:lineRule="auto"/>
        <w:jc w:val="both"/>
        <w:rPr>
          <w:rFonts w:cstheme="minorHAnsi"/>
          <w:sz w:val="22"/>
          <w:szCs w:val="22"/>
        </w:rPr>
      </w:pPr>
      <w:r w:rsidRPr="00324E03">
        <w:rPr>
          <w:rFonts w:cstheme="minorHAnsi"/>
          <w:sz w:val="22"/>
          <w:szCs w:val="22"/>
        </w:rPr>
        <w:t>have demonstrated the potential to achieve international recognition in their field in the next five to ten years;</w:t>
      </w:r>
    </w:p>
    <w:p w14:paraId="6D640C86" w14:textId="77777777" w:rsidR="00EA08E1" w:rsidRPr="00324E03" w:rsidRDefault="00EA08E1" w:rsidP="00EA08E1">
      <w:pPr>
        <w:numPr>
          <w:ilvl w:val="0"/>
          <w:numId w:val="1"/>
        </w:numPr>
        <w:spacing w:after="160" w:line="276" w:lineRule="auto"/>
        <w:jc w:val="both"/>
        <w:rPr>
          <w:rFonts w:cstheme="minorHAnsi"/>
          <w:sz w:val="22"/>
          <w:szCs w:val="22"/>
        </w:rPr>
      </w:pPr>
      <w:r w:rsidRPr="00324E03">
        <w:rPr>
          <w:rFonts w:cstheme="minorHAnsi"/>
          <w:sz w:val="22"/>
          <w:szCs w:val="22"/>
        </w:rPr>
        <w:t>have the potential to attract, develop and retain excellent trainees, students and future researchers; and</w:t>
      </w:r>
    </w:p>
    <w:p w14:paraId="32415E87" w14:textId="77777777" w:rsidR="00EA08E1" w:rsidRPr="00324E03" w:rsidRDefault="00EA08E1" w:rsidP="00EA08E1">
      <w:pPr>
        <w:numPr>
          <w:ilvl w:val="0"/>
          <w:numId w:val="1"/>
        </w:numPr>
        <w:spacing w:after="160" w:line="276" w:lineRule="auto"/>
        <w:jc w:val="both"/>
        <w:rPr>
          <w:rFonts w:cstheme="minorHAnsi"/>
          <w:sz w:val="22"/>
          <w:szCs w:val="22"/>
        </w:rPr>
      </w:pPr>
      <w:r w:rsidRPr="00324E03">
        <w:rPr>
          <w:rFonts w:cstheme="minorHAnsi"/>
          <w:sz w:val="22"/>
          <w:szCs w:val="22"/>
        </w:rPr>
        <w:t>be proposing an original, innovative research program of high quality.</w:t>
      </w:r>
    </w:p>
    <w:p w14:paraId="10D4368A" w14:textId="77777777" w:rsidR="00EA08E1" w:rsidRPr="00324E03" w:rsidRDefault="00EA08E1" w:rsidP="00EA08E1">
      <w:pPr>
        <w:jc w:val="both"/>
        <w:rPr>
          <w:rFonts w:cstheme="minorHAnsi"/>
          <w:sz w:val="22"/>
          <w:szCs w:val="22"/>
        </w:rPr>
      </w:pPr>
    </w:p>
    <w:p w14:paraId="1830F337" w14:textId="51316073" w:rsidR="00A322D6" w:rsidRPr="00324E03" w:rsidRDefault="00EA08E1" w:rsidP="00A322D6">
      <w:pPr>
        <w:spacing w:line="276" w:lineRule="auto"/>
        <w:jc w:val="both"/>
        <w:rPr>
          <w:rFonts w:cstheme="minorHAnsi"/>
          <w:sz w:val="22"/>
          <w:szCs w:val="22"/>
        </w:rPr>
      </w:pPr>
      <w:r w:rsidRPr="00324E03">
        <w:rPr>
          <w:rFonts w:cstheme="minorHAnsi"/>
          <w:sz w:val="22"/>
          <w:szCs w:val="22"/>
        </w:rPr>
        <w:t xml:space="preserve">Candidates more than 10 years from their highest degree at the time of nomination may have their eligibility for a Tier 2 Chair assessed through the program’s Tier 2 justification process. Acceptable justifications are generally limited to breaks in the candidate’s research career due to maternity or parental leave, extended sick leave, clinical training, and family care. Please contact </w:t>
      </w:r>
      <w:hyperlink r:id="rId12" w:history="1">
        <w:r w:rsidRPr="00324E03">
          <w:rPr>
            <w:rStyle w:val="Hyperlink"/>
            <w:rFonts w:cstheme="minorHAnsi"/>
            <w:sz w:val="22"/>
            <w:szCs w:val="22"/>
          </w:rPr>
          <w:t>research@queensu.ca</w:t>
        </w:r>
      </w:hyperlink>
      <w:r w:rsidRPr="00324E03">
        <w:rPr>
          <w:rFonts w:cstheme="minorHAnsi"/>
          <w:sz w:val="22"/>
          <w:szCs w:val="22"/>
        </w:rPr>
        <w:t xml:space="preserve"> if you desire more information on the Tier 2 justification process.  In addition, the impact of certain circumstances (including but not limited to parental leave, family responsibilities, illness, disability, research in emerging fields, limited access to resources) that may legitimately affect a nominee’s record of research achievement will be given careful consideration when assessing the nominee’s research productivity. </w:t>
      </w:r>
      <w:r w:rsidRPr="00324E03">
        <w:rPr>
          <w:rFonts w:cstheme="minorHAnsi"/>
          <w:sz w:val="22"/>
          <w:szCs w:val="22"/>
          <w:shd w:val="clear" w:color="auto" w:fill="FFFFFF"/>
        </w:rPr>
        <w:t>Candidates are encouraged to provide any relevant information about their experience and/or career interruptions to allow for a fair assessment of their application.</w:t>
      </w:r>
    </w:p>
    <w:p w14:paraId="136203B9" w14:textId="77777777" w:rsidR="00D97597" w:rsidRDefault="00D97597" w:rsidP="00A322D6">
      <w:pPr>
        <w:spacing w:line="276" w:lineRule="auto"/>
        <w:jc w:val="both"/>
        <w:rPr>
          <w:rFonts w:cstheme="minorHAnsi"/>
          <w:sz w:val="22"/>
          <w:szCs w:val="22"/>
        </w:rPr>
      </w:pPr>
    </w:p>
    <w:p w14:paraId="1899A4AA" w14:textId="55901427" w:rsidR="00EA08E1" w:rsidRPr="00324E03" w:rsidRDefault="00EA08E1" w:rsidP="00324E03">
      <w:pPr>
        <w:spacing w:line="276" w:lineRule="auto"/>
        <w:jc w:val="both"/>
        <w:rPr>
          <w:rFonts w:cstheme="minorHAnsi"/>
          <w:color w:val="2F5496" w:themeColor="accent1" w:themeShade="BF"/>
          <w:sz w:val="22"/>
          <w:szCs w:val="22"/>
        </w:rPr>
      </w:pPr>
      <w:r w:rsidRPr="00324E03">
        <w:rPr>
          <w:rFonts w:cstheme="minorHAnsi"/>
          <w:sz w:val="22"/>
          <w:szCs w:val="22"/>
        </w:rPr>
        <w:t xml:space="preserve">People from across Canada and around the world come to learn, teach and carry out research at Queen’s University. Faculty and their dependents are eligible for an extensive benefits package including prescription drug coverage, vision care, dental care, long term disability insurance, life insurance and access to the Employee and Family Assistance Program. You will also participate in a pension plan. Tuition assistance is available for qualifying employees, their spouses and dependent children.  Queen’s values families and is pleased to provide a ‘top up’ to government parental leave benefits for eligible employees on maternity/parental leave.  In addition, Queen’s provides partial reimbursement for eligible daycare expenses for employees with dependent children in daycare. Details are set out in the Queen’s-QUFA Collective Agreement. For more information on employee benefits, see </w:t>
      </w:r>
      <w:hyperlink r:id="rId13" w:history="1">
        <w:r w:rsidRPr="00324E03">
          <w:rPr>
            <w:rStyle w:val="Hyperlink"/>
            <w:rFonts w:cstheme="minorHAnsi"/>
            <w:sz w:val="22"/>
            <w:szCs w:val="22"/>
          </w:rPr>
          <w:t>Queen’s Human Resources</w:t>
        </w:r>
      </w:hyperlink>
      <w:r w:rsidRPr="00324E03">
        <w:rPr>
          <w:rFonts w:cstheme="minorHAnsi"/>
          <w:color w:val="2F5496" w:themeColor="accent1" w:themeShade="BF"/>
          <w:sz w:val="22"/>
          <w:szCs w:val="22"/>
        </w:rPr>
        <w:t>.</w:t>
      </w:r>
    </w:p>
    <w:p w14:paraId="594EC641" w14:textId="77777777" w:rsidR="00EA08E1" w:rsidRPr="00324E03" w:rsidRDefault="00EA08E1" w:rsidP="00EA08E1">
      <w:pPr>
        <w:jc w:val="both"/>
        <w:rPr>
          <w:rFonts w:cstheme="minorHAnsi"/>
          <w:color w:val="2F5496" w:themeColor="accent1" w:themeShade="BF"/>
          <w:sz w:val="22"/>
          <w:szCs w:val="22"/>
        </w:rPr>
      </w:pPr>
    </w:p>
    <w:p w14:paraId="3E1883CE" w14:textId="6E4E00E9" w:rsidR="00EA08E1" w:rsidRPr="00324E03" w:rsidRDefault="00EA08E1" w:rsidP="00EA08E1">
      <w:pPr>
        <w:jc w:val="both"/>
        <w:rPr>
          <w:rFonts w:cstheme="minorHAnsi"/>
          <w:color w:val="2F5496" w:themeColor="accent1" w:themeShade="BF"/>
          <w:sz w:val="22"/>
          <w:szCs w:val="22"/>
        </w:rPr>
      </w:pPr>
      <w:r w:rsidRPr="00324E03">
        <w:rPr>
          <w:rFonts w:cstheme="minorHAnsi"/>
          <w:sz w:val="22"/>
          <w:szCs w:val="22"/>
        </w:rPr>
        <w:t xml:space="preserve">Additional information about Queen’s University can be found on the </w:t>
      </w:r>
      <w:hyperlink r:id="rId14" w:history="1">
        <w:r w:rsidRPr="00324E03">
          <w:rPr>
            <w:rStyle w:val="Hyperlink"/>
            <w:rFonts w:cstheme="minorHAnsi"/>
            <w:color w:val="034990" w:themeColor="hyperlink" w:themeShade="BF"/>
            <w:sz w:val="22"/>
            <w:szCs w:val="22"/>
          </w:rPr>
          <w:t>Faculty Recruitment and Support</w:t>
        </w:r>
      </w:hyperlink>
      <w:r w:rsidRPr="00324E03">
        <w:rPr>
          <w:rFonts w:cstheme="minorHAnsi"/>
          <w:color w:val="2F5496" w:themeColor="accent1" w:themeShade="BF"/>
          <w:sz w:val="22"/>
          <w:szCs w:val="22"/>
        </w:rPr>
        <w:t xml:space="preserve"> </w:t>
      </w:r>
      <w:r w:rsidRPr="00324E03">
        <w:rPr>
          <w:rFonts w:cstheme="minorHAnsi"/>
          <w:sz w:val="22"/>
          <w:szCs w:val="22"/>
        </w:rPr>
        <w:t xml:space="preserve">website. The University is situated on the traditional territories of the Haudenosaunee and Anishinaabe, in historic Kingston on the shores of Lake Ontario. Kingston’s residents enjoy an outstanding quality of life with a wide range of cultural, recreational, and creative opportunities. Visit </w:t>
      </w:r>
      <w:hyperlink r:id="rId15" w:history="1">
        <w:r w:rsidRPr="00324E03">
          <w:rPr>
            <w:rStyle w:val="Hyperlink"/>
            <w:rFonts w:cstheme="minorHAnsi"/>
            <w:sz w:val="22"/>
            <w:szCs w:val="22"/>
          </w:rPr>
          <w:t>Inclusive Queen’s</w:t>
        </w:r>
      </w:hyperlink>
      <w:r w:rsidRPr="00324E03">
        <w:rPr>
          <w:rFonts w:cstheme="minorHAnsi"/>
          <w:color w:val="2F5496" w:themeColor="accent1" w:themeShade="BF"/>
          <w:sz w:val="22"/>
          <w:szCs w:val="22"/>
        </w:rPr>
        <w:t xml:space="preserve"> </w:t>
      </w:r>
      <w:r w:rsidRPr="00324E03">
        <w:rPr>
          <w:rFonts w:cstheme="minorHAnsi"/>
          <w:sz w:val="22"/>
          <w:szCs w:val="22"/>
        </w:rPr>
        <w:t xml:space="preserve">for information on equity, diversity and inclusion resources and initiatives. </w:t>
      </w:r>
    </w:p>
    <w:p w14:paraId="21EAB028" w14:textId="278BAD9C" w:rsidR="00240039" w:rsidRPr="00324E03" w:rsidRDefault="00240039" w:rsidP="00240039">
      <w:pPr>
        <w:rPr>
          <w:rFonts w:cstheme="minorHAnsi"/>
          <w:color w:val="000000" w:themeColor="text1"/>
          <w:sz w:val="22"/>
          <w:szCs w:val="22"/>
        </w:rPr>
      </w:pPr>
    </w:p>
    <w:p w14:paraId="5EF01597" w14:textId="77777777" w:rsidR="00EA08E1" w:rsidRPr="00324E03" w:rsidRDefault="00EA08E1" w:rsidP="00EA08E1">
      <w:pPr>
        <w:jc w:val="both"/>
        <w:rPr>
          <w:rFonts w:cstheme="minorHAnsi"/>
          <w:sz w:val="22"/>
          <w:szCs w:val="22"/>
        </w:rPr>
      </w:pPr>
      <w:r w:rsidRPr="00324E03">
        <w:rPr>
          <w:rFonts w:cstheme="minorHAnsi"/>
          <w:sz w:val="22"/>
          <w:szCs w:val="22"/>
        </w:rPr>
        <w:t>Queen’s University Commitment to Equity, Diversity and Inclusion: Queen’s University is committed to excellence in research and research training for the benefit of Canadians and to achieving a more equitable, diverse and inclusive Canadian research enterprise.</w:t>
      </w:r>
    </w:p>
    <w:p w14:paraId="62F3596F" w14:textId="77777777" w:rsidR="00EA08E1" w:rsidRPr="00324E03" w:rsidRDefault="00EA08E1" w:rsidP="00EA08E1">
      <w:pPr>
        <w:jc w:val="both"/>
        <w:rPr>
          <w:rFonts w:cstheme="minorHAnsi"/>
          <w:color w:val="FF0000"/>
          <w:sz w:val="22"/>
          <w:szCs w:val="22"/>
        </w:rPr>
      </w:pPr>
    </w:p>
    <w:p w14:paraId="022F8210" w14:textId="4C0AF57F" w:rsidR="00A322D6" w:rsidRPr="00FD2570" w:rsidRDefault="00A322D6" w:rsidP="00FD2570">
      <w:pPr>
        <w:pStyle w:val="Default"/>
        <w:rPr>
          <w:rFonts w:asciiTheme="minorHAnsi" w:hAnsiTheme="minorHAnsi" w:cstheme="minorHAnsi"/>
          <w:sz w:val="22"/>
          <w:szCs w:val="22"/>
          <w:shd w:val="clear" w:color="auto" w:fill="FFFFFF"/>
        </w:rPr>
      </w:pPr>
      <w:r w:rsidRPr="00FD2570">
        <w:rPr>
          <w:rFonts w:asciiTheme="minorHAnsi" w:hAnsiTheme="minorHAnsi" w:cstheme="minorHAnsi"/>
          <w:sz w:val="22"/>
          <w:szCs w:val="22"/>
        </w:rPr>
        <w:t xml:space="preserve">Queen’s University is committed to diversity and inclusion and has an employment equity program that </w:t>
      </w:r>
      <w:r w:rsidRPr="00FD2570">
        <w:rPr>
          <w:rFonts w:asciiTheme="minorHAnsi" w:hAnsiTheme="minorHAnsi" w:cstheme="minorHAnsi"/>
          <w:sz w:val="22"/>
          <w:szCs w:val="22"/>
          <w:shd w:val="clear" w:color="auto" w:fill="FFFFFF"/>
        </w:rPr>
        <w:t>meets the goals of the Canada Research Chairs program and the requirements of our collective agreement with the Faculty Association.</w:t>
      </w:r>
      <w:r w:rsidR="00FD2570" w:rsidRPr="00FD2570">
        <w:rPr>
          <w:rFonts w:asciiTheme="minorHAnsi" w:hAnsiTheme="minorHAnsi" w:cstheme="minorHAnsi"/>
        </w:rPr>
        <w:t xml:space="preserve"> </w:t>
      </w:r>
      <w:r w:rsidR="00FD2570" w:rsidRPr="00FD2570">
        <w:rPr>
          <w:rFonts w:asciiTheme="minorHAnsi" w:hAnsiTheme="minorHAnsi" w:cstheme="minorHAnsi"/>
          <w:bCs/>
          <w:sz w:val="22"/>
          <w:szCs w:val="22"/>
        </w:rPr>
        <w:t>This appointment is open only to qualified individuals who self-identify as members of one or more of the Four Designated Groups under the Canada Research Chair program: women, Indigenous/Aboriginal peoples, persons with disabilities and racialized persons/visible minorities.</w:t>
      </w:r>
      <w:r w:rsidR="00FD2570" w:rsidRPr="00FD2570">
        <w:rPr>
          <w:rFonts w:asciiTheme="minorHAnsi" w:hAnsiTheme="minorHAnsi" w:cstheme="minorHAnsi"/>
          <w:b/>
          <w:bCs/>
          <w:sz w:val="22"/>
          <w:szCs w:val="22"/>
        </w:rPr>
        <w:t xml:space="preserve"> </w:t>
      </w:r>
      <w:r w:rsidRPr="00FD2570">
        <w:rPr>
          <w:rFonts w:asciiTheme="minorHAnsi" w:hAnsiTheme="minorHAnsi" w:cstheme="minorHAnsi"/>
          <w:sz w:val="22"/>
          <w:szCs w:val="22"/>
          <w:shd w:val="clear" w:color="auto" w:fill="FFFFFF"/>
        </w:rPr>
        <w:t>All applicants will be invited to self-identify once they have applied. Self-identification information will be held in confidence by the Human Rights and Equity Office and one specially trained member of the selection committee. All qualified candidates are encouraged to apply; however, in accordance with Canadian Immigration requirements, Canadian citizens and Permanent Residents of Canada will be given priority.</w:t>
      </w:r>
    </w:p>
    <w:p w14:paraId="18A809ED" w14:textId="6FB1C85B" w:rsidR="00EA08E1" w:rsidRPr="00324E03" w:rsidRDefault="00EA08E1" w:rsidP="00240039">
      <w:pPr>
        <w:rPr>
          <w:rFonts w:cstheme="minorHAnsi"/>
          <w:color w:val="000000" w:themeColor="text1"/>
          <w:sz w:val="22"/>
          <w:szCs w:val="22"/>
        </w:rPr>
      </w:pPr>
    </w:p>
    <w:p w14:paraId="3E660C48" w14:textId="77777777" w:rsidR="00EA08E1" w:rsidRPr="00324E03" w:rsidRDefault="00EA08E1" w:rsidP="00EA08E1">
      <w:pPr>
        <w:jc w:val="both"/>
        <w:rPr>
          <w:rFonts w:eastAsia="Times New Roman" w:cstheme="minorHAnsi"/>
          <w:sz w:val="22"/>
          <w:szCs w:val="22"/>
        </w:rPr>
      </w:pPr>
      <w:r w:rsidRPr="00324E03">
        <w:rPr>
          <w:rFonts w:eastAsia="Times New Roman" w:cstheme="minorHAnsi"/>
          <w:sz w:val="22"/>
          <w:szCs w:val="22"/>
        </w:rPr>
        <w:t>To comply with federal laws, the University is obliged to gather statistical information as to how many applicants for each job vacancy are Canadian citizens / permanent residents of Canada.  Applicants need not identify their country of origin or citizenship; however, all applications must include one of the following statements: “I am a Canadian citizen / permanent resident of Canada”; OR, “I am not a Canadian citizen / permanent resident of Canada”. Applications that do not include this information will be deemed incomplete.</w:t>
      </w:r>
    </w:p>
    <w:p w14:paraId="3AC3702B" w14:textId="77777777" w:rsidR="00EA08E1" w:rsidRPr="00324E03" w:rsidRDefault="00EA08E1" w:rsidP="00EA08E1">
      <w:pPr>
        <w:rPr>
          <w:rFonts w:cstheme="minorHAnsi"/>
          <w:sz w:val="22"/>
          <w:szCs w:val="22"/>
        </w:rPr>
      </w:pPr>
    </w:p>
    <w:p w14:paraId="76B2EC52" w14:textId="77777777" w:rsidR="00EA08E1" w:rsidRPr="00324E03" w:rsidRDefault="00EA08E1" w:rsidP="00EA08E1">
      <w:pPr>
        <w:rPr>
          <w:rFonts w:cstheme="minorHAnsi"/>
          <w:sz w:val="22"/>
          <w:szCs w:val="22"/>
        </w:rPr>
      </w:pPr>
      <w:r w:rsidRPr="00324E03">
        <w:rPr>
          <w:rFonts w:cstheme="minorHAnsi"/>
          <w:sz w:val="22"/>
          <w:szCs w:val="22"/>
        </w:rPr>
        <w:t xml:space="preserve">A complete application consists of: </w:t>
      </w:r>
    </w:p>
    <w:p w14:paraId="492109AA" w14:textId="77777777" w:rsidR="00EA08E1" w:rsidRPr="00324E03" w:rsidRDefault="00EA08E1" w:rsidP="00EA08E1">
      <w:pPr>
        <w:pStyle w:val="ListParagraph"/>
        <w:numPr>
          <w:ilvl w:val="0"/>
          <w:numId w:val="2"/>
        </w:numPr>
        <w:spacing w:after="0"/>
        <w:rPr>
          <w:rFonts w:cstheme="minorHAnsi"/>
        </w:rPr>
      </w:pPr>
      <w:r w:rsidRPr="00324E03">
        <w:rPr>
          <w:rFonts w:cstheme="minorHAnsi"/>
        </w:rPr>
        <w:t>a cover letter (including one of the two statements regarding Canadian citizenship / permanent resident status specified in the previous paragraph);</w:t>
      </w:r>
    </w:p>
    <w:p w14:paraId="137C8C9D" w14:textId="77777777" w:rsidR="00EA08E1" w:rsidRPr="00324E03" w:rsidRDefault="00EA08E1" w:rsidP="00EA08E1">
      <w:pPr>
        <w:pStyle w:val="ListParagraph"/>
        <w:numPr>
          <w:ilvl w:val="0"/>
          <w:numId w:val="2"/>
        </w:numPr>
        <w:spacing w:after="0" w:line="276" w:lineRule="auto"/>
        <w:rPr>
          <w:rFonts w:cstheme="minorHAnsi"/>
        </w:rPr>
      </w:pPr>
      <w:r w:rsidRPr="00324E03">
        <w:rPr>
          <w:rFonts w:cstheme="minorHAnsi"/>
        </w:rPr>
        <w:t xml:space="preserve">a current Curriculum Vitae that includes a comprehensive list of publications (with supervised students on publications clearly identified), awards, and grants received; </w:t>
      </w:r>
    </w:p>
    <w:p w14:paraId="2C2B0BF3" w14:textId="77777777" w:rsidR="00EA08E1" w:rsidRPr="00324E03" w:rsidRDefault="00EA08E1" w:rsidP="00EA08E1">
      <w:pPr>
        <w:pStyle w:val="ListParagraph"/>
        <w:numPr>
          <w:ilvl w:val="0"/>
          <w:numId w:val="2"/>
        </w:numPr>
        <w:spacing w:after="0"/>
        <w:contextualSpacing w:val="0"/>
        <w:rPr>
          <w:rFonts w:cstheme="minorHAnsi"/>
        </w:rPr>
      </w:pPr>
      <w:r w:rsidRPr="00324E03">
        <w:rPr>
          <w:rFonts w:cstheme="minorHAnsi"/>
        </w:rPr>
        <w:t>a statement of research interests and achievements;</w:t>
      </w:r>
    </w:p>
    <w:p w14:paraId="13FB83E4" w14:textId="77777777" w:rsidR="00EA08E1" w:rsidRPr="00324E03" w:rsidRDefault="00EA08E1" w:rsidP="00EA08E1">
      <w:pPr>
        <w:pStyle w:val="ListParagraph"/>
        <w:numPr>
          <w:ilvl w:val="0"/>
          <w:numId w:val="2"/>
        </w:numPr>
        <w:spacing w:after="0"/>
        <w:contextualSpacing w:val="0"/>
        <w:rPr>
          <w:rFonts w:cstheme="minorHAnsi"/>
        </w:rPr>
      </w:pPr>
      <w:r w:rsidRPr="00324E03">
        <w:rPr>
          <w:rFonts w:cstheme="minorHAnsi"/>
        </w:rPr>
        <w:t xml:space="preserve">a statement of teaching interests and experience (including teaching outlines and evaluations if available); </w:t>
      </w:r>
    </w:p>
    <w:p w14:paraId="0A762380" w14:textId="13F91127" w:rsidR="00EA08E1" w:rsidRPr="00324E03" w:rsidRDefault="00EA08E1" w:rsidP="00EA08E1">
      <w:pPr>
        <w:pStyle w:val="ListParagraph"/>
        <w:numPr>
          <w:ilvl w:val="0"/>
          <w:numId w:val="2"/>
        </w:numPr>
        <w:spacing w:after="0"/>
        <w:contextualSpacing w:val="0"/>
        <w:rPr>
          <w:rFonts w:cstheme="minorHAnsi"/>
        </w:rPr>
      </w:pPr>
      <w:r w:rsidRPr="00324E03">
        <w:rPr>
          <w:rFonts w:cstheme="minorHAnsi"/>
        </w:rPr>
        <w:t xml:space="preserve">a statement describing their strengths and experiences with respect to increasing equity, diversity, and inclusion in their institutional environment; and, </w:t>
      </w:r>
    </w:p>
    <w:p w14:paraId="713C9E25" w14:textId="1B0DF63A" w:rsidR="00EA08E1" w:rsidRPr="00324E03" w:rsidRDefault="00EA08E1" w:rsidP="00EA08E1">
      <w:pPr>
        <w:pStyle w:val="ListParagraph"/>
        <w:numPr>
          <w:ilvl w:val="0"/>
          <w:numId w:val="2"/>
        </w:numPr>
        <w:spacing w:after="0"/>
        <w:contextualSpacing w:val="0"/>
        <w:rPr>
          <w:rFonts w:cstheme="minorHAnsi"/>
        </w:rPr>
      </w:pPr>
      <w:r w:rsidRPr="00324E03">
        <w:rPr>
          <w:rFonts w:cstheme="minorHAnsi"/>
        </w:rPr>
        <w:t>Three letters of reference to be sent directly to</w:t>
      </w:r>
      <w:r w:rsidR="00D45D00" w:rsidRPr="00324E03">
        <w:rPr>
          <w:rFonts w:cstheme="minorHAnsi"/>
        </w:rPr>
        <w:t xml:space="preserve"> Kim Bellefontaine at </w:t>
      </w:r>
      <w:hyperlink r:id="rId16" w:history="1">
        <w:r w:rsidR="00D45D00" w:rsidRPr="00324E03">
          <w:rPr>
            <w:rStyle w:val="Hyperlink"/>
            <w:rFonts w:cstheme="minorHAnsi"/>
          </w:rPr>
          <w:t>kim.bellefontaine@queensu.ca</w:t>
        </w:r>
      </w:hyperlink>
      <w:r w:rsidR="00874C34" w:rsidRPr="00324E03">
        <w:rPr>
          <w:rFonts w:cstheme="minorHAnsi"/>
        </w:rPr>
        <w:t>.</w:t>
      </w:r>
      <w:r w:rsidR="00D45D00" w:rsidRPr="00324E03">
        <w:rPr>
          <w:rFonts w:cstheme="minorHAnsi"/>
        </w:rPr>
        <w:t xml:space="preserve"> </w:t>
      </w:r>
    </w:p>
    <w:p w14:paraId="3D8BD792" w14:textId="77777777" w:rsidR="00EA08E1" w:rsidRPr="00324E03" w:rsidRDefault="00EA08E1" w:rsidP="00EA08E1">
      <w:pPr>
        <w:pStyle w:val="ListParagraph"/>
        <w:spacing w:after="0"/>
        <w:contextualSpacing w:val="0"/>
        <w:rPr>
          <w:rFonts w:cstheme="minorHAnsi"/>
        </w:rPr>
      </w:pPr>
    </w:p>
    <w:p w14:paraId="4DAB3893" w14:textId="016D2D32" w:rsidR="00EA08E1" w:rsidRPr="00324E03" w:rsidRDefault="00240039" w:rsidP="00EA08E1">
      <w:pPr>
        <w:contextualSpacing/>
        <w:jc w:val="both"/>
        <w:rPr>
          <w:rFonts w:cstheme="minorHAnsi"/>
          <w:sz w:val="22"/>
          <w:szCs w:val="22"/>
        </w:rPr>
      </w:pPr>
      <w:r w:rsidRPr="00324E03">
        <w:rPr>
          <w:rFonts w:cstheme="minorHAnsi"/>
          <w:color w:val="000000" w:themeColor="text1"/>
          <w:sz w:val="22"/>
          <w:szCs w:val="22"/>
        </w:rPr>
        <w:t xml:space="preserve">Applications will continue to be reviewed until a suitable candidate is found. Applicants are asked to send all documents in their application packages electronically </w:t>
      </w:r>
      <w:r w:rsidR="00E43C1D">
        <w:rPr>
          <w:rFonts w:cstheme="minorHAnsi"/>
          <w:color w:val="000000" w:themeColor="text1"/>
          <w:sz w:val="22"/>
          <w:szCs w:val="22"/>
        </w:rPr>
        <w:t>in PDF format</w:t>
      </w:r>
      <w:r w:rsidRPr="00324E03">
        <w:rPr>
          <w:rFonts w:cstheme="minorHAnsi"/>
          <w:color w:val="000000" w:themeColor="text1"/>
          <w:sz w:val="22"/>
          <w:szCs w:val="22"/>
        </w:rPr>
        <w:t xml:space="preserve"> </w:t>
      </w:r>
      <w:r w:rsidR="00EA08E1" w:rsidRPr="00324E03">
        <w:rPr>
          <w:rFonts w:cstheme="minorHAnsi"/>
          <w:sz w:val="22"/>
          <w:szCs w:val="22"/>
        </w:rPr>
        <w:t>to</w:t>
      </w:r>
      <w:r w:rsidR="00D45D00" w:rsidRPr="00324E03">
        <w:rPr>
          <w:rFonts w:cstheme="minorHAnsi"/>
          <w:sz w:val="22"/>
          <w:szCs w:val="22"/>
        </w:rPr>
        <w:t xml:space="preserve"> Kim Bellefontaine at </w:t>
      </w:r>
      <w:hyperlink r:id="rId17" w:history="1">
        <w:r w:rsidR="00D45D00" w:rsidRPr="00324E03">
          <w:rPr>
            <w:rStyle w:val="Hyperlink"/>
            <w:rFonts w:cstheme="minorHAnsi"/>
            <w:sz w:val="22"/>
            <w:szCs w:val="22"/>
          </w:rPr>
          <w:t>kim.bellefontaine@queensu.ca</w:t>
        </w:r>
      </w:hyperlink>
      <w:r w:rsidR="00D45D00" w:rsidRPr="00324E03">
        <w:rPr>
          <w:rFonts w:cstheme="minorHAnsi"/>
          <w:sz w:val="22"/>
          <w:szCs w:val="22"/>
        </w:rPr>
        <w:t>, although hard copy applications may be submitted to:</w:t>
      </w:r>
    </w:p>
    <w:p w14:paraId="59B185B3" w14:textId="0A6300B8" w:rsidR="00D45D00" w:rsidRPr="00324E03" w:rsidRDefault="00D45D00" w:rsidP="00EA08E1">
      <w:pPr>
        <w:contextualSpacing/>
        <w:jc w:val="both"/>
        <w:rPr>
          <w:rFonts w:cstheme="minorHAnsi"/>
          <w:sz w:val="22"/>
          <w:szCs w:val="22"/>
        </w:rPr>
      </w:pPr>
    </w:p>
    <w:p w14:paraId="131F3A69" w14:textId="7D2617FA" w:rsidR="00D45D00" w:rsidRPr="00324E03" w:rsidRDefault="00D45D00" w:rsidP="00EA08E1">
      <w:pPr>
        <w:contextualSpacing/>
        <w:jc w:val="both"/>
        <w:rPr>
          <w:rFonts w:cstheme="minorHAnsi"/>
          <w:sz w:val="22"/>
          <w:szCs w:val="22"/>
        </w:rPr>
      </w:pPr>
      <w:r w:rsidRPr="00324E03">
        <w:rPr>
          <w:rFonts w:cstheme="minorHAnsi"/>
          <w:sz w:val="22"/>
          <w:szCs w:val="22"/>
        </w:rPr>
        <w:t>Kim Bellefontaine</w:t>
      </w:r>
    </w:p>
    <w:p w14:paraId="3972C596" w14:textId="094B990C" w:rsidR="00D45D00" w:rsidRPr="00324E03" w:rsidRDefault="00D45D00" w:rsidP="00EA08E1">
      <w:pPr>
        <w:contextualSpacing/>
        <w:jc w:val="both"/>
        <w:rPr>
          <w:rFonts w:cstheme="minorHAnsi"/>
          <w:sz w:val="22"/>
          <w:szCs w:val="22"/>
        </w:rPr>
      </w:pPr>
      <w:r w:rsidRPr="00324E03">
        <w:rPr>
          <w:rFonts w:cstheme="minorHAnsi"/>
          <w:sz w:val="22"/>
          <w:szCs w:val="22"/>
        </w:rPr>
        <w:t>Assistant to the Associate Deans</w:t>
      </w:r>
    </w:p>
    <w:p w14:paraId="343B0660" w14:textId="507242E3" w:rsidR="00D45D00" w:rsidRPr="00324E03" w:rsidRDefault="00D45D00" w:rsidP="00EA08E1">
      <w:pPr>
        <w:contextualSpacing/>
        <w:jc w:val="both"/>
        <w:rPr>
          <w:rFonts w:cstheme="minorHAnsi"/>
          <w:sz w:val="22"/>
          <w:szCs w:val="22"/>
        </w:rPr>
      </w:pPr>
      <w:r w:rsidRPr="00324E03">
        <w:rPr>
          <w:rFonts w:cstheme="minorHAnsi"/>
          <w:sz w:val="22"/>
          <w:szCs w:val="22"/>
        </w:rPr>
        <w:t>Faculty of Arts and Science</w:t>
      </w:r>
    </w:p>
    <w:p w14:paraId="4A7CE138" w14:textId="55C41A7B" w:rsidR="00D45D00" w:rsidRPr="00324E03" w:rsidRDefault="00D45D00" w:rsidP="00EA08E1">
      <w:pPr>
        <w:contextualSpacing/>
        <w:jc w:val="both"/>
        <w:rPr>
          <w:rFonts w:cstheme="minorHAnsi"/>
          <w:sz w:val="22"/>
          <w:szCs w:val="22"/>
        </w:rPr>
      </w:pPr>
      <w:r w:rsidRPr="00324E03">
        <w:rPr>
          <w:rFonts w:cstheme="minorHAnsi"/>
          <w:sz w:val="22"/>
          <w:szCs w:val="22"/>
        </w:rPr>
        <w:t>Dunning Hall</w:t>
      </w:r>
    </w:p>
    <w:p w14:paraId="5F38B87F" w14:textId="36C06D7D" w:rsidR="00D45D00" w:rsidRPr="00324E03" w:rsidRDefault="00D45D00" w:rsidP="00EA08E1">
      <w:pPr>
        <w:contextualSpacing/>
        <w:jc w:val="both"/>
        <w:rPr>
          <w:rFonts w:cstheme="minorHAnsi"/>
          <w:sz w:val="22"/>
          <w:szCs w:val="22"/>
        </w:rPr>
      </w:pPr>
      <w:r w:rsidRPr="00324E03">
        <w:rPr>
          <w:rFonts w:cstheme="minorHAnsi"/>
          <w:sz w:val="22"/>
          <w:szCs w:val="22"/>
        </w:rPr>
        <w:t>94 University Avenue</w:t>
      </w:r>
    </w:p>
    <w:p w14:paraId="0F352F14" w14:textId="1A008556" w:rsidR="00D45D00" w:rsidRPr="00324E03" w:rsidRDefault="00874C34" w:rsidP="00EA08E1">
      <w:pPr>
        <w:contextualSpacing/>
        <w:jc w:val="both"/>
        <w:rPr>
          <w:rFonts w:cstheme="minorHAnsi"/>
          <w:sz w:val="22"/>
          <w:szCs w:val="22"/>
        </w:rPr>
      </w:pPr>
      <w:r w:rsidRPr="00324E03">
        <w:rPr>
          <w:rFonts w:cstheme="minorHAnsi"/>
          <w:sz w:val="22"/>
          <w:szCs w:val="22"/>
        </w:rPr>
        <w:t>Queen’s University</w:t>
      </w:r>
    </w:p>
    <w:p w14:paraId="2107E459" w14:textId="0C835F6F" w:rsidR="00874C34" w:rsidRPr="00324E03" w:rsidRDefault="00874C34" w:rsidP="00EA08E1">
      <w:pPr>
        <w:contextualSpacing/>
        <w:jc w:val="both"/>
        <w:rPr>
          <w:rFonts w:cstheme="minorHAnsi"/>
          <w:sz w:val="22"/>
          <w:szCs w:val="22"/>
        </w:rPr>
      </w:pPr>
      <w:r w:rsidRPr="00324E03">
        <w:rPr>
          <w:rFonts w:cstheme="minorHAnsi"/>
          <w:sz w:val="22"/>
          <w:szCs w:val="22"/>
        </w:rPr>
        <w:t xml:space="preserve">Kingston, </w:t>
      </w:r>
      <w:r w:rsidR="00BE6948" w:rsidRPr="00324E03">
        <w:rPr>
          <w:rFonts w:cstheme="minorHAnsi"/>
          <w:sz w:val="22"/>
          <w:szCs w:val="22"/>
        </w:rPr>
        <w:t>Ontario</w:t>
      </w:r>
    </w:p>
    <w:p w14:paraId="22B7AA2F" w14:textId="3C8D4A07" w:rsidR="00874C34" w:rsidRPr="00324E03" w:rsidRDefault="00874C34" w:rsidP="00EA08E1">
      <w:pPr>
        <w:contextualSpacing/>
        <w:jc w:val="both"/>
        <w:rPr>
          <w:rFonts w:cstheme="minorHAnsi"/>
          <w:sz w:val="22"/>
          <w:szCs w:val="22"/>
        </w:rPr>
      </w:pPr>
      <w:r w:rsidRPr="00324E03">
        <w:rPr>
          <w:rFonts w:cstheme="minorHAnsi"/>
          <w:sz w:val="22"/>
          <w:szCs w:val="22"/>
        </w:rPr>
        <w:lastRenderedPageBreak/>
        <w:t>CANADA K7L 3N6</w:t>
      </w:r>
    </w:p>
    <w:p w14:paraId="61D499C6" w14:textId="77777777" w:rsidR="00EA08E1" w:rsidRPr="00324E03" w:rsidRDefault="00EA08E1" w:rsidP="00EA08E1">
      <w:pPr>
        <w:rPr>
          <w:rFonts w:cstheme="minorHAnsi"/>
          <w:sz w:val="22"/>
          <w:szCs w:val="22"/>
        </w:rPr>
      </w:pPr>
    </w:p>
    <w:p w14:paraId="341C23FC" w14:textId="711343E5" w:rsidR="00EA08E1" w:rsidRPr="00324E03" w:rsidRDefault="00EA08E1" w:rsidP="00EA08E1">
      <w:pPr>
        <w:jc w:val="both"/>
        <w:rPr>
          <w:rFonts w:cstheme="minorHAnsi"/>
          <w:sz w:val="22"/>
          <w:szCs w:val="22"/>
        </w:rPr>
      </w:pPr>
      <w:r w:rsidRPr="00324E03">
        <w:rPr>
          <w:rFonts w:cstheme="minorHAnsi"/>
          <w:sz w:val="22"/>
          <w:szCs w:val="22"/>
        </w:rPr>
        <w:t xml:space="preserve">The University will provide support in its recruitment processes to applicants with disabilities, including accommodation that takes into account an applicant’s accessibility needs.  If you require accommodation during the interview process, please contact </w:t>
      </w:r>
      <w:r w:rsidR="00874C34" w:rsidRPr="00324E03">
        <w:rPr>
          <w:rFonts w:cstheme="minorHAnsi"/>
          <w:sz w:val="22"/>
          <w:szCs w:val="22"/>
        </w:rPr>
        <w:t xml:space="preserve">Kim Bellefontaine at </w:t>
      </w:r>
      <w:hyperlink r:id="rId18" w:history="1">
        <w:r w:rsidR="00874C34" w:rsidRPr="00324E03">
          <w:rPr>
            <w:rStyle w:val="Hyperlink"/>
            <w:rFonts w:cstheme="minorHAnsi"/>
            <w:sz w:val="22"/>
            <w:szCs w:val="22"/>
          </w:rPr>
          <w:t>kim.bellefontaine@queensu.ca</w:t>
        </w:r>
      </w:hyperlink>
      <w:r w:rsidR="00874C34" w:rsidRPr="00324E03">
        <w:rPr>
          <w:rFonts w:cstheme="minorHAnsi"/>
          <w:sz w:val="22"/>
          <w:szCs w:val="22"/>
        </w:rPr>
        <w:t>.</w:t>
      </w:r>
    </w:p>
    <w:p w14:paraId="369D5955" w14:textId="77777777" w:rsidR="00EA08E1" w:rsidRPr="00324E03" w:rsidRDefault="00EA08E1" w:rsidP="00EA08E1">
      <w:pPr>
        <w:jc w:val="both"/>
        <w:rPr>
          <w:rFonts w:cstheme="minorHAnsi"/>
          <w:sz w:val="22"/>
          <w:szCs w:val="22"/>
        </w:rPr>
      </w:pPr>
    </w:p>
    <w:p w14:paraId="4D78E31A" w14:textId="77777777" w:rsidR="00EA08E1" w:rsidRPr="00324E03" w:rsidRDefault="00EA08E1" w:rsidP="00EA08E1">
      <w:pPr>
        <w:jc w:val="both"/>
        <w:rPr>
          <w:rStyle w:val="Hyperlink"/>
          <w:rFonts w:cstheme="minorHAnsi"/>
          <w:sz w:val="22"/>
          <w:szCs w:val="22"/>
        </w:rPr>
      </w:pPr>
      <w:r w:rsidRPr="00324E03">
        <w:rPr>
          <w:rFonts w:cstheme="minorHAnsi"/>
          <w:sz w:val="22"/>
          <w:szCs w:val="22"/>
        </w:rPr>
        <w:t xml:space="preserve">Academic staff at Queen’s University are governed by a </w:t>
      </w:r>
      <w:hyperlink r:id="rId19" w:history="1">
        <w:r w:rsidRPr="00324E03">
          <w:rPr>
            <w:rStyle w:val="Hyperlink"/>
            <w:rFonts w:cstheme="minorHAnsi"/>
            <w:sz w:val="22"/>
            <w:szCs w:val="22"/>
          </w:rPr>
          <w:t>Collective Agreement</w:t>
        </w:r>
      </w:hyperlink>
      <w:r w:rsidRPr="00324E03">
        <w:rPr>
          <w:rFonts w:cstheme="minorHAnsi"/>
          <w:sz w:val="22"/>
          <w:szCs w:val="22"/>
        </w:rPr>
        <w:t xml:space="preserve"> between the University and the </w:t>
      </w:r>
      <w:hyperlink r:id="rId20" w:history="1">
        <w:r w:rsidRPr="00324E03">
          <w:rPr>
            <w:rStyle w:val="Hyperlink"/>
            <w:rFonts w:cstheme="minorHAnsi"/>
            <w:sz w:val="22"/>
            <w:szCs w:val="22"/>
          </w:rPr>
          <w:t>Queen’s University Faculty Association (QUFA)</w:t>
        </w:r>
      </w:hyperlink>
      <w:r w:rsidRPr="00324E03">
        <w:rPr>
          <w:rFonts w:cstheme="minorHAnsi"/>
          <w:sz w:val="22"/>
          <w:szCs w:val="22"/>
        </w:rPr>
        <w:t>, which is posted at http://queensu.ca/facultyrelations/faculty-librarians-and-archivists/collective-agreement</w:t>
      </w:r>
      <w:r w:rsidRPr="00324E03">
        <w:rPr>
          <w:rStyle w:val="Hyperlink"/>
          <w:rFonts w:cstheme="minorHAnsi"/>
          <w:sz w:val="22"/>
          <w:szCs w:val="22"/>
        </w:rPr>
        <w:t xml:space="preserve"> and at </w:t>
      </w:r>
      <w:r w:rsidRPr="00324E03">
        <w:rPr>
          <w:rFonts w:cstheme="minorHAnsi"/>
          <w:sz w:val="22"/>
          <w:szCs w:val="22"/>
        </w:rPr>
        <w:t>http://www.qufa.ca</w:t>
      </w:r>
      <w:r w:rsidRPr="00324E03">
        <w:rPr>
          <w:rStyle w:val="Hyperlink"/>
          <w:rFonts w:cstheme="minorHAnsi"/>
          <w:sz w:val="22"/>
          <w:szCs w:val="22"/>
        </w:rPr>
        <w:t xml:space="preserve">.  </w:t>
      </w:r>
    </w:p>
    <w:p w14:paraId="31AD3264" w14:textId="77777777" w:rsidR="00EA08E1" w:rsidRPr="00324E03" w:rsidRDefault="00EA08E1" w:rsidP="00EA08E1">
      <w:pPr>
        <w:jc w:val="both"/>
        <w:rPr>
          <w:rStyle w:val="Hyperlink"/>
          <w:rFonts w:cstheme="minorHAnsi"/>
          <w:sz w:val="22"/>
          <w:szCs w:val="22"/>
        </w:rPr>
      </w:pPr>
    </w:p>
    <w:p w14:paraId="5C72E6EA" w14:textId="77777777" w:rsidR="00EA08E1" w:rsidRPr="00324E03" w:rsidRDefault="00EA08E1" w:rsidP="00EA08E1">
      <w:pPr>
        <w:spacing w:line="276" w:lineRule="auto"/>
        <w:jc w:val="both"/>
        <w:rPr>
          <w:rStyle w:val="Hyperlink"/>
          <w:rFonts w:cstheme="minorHAnsi"/>
          <w:sz w:val="22"/>
          <w:szCs w:val="22"/>
        </w:rPr>
      </w:pPr>
      <w:r w:rsidRPr="00324E03">
        <w:rPr>
          <w:rFonts w:cstheme="minorHAnsi"/>
          <w:sz w:val="22"/>
          <w:szCs w:val="22"/>
        </w:rPr>
        <w:t>Appointments are subject to review and final approval by the Provost. Only nominees external to Queen’s University will be considered. (Please note that, for the purposes of this competition, Queen’s Term Adjuncts and Adjunct-1s will be considered as external nominees).</w:t>
      </w:r>
    </w:p>
    <w:p w14:paraId="15277358" w14:textId="77777777" w:rsidR="00643BB7" w:rsidRPr="00643BB7" w:rsidRDefault="00643BB7">
      <w:pPr>
        <w:rPr>
          <w:rFonts w:ascii="Calibri" w:hAnsi="Calibri" w:cs="Calibri"/>
        </w:rPr>
      </w:pPr>
    </w:p>
    <w:sectPr w:rsidR="00643BB7" w:rsidRPr="00643BB7" w:rsidSect="00AD449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74162" w14:textId="77777777" w:rsidR="00C3252C" w:rsidRDefault="00C3252C" w:rsidP="00EA08E1">
      <w:r>
        <w:separator/>
      </w:r>
    </w:p>
  </w:endnote>
  <w:endnote w:type="continuationSeparator" w:id="0">
    <w:p w14:paraId="0FDD58C2" w14:textId="77777777" w:rsidR="00C3252C" w:rsidRDefault="00C3252C" w:rsidP="00EA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1B93" w14:textId="77777777" w:rsidR="00FD3E7D" w:rsidRDefault="00FD3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9404" w14:textId="77777777" w:rsidR="00FD3E7D" w:rsidRDefault="00FD3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4E69" w14:textId="77777777" w:rsidR="00FD3E7D" w:rsidRDefault="00FD3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EA4B" w14:textId="77777777" w:rsidR="00C3252C" w:rsidRDefault="00C3252C" w:rsidP="00EA08E1">
      <w:r>
        <w:separator/>
      </w:r>
    </w:p>
  </w:footnote>
  <w:footnote w:type="continuationSeparator" w:id="0">
    <w:p w14:paraId="2CD738EE" w14:textId="77777777" w:rsidR="00C3252C" w:rsidRDefault="00C3252C" w:rsidP="00EA08E1">
      <w:r>
        <w:continuationSeparator/>
      </w:r>
    </w:p>
  </w:footnote>
  <w:footnote w:id="1">
    <w:p w14:paraId="6913D3F4" w14:textId="77777777" w:rsidR="00E75FF5" w:rsidRPr="00D622BA" w:rsidRDefault="00E75FF5" w:rsidP="00E75FF5">
      <w:pPr>
        <w:pStyle w:val="CommentText"/>
        <w:jc w:val="both"/>
      </w:pPr>
      <w:r w:rsidRPr="004E69A6">
        <w:rPr>
          <w:rStyle w:val="FootnoteReference"/>
        </w:rPr>
        <w:footnoteRef/>
      </w:r>
      <w:r w:rsidRPr="004E69A6">
        <w:t xml:space="preserve"> </w:t>
      </w:r>
      <w:r w:rsidRPr="00E96D2D">
        <w:rPr>
          <w:i/>
          <w:color w:val="000000"/>
        </w:rPr>
        <w:t>T</w:t>
      </w:r>
      <w:r>
        <w:rPr>
          <w:i/>
          <w:iCs/>
          <w:color w:val="000000"/>
        </w:rPr>
        <w:t>he CRC Program currently employs the categories of the four federally designated groups (FDG) - Women, Indigenous Peoples, Persons with Disabilities, and Members of Visible Minorities - to monitor progress towards meeting equity goals.  Queen’s has an under-representation across the FDG’s among Canada Research Chairholders. The Tri-Agency Institutional Programs Secretariat (TIPS) has established targets for CRC representation, with staggered deadlines for meeting targets between the period of 2020 to 2029.</w:t>
      </w:r>
    </w:p>
    <w:p w14:paraId="38B714DA" w14:textId="77777777" w:rsidR="00E75FF5" w:rsidRPr="00D622BA" w:rsidRDefault="00E75FF5" w:rsidP="00E75FF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728F" w14:textId="77777777" w:rsidR="00FD3E7D" w:rsidRDefault="00FD3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E647" w14:textId="1A0C8645" w:rsidR="008B5C39" w:rsidRPr="008B5C39" w:rsidRDefault="008B5C39">
    <w:pPr>
      <w:pStyle w:val="Header"/>
      <w:rPr>
        <w:lang w:val="fr-CA"/>
      </w:rPr>
    </w:pPr>
    <w:r>
      <w:rPr>
        <w:lang w:val="fr-CA"/>
      </w:rPr>
      <w:t xml:space="preserve">Posting Date : November </w:t>
    </w:r>
    <w:r w:rsidR="00FD3E7D">
      <w:rPr>
        <w:lang w:val="fr-CA"/>
      </w:rPr>
      <w:t>7</w:t>
    </w:r>
    <w:r>
      <w:rPr>
        <w:lang w:val="fr-CA"/>
      </w:rPr>
      <w:t>,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929A" w14:textId="77777777" w:rsidR="00FD3E7D" w:rsidRDefault="00FD3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B3E19"/>
    <w:multiLevelType w:val="hybridMultilevel"/>
    <w:tmpl w:val="FCDA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D032A8"/>
    <w:multiLevelType w:val="multilevel"/>
    <w:tmpl w:val="4068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339891">
    <w:abstractNumId w:val="1"/>
  </w:num>
  <w:num w:numId="2" w16cid:durableId="819418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BB7"/>
    <w:rsid w:val="00011B43"/>
    <w:rsid w:val="0003200D"/>
    <w:rsid w:val="000C2BF3"/>
    <w:rsid w:val="000C394D"/>
    <w:rsid w:val="000F7625"/>
    <w:rsid w:val="00117E50"/>
    <w:rsid w:val="001270BE"/>
    <w:rsid w:val="0016657D"/>
    <w:rsid w:val="00175046"/>
    <w:rsid w:val="001A47E4"/>
    <w:rsid w:val="001B0055"/>
    <w:rsid w:val="0023690C"/>
    <w:rsid w:val="00240039"/>
    <w:rsid w:val="00247072"/>
    <w:rsid w:val="0025048D"/>
    <w:rsid w:val="00260605"/>
    <w:rsid w:val="002C7C3A"/>
    <w:rsid w:val="00324E03"/>
    <w:rsid w:val="003368EC"/>
    <w:rsid w:val="0036711E"/>
    <w:rsid w:val="003750CB"/>
    <w:rsid w:val="00395A96"/>
    <w:rsid w:val="003A727C"/>
    <w:rsid w:val="003B682D"/>
    <w:rsid w:val="003D6DF2"/>
    <w:rsid w:val="003D7AD0"/>
    <w:rsid w:val="003E2570"/>
    <w:rsid w:val="003E7F7C"/>
    <w:rsid w:val="00440CAE"/>
    <w:rsid w:val="004A6050"/>
    <w:rsid w:val="004E77C9"/>
    <w:rsid w:val="0053128D"/>
    <w:rsid w:val="00585E52"/>
    <w:rsid w:val="005D34BA"/>
    <w:rsid w:val="005F1B87"/>
    <w:rsid w:val="00615044"/>
    <w:rsid w:val="00643BB7"/>
    <w:rsid w:val="00662F30"/>
    <w:rsid w:val="00675E95"/>
    <w:rsid w:val="00694DBF"/>
    <w:rsid w:val="006A3AF2"/>
    <w:rsid w:val="00720CB8"/>
    <w:rsid w:val="00731C2A"/>
    <w:rsid w:val="00734281"/>
    <w:rsid w:val="00746D37"/>
    <w:rsid w:val="00785A08"/>
    <w:rsid w:val="007A4729"/>
    <w:rsid w:val="007D72B0"/>
    <w:rsid w:val="007E19F4"/>
    <w:rsid w:val="00863299"/>
    <w:rsid w:val="0086700D"/>
    <w:rsid w:val="0087030B"/>
    <w:rsid w:val="00874C34"/>
    <w:rsid w:val="008B4096"/>
    <w:rsid w:val="008B5C39"/>
    <w:rsid w:val="008C79FE"/>
    <w:rsid w:val="00937FDE"/>
    <w:rsid w:val="0094150A"/>
    <w:rsid w:val="00991EDC"/>
    <w:rsid w:val="009D7378"/>
    <w:rsid w:val="009E2D82"/>
    <w:rsid w:val="00A322D6"/>
    <w:rsid w:val="00A41116"/>
    <w:rsid w:val="00A5331A"/>
    <w:rsid w:val="00A806A8"/>
    <w:rsid w:val="00A80FDC"/>
    <w:rsid w:val="00A827A4"/>
    <w:rsid w:val="00A976CE"/>
    <w:rsid w:val="00AC278A"/>
    <w:rsid w:val="00AD4495"/>
    <w:rsid w:val="00AD75C6"/>
    <w:rsid w:val="00B13A0C"/>
    <w:rsid w:val="00B779DB"/>
    <w:rsid w:val="00BA0CE2"/>
    <w:rsid w:val="00BA1AF2"/>
    <w:rsid w:val="00BA5100"/>
    <w:rsid w:val="00BB277A"/>
    <w:rsid w:val="00BB6C46"/>
    <w:rsid w:val="00BE6948"/>
    <w:rsid w:val="00C3252C"/>
    <w:rsid w:val="00C343AA"/>
    <w:rsid w:val="00C674CD"/>
    <w:rsid w:val="00C83553"/>
    <w:rsid w:val="00CA15CA"/>
    <w:rsid w:val="00D078A2"/>
    <w:rsid w:val="00D12F0D"/>
    <w:rsid w:val="00D37143"/>
    <w:rsid w:val="00D45D00"/>
    <w:rsid w:val="00D50F33"/>
    <w:rsid w:val="00D663E5"/>
    <w:rsid w:val="00D745FF"/>
    <w:rsid w:val="00D90FC0"/>
    <w:rsid w:val="00D97597"/>
    <w:rsid w:val="00DB3188"/>
    <w:rsid w:val="00E0370F"/>
    <w:rsid w:val="00E04D29"/>
    <w:rsid w:val="00E164DC"/>
    <w:rsid w:val="00E43C1D"/>
    <w:rsid w:val="00E75FF5"/>
    <w:rsid w:val="00E76C63"/>
    <w:rsid w:val="00E77E91"/>
    <w:rsid w:val="00E96D2D"/>
    <w:rsid w:val="00EA08E1"/>
    <w:rsid w:val="00EA1376"/>
    <w:rsid w:val="00EA19B1"/>
    <w:rsid w:val="00EA5B1C"/>
    <w:rsid w:val="00EB5C63"/>
    <w:rsid w:val="00F10C16"/>
    <w:rsid w:val="00F40127"/>
    <w:rsid w:val="00F83CC6"/>
    <w:rsid w:val="00FA2675"/>
    <w:rsid w:val="00FA6BB4"/>
    <w:rsid w:val="00FD2570"/>
    <w:rsid w:val="00FD3E7D"/>
    <w:rsid w:val="00FF3ADB"/>
    <w:rsid w:val="0F1B9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0040"/>
  <w15:docId w15:val="{D6894713-B9B5-054D-8C20-C41FEFA5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C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43BB7"/>
    <w:pPr>
      <w:widowControl w:val="0"/>
      <w:autoSpaceDE w:val="0"/>
      <w:autoSpaceDN w:val="0"/>
      <w:ind w:left="103"/>
    </w:pPr>
    <w:rPr>
      <w:rFonts w:ascii="Calibri" w:eastAsia="Calibri" w:hAnsi="Calibri" w:cs="Calibri"/>
    </w:rPr>
  </w:style>
  <w:style w:type="character" w:customStyle="1" w:styleId="BodyTextChar">
    <w:name w:val="Body Text Char"/>
    <w:basedOn w:val="DefaultParagraphFont"/>
    <w:link w:val="BodyText"/>
    <w:uiPriority w:val="1"/>
    <w:rsid w:val="00643BB7"/>
    <w:rPr>
      <w:rFonts w:ascii="Calibri" w:eastAsia="Calibri" w:hAnsi="Calibri" w:cs="Calibri"/>
    </w:rPr>
  </w:style>
  <w:style w:type="character" w:styleId="CommentReference">
    <w:name w:val="annotation reference"/>
    <w:basedOn w:val="DefaultParagraphFont"/>
    <w:uiPriority w:val="99"/>
    <w:semiHidden/>
    <w:unhideWhenUsed/>
    <w:rsid w:val="00643BB7"/>
    <w:rPr>
      <w:sz w:val="16"/>
      <w:szCs w:val="16"/>
    </w:rPr>
  </w:style>
  <w:style w:type="paragraph" w:styleId="CommentText">
    <w:name w:val="annotation text"/>
    <w:basedOn w:val="Normal"/>
    <w:link w:val="CommentTextChar"/>
    <w:uiPriority w:val="99"/>
    <w:unhideWhenUsed/>
    <w:rsid w:val="00643BB7"/>
    <w:rPr>
      <w:sz w:val="20"/>
      <w:szCs w:val="20"/>
    </w:rPr>
  </w:style>
  <w:style w:type="character" w:customStyle="1" w:styleId="CommentTextChar">
    <w:name w:val="Comment Text Char"/>
    <w:basedOn w:val="DefaultParagraphFont"/>
    <w:link w:val="CommentText"/>
    <w:uiPriority w:val="99"/>
    <w:rsid w:val="00643BB7"/>
    <w:rPr>
      <w:sz w:val="20"/>
      <w:szCs w:val="20"/>
    </w:rPr>
  </w:style>
  <w:style w:type="paragraph" w:styleId="CommentSubject">
    <w:name w:val="annotation subject"/>
    <w:basedOn w:val="CommentText"/>
    <w:next w:val="CommentText"/>
    <w:link w:val="CommentSubjectChar"/>
    <w:uiPriority w:val="99"/>
    <w:semiHidden/>
    <w:unhideWhenUsed/>
    <w:rsid w:val="00643BB7"/>
    <w:rPr>
      <w:b/>
      <w:bCs/>
    </w:rPr>
  </w:style>
  <w:style w:type="character" w:customStyle="1" w:styleId="CommentSubjectChar">
    <w:name w:val="Comment Subject Char"/>
    <w:basedOn w:val="CommentTextChar"/>
    <w:link w:val="CommentSubject"/>
    <w:uiPriority w:val="99"/>
    <w:semiHidden/>
    <w:rsid w:val="00643BB7"/>
    <w:rPr>
      <w:b/>
      <w:bCs/>
      <w:sz w:val="20"/>
      <w:szCs w:val="20"/>
    </w:rPr>
  </w:style>
  <w:style w:type="paragraph" w:styleId="BalloonText">
    <w:name w:val="Balloon Text"/>
    <w:basedOn w:val="Normal"/>
    <w:link w:val="BalloonTextChar"/>
    <w:uiPriority w:val="99"/>
    <w:semiHidden/>
    <w:unhideWhenUsed/>
    <w:rsid w:val="00643B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3BB7"/>
    <w:rPr>
      <w:rFonts w:ascii="Times New Roman" w:hAnsi="Times New Roman" w:cs="Times New Roman"/>
      <w:sz w:val="18"/>
      <w:szCs w:val="18"/>
    </w:rPr>
  </w:style>
  <w:style w:type="character" w:styleId="Hyperlink">
    <w:name w:val="Hyperlink"/>
    <w:basedOn w:val="DefaultParagraphFont"/>
    <w:uiPriority w:val="99"/>
    <w:unhideWhenUsed/>
    <w:rsid w:val="00240039"/>
    <w:rPr>
      <w:color w:val="0563C1" w:themeColor="hyperlink"/>
      <w:u w:val="single"/>
    </w:rPr>
  </w:style>
  <w:style w:type="paragraph" w:styleId="Revision">
    <w:name w:val="Revision"/>
    <w:hidden/>
    <w:uiPriority w:val="99"/>
    <w:semiHidden/>
    <w:rsid w:val="00EA08E1"/>
  </w:style>
  <w:style w:type="paragraph" w:styleId="FootnoteText">
    <w:name w:val="footnote text"/>
    <w:basedOn w:val="Normal"/>
    <w:link w:val="FootnoteTextChar"/>
    <w:uiPriority w:val="99"/>
    <w:semiHidden/>
    <w:unhideWhenUsed/>
    <w:rsid w:val="00EA08E1"/>
    <w:rPr>
      <w:sz w:val="20"/>
      <w:szCs w:val="20"/>
    </w:rPr>
  </w:style>
  <w:style w:type="character" w:customStyle="1" w:styleId="FootnoteTextChar">
    <w:name w:val="Footnote Text Char"/>
    <w:basedOn w:val="DefaultParagraphFont"/>
    <w:link w:val="FootnoteText"/>
    <w:uiPriority w:val="99"/>
    <w:semiHidden/>
    <w:rsid w:val="00EA08E1"/>
    <w:rPr>
      <w:sz w:val="20"/>
      <w:szCs w:val="20"/>
    </w:rPr>
  </w:style>
  <w:style w:type="character" w:styleId="FootnoteReference">
    <w:name w:val="footnote reference"/>
    <w:basedOn w:val="DefaultParagraphFont"/>
    <w:uiPriority w:val="99"/>
    <w:semiHidden/>
    <w:unhideWhenUsed/>
    <w:rsid w:val="00EA08E1"/>
    <w:rPr>
      <w:vertAlign w:val="superscript"/>
    </w:rPr>
  </w:style>
  <w:style w:type="paragraph" w:styleId="ListParagraph">
    <w:name w:val="List Paragraph"/>
    <w:basedOn w:val="Normal"/>
    <w:uiPriority w:val="34"/>
    <w:qFormat/>
    <w:rsid w:val="00EA08E1"/>
    <w:pPr>
      <w:spacing w:after="200"/>
      <w:ind w:left="720"/>
      <w:contextualSpacing/>
    </w:pPr>
    <w:rPr>
      <w:sz w:val="22"/>
      <w:szCs w:val="22"/>
      <w:lang w:val="en-CA"/>
    </w:rPr>
  </w:style>
  <w:style w:type="character" w:customStyle="1" w:styleId="UnresolvedMention1">
    <w:name w:val="Unresolved Mention1"/>
    <w:basedOn w:val="DefaultParagraphFont"/>
    <w:uiPriority w:val="99"/>
    <w:semiHidden/>
    <w:unhideWhenUsed/>
    <w:rsid w:val="00D45D00"/>
    <w:rPr>
      <w:color w:val="605E5C"/>
      <w:shd w:val="clear" w:color="auto" w:fill="E1DFDD"/>
    </w:rPr>
  </w:style>
  <w:style w:type="character" w:styleId="FollowedHyperlink">
    <w:name w:val="FollowedHyperlink"/>
    <w:basedOn w:val="DefaultParagraphFont"/>
    <w:uiPriority w:val="99"/>
    <w:semiHidden/>
    <w:unhideWhenUsed/>
    <w:rsid w:val="00A976CE"/>
    <w:rPr>
      <w:color w:val="954F72" w:themeColor="followedHyperlink"/>
      <w:u w:val="single"/>
    </w:rPr>
  </w:style>
  <w:style w:type="paragraph" w:styleId="Header">
    <w:name w:val="header"/>
    <w:basedOn w:val="Normal"/>
    <w:link w:val="HeaderChar"/>
    <w:uiPriority w:val="99"/>
    <w:unhideWhenUsed/>
    <w:rsid w:val="008B5C39"/>
    <w:pPr>
      <w:tabs>
        <w:tab w:val="center" w:pos="4680"/>
        <w:tab w:val="right" w:pos="9360"/>
      </w:tabs>
    </w:pPr>
  </w:style>
  <w:style w:type="character" w:customStyle="1" w:styleId="HeaderChar">
    <w:name w:val="Header Char"/>
    <w:basedOn w:val="DefaultParagraphFont"/>
    <w:link w:val="Header"/>
    <w:uiPriority w:val="99"/>
    <w:rsid w:val="008B5C39"/>
  </w:style>
  <w:style w:type="paragraph" w:styleId="Footer">
    <w:name w:val="footer"/>
    <w:basedOn w:val="Normal"/>
    <w:link w:val="FooterChar"/>
    <w:uiPriority w:val="99"/>
    <w:unhideWhenUsed/>
    <w:rsid w:val="008B5C39"/>
    <w:pPr>
      <w:tabs>
        <w:tab w:val="center" w:pos="4680"/>
        <w:tab w:val="right" w:pos="9360"/>
      </w:tabs>
    </w:pPr>
  </w:style>
  <w:style w:type="character" w:customStyle="1" w:styleId="FooterChar">
    <w:name w:val="Footer Char"/>
    <w:basedOn w:val="DefaultParagraphFont"/>
    <w:link w:val="Footer"/>
    <w:uiPriority w:val="99"/>
    <w:rsid w:val="008B5C39"/>
  </w:style>
  <w:style w:type="paragraph" w:customStyle="1" w:styleId="Default">
    <w:name w:val="Default"/>
    <w:rsid w:val="0086329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935">
      <w:bodyDiv w:val="1"/>
      <w:marLeft w:val="0"/>
      <w:marRight w:val="0"/>
      <w:marTop w:val="0"/>
      <w:marBottom w:val="0"/>
      <w:divBdr>
        <w:top w:val="none" w:sz="0" w:space="0" w:color="auto"/>
        <w:left w:val="none" w:sz="0" w:space="0" w:color="auto"/>
        <w:bottom w:val="none" w:sz="0" w:space="0" w:color="auto"/>
        <w:right w:val="none" w:sz="0" w:space="0" w:color="auto"/>
      </w:divBdr>
    </w:div>
    <w:div w:id="2882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ueensu.ca/humanresources/" TargetMode="External"/><Relationship Id="rId18" Type="http://schemas.openxmlformats.org/officeDocument/2006/relationships/hyperlink" Target="mailto:kim.bellefontaine@queensu.c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Users/currana/AppData/Local/Microsoft/Windows/INetCache/Content.Outlook/TP06NXJC/research@queensu.ca" TargetMode="External"/><Relationship Id="rId17" Type="http://schemas.openxmlformats.org/officeDocument/2006/relationships/hyperlink" Target="mailto:kim.bellefontaine@queensu.c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kim.bellefontaine@queensu.ca" TargetMode="External"/><Relationship Id="rId20" Type="http://schemas.openxmlformats.org/officeDocument/2006/relationships/hyperlink" Target="http://www.qufa.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airs-chaires.gc.c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queensu.ca/inclusiv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queensu.ca/facultyrelations/faculty-librarians-and-archivists/collective-agre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eensu.ca/facultyrecruitmen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90c7d0-c4b1-476f-8fc1-7fe4849f5483">
      <UserInfo>
        <DisplayName/>
        <AccountId xsi:nil="true"/>
        <AccountType/>
      </UserInfo>
    </SharedWithUsers>
    <lcf76f155ced4ddcb4097134ff3c332f xmlns="7751acc4-398b-420b-b749-d8791d541478">
      <Terms xmlns="http://schemas.microsoft.com/office/infopath/2007/PartnerControls"/>
    </lcf76f155ced4ddcb4097134ff3c332f>
    <TaxCatchAll xmlns="1a90c7d0-c4b1-476f-8fc1-7fe4849f54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9993CCD3BD5D44A38075C98E516921" ma:contentTypeVersion="16" ma:contentTypeDescription="Create a new document." ma:contentTypeScope="" ma:versionID="2bbfd3492960a531e074a5a4535d3785">
  <xsd:schema xmlns:xsd="http://www.w3.org/2001/XMLSchema" xmlns:xs="http://www.w3.org/2001/XMLSchema" xmlns:p="http://schemas.microsoft.com/office/2006/metadata/properties" xmlns:ns2="7751acc4-398b-420b-b749-d8791d541478" xmlns:ns3="1a90c7d0-c4b1-476f-8fc1-7fe4849f5483" targetNamespace="http://schemas.microsoft.com/office/2006/metadata/properties" ma:root="true" ma:fieldsID="812779002e19779bce761ae131dc492a" ns2:_="" ns3:_="">
    <xsd:import namespace="7751acc4-398b-420b-b749-d8791d541478"/>
    <xsd:import namespace="1a90c7d0-c4b1-476f-8fc1-7fe4849f54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acc4-398b-420b-b749-d8791d541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90c7d0-c4b1-476f-8fc1-7fe4849f54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2b87-b596-4526-85c2-62a5d884ecc7}" ma:internalName="TaxCatchAll" ma:showField="CatchAllData" ma:web="1a90c7d0-c4b1-476f-8fc1-7fe4849f5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26B89-15B3-400E-96B6-941D91579305}">
  <ds:schemaRefs>
    <ds:schemaRef ds:uri="http://schemas.microsoft.com/office/2006/metadata/properties"/>
    <ds:schemaRef ds:uri="http://schemas.microsoft.com/office/infopath/2007/PartnerControls"/>
    <ds:schemaRef ds:uri="11c8ad6f-9d34-47f8-9131-a0792dc35bb8"/>
    <ds:schemaRef ds:uri="89889d3b-f693-4fdf-b23b-3aef453d6439"/>
  </ds:schemaRefs>
</ds:datastoreItem>
</file>

<file path=customXml/itemProps2.xml><?xml version="1.0" encoding="utf-8"?>
<ds:datastoreItem xmlns:ds="http://schemas.openxmlformats.org/officeDocument/2006/customXml" ds:itemID="{4575AA2D-136E-46C3-940B-90B925D9529A}"/>
</file>

<file path=customXml/itemProps3.xml><?xml version="1.0" encoding="utf-8"?>
<ds:datastoreItem xmlns:ds="http://schemas.openxmlformats.org/officeDocument/2006/customXml" ds:itemID="{D56B790B-323E-44A1-84A2-2F1124620C5B}">
  <ds:schemaRefs>
    <ds:schemaRef ds:uri="http://schemas.microsoft.com/sharepoint/v3/contenttype/forms"/>
  </ds:schemaRefs>
</ds:datastoreItem>
</file>

<file path=customXml/itemProps4.xml><?xml version="1.0" encoding="utf-8"?>
<ds:datastoreItem xmlns:ds="http://schemas.openxmlformats.org/officeDocument/2006/customXml" ds:itemID="{2D4DFCE9-B458-46A3-B93B-1C9F4E85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1639</Words>
  <Characters>9343</Characters>
  <Application>Microsoft Office Word</Application>
  <DocSecurity>0</DocSecurity>
  <Lines>77</Lines>
  <Paragraphs>21</Paragraphs>
  <ScaleCrop>false</ScaleCrop>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Mosey</dc:creator>
  <cp:keywords/>
  <dc:description/>
  <cp:lastModifiedBy>Alexander Rose</cp:lastModifiedBy>
  <cp:revision>2</cp:revision>
  <dcterms:created xsi:type="dcterms:W3CDTF">2022-11-07T18:05:00Z</dcterms:created>
  <dcterms:modified xsi:type="dcterms:W3CDTF">2022-11-07T18:05:00Z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0x010100D1594B643EF30C4A8016388FB384EFCE</vt:lpwstr>
  </property>
  <property fmtid="{D5CDD505-2E9C-101B-9397-08002B2CF9AE}" pid="3" name="Order">
    <vt:r8>138665700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