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3B7B5" w14:textId="77777777" w:rsidR="003B6A8A" w:rsidRPr="003B6A8A" w:rsidRDefault="003B6A8A" w:rsidP="003B6A8A">
      <w:pPr>
        <w:jc w:val="center"/>
        <w:rPr>
          <w:rFonts w:ascii="Times New Roman" w:hAnsi="Times New Roman" w:cs="Times New Roman"/>
          <w:b/>
          <w:sz w:val="22"/>
          <w:szCs w:val="22"/>
        </w:rPr>
      </w:pPr>
      <w:r w:rsidRPr="003B6A8A">
        <w:rPr>
          <w:rFonts w:ascii="Times New Roman" w:hAnsi="Times New Roman" w:cs="Times New Roman"/>
          <w:b/>
          <w:sz w:val="22"/>
          <w:szCs w:val="22"/>
        </w:rPr>
        <w:t>Queen’s University, Faculty of Arts &amp; Sciences, Department of Gender Studies</w:t>
      </w:r>
    </w:p>
    <w:p w14:paraId="14A3CA8E" w14:textId="75AC8679" w:rsidR="00AC038F" w:rsidRDefault="003B6A8A" w:rsidP="003B6A8A">
      <w:pPr>
        <w:jc w:val="center"/>
        <w:rPr>
          <w:rFonts w:ascii="Times New Roman" w:hAnsi="Times New Roman" w:cs="Times New Roman"/>
          <w:b/>
          <w:sz w:val="22"/>
          <w:szCs w:val="22"/>
        </w:rPr>
      </w:pPr>
      <w:r w:rsidRPr="003B6A8A">
        <w:rPr>
          <w:rFonts w:ascii="Times New Roman" w:hAnsi="Times New Roman" w:cs="Times New Roman"/>
          <w:b/>
          <w:sz w:val="22"/>
          <w:szCs w:val="22"/>
        </w:rPr>
        <w:t xml:space="preserve">GNDS </w:t>
      </w:r>
      <w:r w:rsidR="00AC038F">
        <w:rPr>
          <w:rFonts w:ascii="Times New Roman" w:hAnsi="Times New Roman" w:cs="Times New Roman"/>
          <w:b/>
          <w:sz w:val="22"/>
          <w:szCs w:val="22"/>
        </w:rPr>
        <w:t>838</w:t>
      </w:r>
      <w:r w:rsidR="001804B7">
        <w:rPr>
          <w:rFonts w:ascii="Times New Roman" w:hAnsi="Times New Roman" w:cs="Times New Roman"/>
          <w:b/>
          <w:sz w:val="22"/>
          <w:szCs w:val="22"/>
        </w:rPr>
        <w:t>:</w:t>
      </w:r>
      <w:r w:rsidR="00AC038F">
        <w:rPr>
          <w:rFonts w:ascii="Times New Roman" w:hAnsi="Times New Roman" w:cs="Times New Roman"/>
          <w:b/>
          <w:sz w:val="22"/>
          <w:szCs w:val="22"/>
        </w:rPr>
        <w:t xml:space="preserve"> Institutional Ethnographic Research Methodology: </w:t>
      </w:r>
    </w:p>
    <w:p w14:paraId="243B6529" w14:textId="7E8DE3BA" w:rsidR="003B6A8A" w:rsidRPr="003B6A8A" w:rsidRDefault="00AC038F" w:rsidP="003B6A8A">
      <w:pPr>
        <w:jc w:val="center"/>
        <w:rPr>
          <w:rFonts w:ascii="Times New Roman" w:hAnsi="Times New Roman" w:cs="Times New Roman"/>
          <w:b/>
          <w:sz w:val="22"/>
          <w:szCs w:val="22"/>
        </w:rPr>
      </w:pPr>
      <w:r>
        <w:rPr>
          <w:rFonts w:ascii="Times New Roman" w:hAnsi="Times New Roman" w:cs="Times New Roman"/>
          <w:b/>
          <w:sz w:val="22"/>
          <w:szCs w:val="22"/>
        </w:rPr>
        <w:t>Mapping the social</w:t>
      </w:r>
    </w:p>
    <w:p w14:paraId="66561ABD" w14:textId="77777777" w:rsidR="003B6A8A" w:rsidRPr="003B6A8A" w:rsidRDefault="003B6A8A" w:rsidP="003B6A8A">
      <w:pPr>
        <w:jc w:val="center"/>
        <w:rPr>
          <w:rFonts w:ascii="Times New Roman" w:hAnsi="Times New Roman" w:cs="Times New Roman"/>
          <w:b/>
          <w:sz w:val="22"/>
          <w:szCs w:val="22"/>
        </w:rPr>
      </w:pPr>
      <w:r w:rsidRPr="003B6A8A">
        <w:rPr>
          <w:rFonts w:ascii="Times New Roman" w:hAnsi="Times New Roman" w:cs="Times New Roman"/>
          <w:b/>
          <w:sz w:val="22"/>
          <w:szCs w:val="22"/>
        </w:rPr>
        <w:t>Winter 2022</w:t>
      </w:r>
    </w:p>
    <w:p w14:paraId="104CB8CD" w14:textId="77777777" w:rsidR="003B6A8A" w:rsidRPr="003B6A8A" w:rsidRDefault="003B6A8A" w:rsidP="003B6A8A">
      <w:pPr>
        <w:rPr>
          <w:rFonts w:ascii="Times New Roman" w:hAnsi="Times New Roman" w:cs="Times New Roman"/>
          <w:b/>
          <w:sz w:val="22"/>
          <w:szCs w:val="22"/>
        </w:rPr>
      </w:pPr>
    </w:p>
    <w:p w14:paraId="6A5A58C7" w14:textId="77777777" w:rsidR="003B6A8A" w:rsidRPr="003B6A8A" w:rsidRDefault="003B6A8A" w:rsidP="003B6A8A">
      <w:pPr>
        <w:rPr>
          <w:rFonts w:ascii="Times New Roman" w:hAnsi="Times New Roman" w:cs="Times New Roman"/>
          <w:sz w:val="22"/>
          <w:szCs w:val="22"/>
        </w:rPr>
      </w:pPr>
      <w:r w:rsidRPr="003B6A8A">
        <w:rPr>
          <w:rFonts w:ascii="Times New Roman" w:hAnsi="Times New Roman" w:cs="Times New Roman"/>
          <w:b/>
          <w:sz w:val="22"/>
          <w:szCs w:val="22"/>
        </w:rPr>
        <w:t xml:space="preserve">Course Director: </w:t>
      </w:r>
      <w:r w:rsidRPr="003B6A8A">
        <w:rPr>
          <w:rFonts w:ascii="Times New Roman" w:hAnsi="Times New Roman" w:cs="Times New Roman"/>
          <w:sz w:val="22"/>
          <w:szCs w:val="22"/>
        </w:rPr>
        <w:t xml:space="preserve">Dr. </w:t>
      </w:r>
      <w:r w:rsidRPr="003B6A8A">
        <w:rPr>
          <w:rFonts w:ascii="Times New Roman" w:hAnsi="Times New Roman" w:cs="Times New Roman"/>
          <w:bCs/>
          <w:sz w:val="22"/>
          <w:szCs w:val="22"/>
        </w:rPr>
        <w:t>Liz Brulé</w:t>
      </w:r>
      <w:r w:rsidRPr="003B6A8A">
        <w:rPr>
          <w:rFonts w:ascii="Times New Roman" w:hAnsi="Times New Roman" w:cs="Times New Roman"/>
          <w:b/>
          <w:sz w:val="22"/>
          <w:szCs w:val="22"/>
        </w:rPr>
        <w:tab/>
      </w:r>
      <w:r w:rsidRPr="003B6A8A">
        <w:rPr>
          <w:rFonts w:ascii="Times New Roman" w:hAnsi="Times New Roman" w:cs="Times New Roman"/>
          <w:b/>
          <w:sz w:val="22"/>
          <w:szCs w:val="22"/>
        </w:rPr>
        <w:tab/>
      </w:r>
      <w:r w:rsidRPr="003B6A8A">
        <w:rPr>
          <w:rFonts w:ascii="Times New Roman" w:hAnsi="Times New Roman" w:cs="Times New Roman"/>
          <w:b/>
          <w:sz w:val="22"/>
          <w:szCs w:val="22"/>
        </w:rPr>
        <w:tab/>
        <w:t>Email:</w:t>
      </w:r>
      <w:r w:rsidRPr="003B6A8A">
        <w:rPr>
          <w:rFonts w:ascii="Times New Roman" w:hAnsi="Times New Roman" w:cs="Times New Roman"/>
          <w:bCs/>
          <w:sz w:val="22"/>
          <w:szCs w:val="22"/>
        </w:rPr>
        <w:t xml:space="preserve"> e.brule@queensu.ca</w:t>
      </w:r>
      <w:r w:rsidRPr="003B6A8A">
        <w:rPr>
          <w:rFonts w:ascii="Times New Roman" w:hAnsi="Times New Roman" w:cs="Times New Roman"/>
          <w:sz w:val="22"/>
          <w:szCs w:val="22"/>
        </w:rPr>
        <w:tab/>
      </w:r>
    </w:p>
    <w:p w14:paraId="270CAF00" w14:textId="77777777" w:rsidR="003B6A8A" w:rsidRPr="003B6A8A" w:rsidRDefault="003B6A8A" w:rsidP="003B6A8A">
      <w:pPr>
        <w:rPr>
          <w:rFonts w:ascii="Times New Roman" w:hAnsi="Times New Roman" w:cs="Times New Roman"/>
          <w:sz w:val="22"/>
          <w:szCs w:val="22"/>
        </w:rPr>
      </w:pPr>
      <w:r w:rsidRPr="003B6A8A">
        <w:rPr>
          <w:rFonts w:ascii="Times New Roman" w:hAnsi="Times New Roman" w:cs="Times New Roman"/>
          <w:b/>
          <w:sz w:val="22"/>
          <w:szCs w:val="22"/>
        </w:rPr>
        <w:t>Office</w:t>
      </w:r>
      <w:r w:rsidRPr="003B6A8A">
        <w:rPr>
          <w:rFonts w:ascii="Times New Roman" w:hAnsi="Times New Roman" w:cs="Times New Roman"/>
          <w:sz w:val="22"/>
          <w:szCs w:val="22"/>
        </w:rPr>
        <w:t xml:space="preserve">: </w:t>
      </w:r>
      <w:r w:rsidRPr="003B6A8A">
        <w:rPr>
          <w:rFonts w:ascii="Times New Roman" w:hAnsi="Times New Roman" w:cs="Times New Roman"/>
          <w:bCs/>
          <w:sz w:val="22"/>
          <w:szCs w:val="22"/>
        </w:rPr>
        <w:t xml:space="preserve">D 517 </w:t>
      </w:r>
      <w:r w:rsidRPr="003B6A8A">
        <w:rPr>
          <w:rFonts w:ascii="Times New Roman" w:hAnsi="Times New Roman" w:cs="Times New Roman"/>
          <w:sz w:val="22"/>
          <w:szCs w:val="22"/>
        </w:rPr>
        <w:t>Mackintosh-Corry Hall</w:t>
      </w:r>
      <w:r w:rsidRPr="003B6A8A">
        <w:rPr>
          <w:rFonts w:ascii="Times New Roman" w:hAnsi="Times New Roman" w:cs="Times New Roman"/>
          <w:sz w:val="22"/>
          <w:szCs w:val="22"/>
        </w:rPr>
        <w:tab/>
      </w:r>
      <w:r w:rsidRPr="003B6A8A">
        <w:rPr>
          <w:rFonts w:ascii="Times New Roman" w:hAnsi="Times New Roman" w:cs="Times New Roman"/>
          <w:sz w:val="22"/>
          <w:szCs w:val="22"/>
        </w:rPr>
        <w:tab/>
      </w:r>
      <w:r w:rsidRPr="003B6A8A">
        <w:rPr>
          <w:rFonts w:ascii="Times New Roman" w:hAnsi="Times New Roman" w:cs="Times New Roman"/>
          <w:b/>
          <w:sz w:val="22"/>
          <w:szCs w:val="22"/>
        </w:rPr>
        <w:t xml:space="preserve">Phone: </w:t>
      </w:r>
      <w:r w:rsidRPr="003B6A8A">
        <w:rPr>
          <w:rFonts w:ascii="Times New Roman" w:hAnsi="Times New Roman" w:cs="Times New Roman"/>
          <w:sz w:val="22"/>
          <w:szCs w:val="22"/>
        </w:rPr>
        <w:t>613-533-6000 ext. 79205</w:t>
      </w:r>
    </w:p>
    <w:p w14:paraId="2CA24B46" w14:textId="77777777" w:rsidR="003B6A8A" w:rsidRPr="003B6A8A" w:rsidRDefault="003B6A8A" w:rsidP="003B6A8A">
      <w:pPr>
        <w:rPr>
          <w:rFonts w:ascii="Times New Roman" w:hAnsi="Times New Roman" w:cs="Times New Roman"/>
          <w:sz w:val="22"/>
          <w:szCs w:val="22"/>
        </w:rPr>
      </w:pPr>
      <w:r w:rsidRPr="003B6A8A">
        <w:rPr>
          <w:rFonts w:ascii="Times New Roman" w:hAnsi="Times New Roman" w:cs="Times New Roman"/>
          <w:b/>
          <w:sz w:val="22"/>
          <w:szCs w:val="22"/>
        </w:rPr>
        <w:t xml:space="preserve">Office hours: </w:t>
      </w:r>
      <w:r w:rsidRPr="003B6A8A">
        <w:rPr>
          <w:rFonts w:ascii="Times New Roman" w:hAnsi="Times New Roman" w:cs="Times New Roman"/>
          <w:sz w:val="22"/>
          <w:szCs w:val="22"/>
        </w:rPr>
        <w:t xml:space="preserve">Thursday 2:30 to 3:30 pm </w:t>
      </w:r>
    </w:p>
    <w:p w14:paraId="692E7FB7" w14:textId="77777777" w:rsidR="003B6A8A" w:rsidRPr="003B6A8A" w:rsidRDefault="003B6A8A" w:rsidP="003B6A8A">
      <w:pPr>
        <w:rPr>
          <w:rFonts w:ascii="Times New Roman" w:hAnsi="Times New Roman" w:cs="Times New Roman"/>
          <w:sz w:val="22"/>
          <w:szCs w:val="22"/>
        </w:rPr>
      </w:pPr>
      <w:r w:rsidRPr="003B6A8A">
        <w:rPr>
          <w:rFonts w:ascii="Times New Roman" w:hAnsi="Times New Roman" w:cs="Times New Roman"/>
          <w:sz w:val="22"/>
          <w:szCs w:val="22"/>
        </w:rPr>
        <w:t xml:space="preserve">or by appointment </w:t>
      </w:r>
    </w:p>
    <w:p w14:paraId="1E09F8F6" w14:textId="5EA35C53" w:rsidR="003B6A8A" w:rsidRPr="003B6A8A" w:rsidRDefault="003B6A8A" w:rsidP="003B6A8A">
      <w:pPr>
        <w:rPr>
          <w:rFonts w:ascii="Times New Roman" w:hAnsi="Times New Roman" w:cs="Times New Roman"/>
          <w:bCs/>
          <w:sz w:val="22"/>
          <w:szCs w:val="22"/>
        </w:rPr>
      </w:pPr>
      <w:r w:rsidRPr="003B6A8A">
        <w:rPr>
          <w:rFonts w:ascii="Times New Roman" w:hAnsi="Times New Roman" w:cs="Times New Roman"/>
          <w:sz w:val="22"/>
          <w:szCs w:val="22"/>
        </w:rPr>
        <w:tab/>
      </w:r>
      <w:r w:rsidRPr="003B6A8A">
        <w:rPr>
          <w:rFonts w:ascii="Times New Roman" w:hAnsi="Times New Roman" w:cs="Times New Roman"/>
          <w:bCs/>
          <w:sz w:val="22"/>
          <w:szCs w:val="22"/>
        </w:rPr>
        <w:tab/>
      </w:r>
      <w:r w:rsidRPr="003B6A8A">
        <w:rPr>
          <w:rFonts w:ascii="Times New Roman" w:hAnsi="Times New Roman" w:cs="Times New Roman"/>
          <w:bCs/>
          <w:sz w:val="22"/>
          <w:szCs w:val="22"/>
        </w:rPr>
        <w:tab/>
      </w:r>
      <w:r w:rsidRPr="003B6A8A">
        <w:rPr>
          <w:rFonts w:ascii="Times New Roman" w:hAnsi="Times New Roman" w:cs="Times New Roman"/>
          <w:bCs/>
          <w:sz w:val="22"/>
          <w:szCs w:val="22"/>
        </w:rPr>
        <w:tab/>
      </w:r>
    </w:p>
    <w:p w14:paraId="7FA0C5E9" w14:textId="77777777" w:rsidR="003B6A8A" w:rsidRPr="003B6A8A" w:rsidRDefault="003B6A8A" w:rsidP="003B6A8A">
      <w:pPr>
        <w:pStyle w:val="Header"/>
        <w:tabs>
          <w:tab w:val="clear" w:pos="4320"/>
          <w:tab w:val="clear" w:pos="8640"/>
        </w:tabs>
        <w:autoSpaceDE w:val="0"/>
        <w:autoSpaceDN w:val="0"/>
        <w:adjustRightInd w:val="0"/>
        <w:spacing w:after="120"/>
        <w:rPr>
          <w:rFonts w:cs="Times New Roman"/>
          <w:b/>
          <w:sz w:val="22"/>
          <w:szCs w:val="22"/>
        </w:rPr>
      </w:pPr>
      <w:r w:rsidRPr="003B6A8A">
        <w:rPr>
          <w:rFonts w:cs="Times New Roman"/>
          <w:b/>
          <w:sz w:val="22"/>
          <w:szCs w:val="22"/>
        </w:rPr>
        <w:t>LECTURE INFORMATION:</w:t>
      </w:r>
    </w:p>
    <w:p w14:paraId="55D585F6" w14:textId="18BB6910" w:rsidR="003B6A8A" w:rsidRPr="003B6A8A" w:rsidRDefault="003B6A8A" w:rsidP="003B6A8A">
      <w:pPr>
        <w:pStyle w:val="Header"/>
        <w:tabs>
          <w:tab w:val="clear" w:pos="4320"/>
          <w:tab w:val="clear" w:pos="8640"/>
        </w:tabs>
        <w:autoSpaceDE w:val="0"/>
        <w:autoSpaceDN w:val="0"/>
        <w:adjustRightInd w:val="0"/>
        <w:rPr>
          <w:rFonts w:cs="Times New Roman"/>
          <w:sz w:val="22"/>
          <w:szCs w:val="22"/>
        </w:rPr>
      </w:pPr>
      <w:r w:rsidRPr="003B6A8A">
        <w:rPr>
          <w:rFonts w:cs="Times New Roman"/>
          <w:b/>
          <w:bCs/>
          <w:sz w:val="22"/>
          <w:szCs w:val="22"/>
        </w:rPr>
        <w:t xml:space="preserve">Location: </w:t>
      </w:r>
      <w:r w:rsidRPr="003B6A8A">
        <w:rPr>
          <w:rFonts w:cs="Times New Roman"/>
          <w:bCs/>
          <w:sz w:val="22"/>
          <w:szCs w:val="22"/>
        </w:rPr>
        <w:t>Online—Synchronous Zoom format until February 2</w:t>
      </w:r>
      <w:r w:rsidR="0006622C">
        <w:rPr>
          <w:rFonts w:cs="Times New Roman"/>
          <w:bCs/>
          <w:sz w:val="22"/>
          <w:szCs w:val="22"/>
        </w:rPr>
        <w:t>8</w:t>
      </w:r>
      <w:r w:rsidRPr="003B6A8A">
        <w:rPr>
          <w:rFonts w:cs="Times New Roman"/>
          <w:bCs/>
          <w:sz w:val="22"/>
          <w:szCs w:val="22"/>
        </w:rPr>
        <w:t>, 2022, in person for remainder of the term pending FAS decision to resume in-class courses.</w:t>
      </w:r>
    </w:p>
    <w:p w14:paraId="24102715" w14:textId="77777777" w:rsidR="0055138D" w:rsidRDefault="0055138D" w:rsidP="003B6A8A">
      <w:pPr>
        <w:pStyle w:val="Header"/>
        <w:tabs>
          <w:tab w:val="clear" w:pos="4320"/>
          <w:tab w:val="clear" w:pos="8640"/>
        </w:tabs>
        <w:autoSpaceDE w:val="0"/>
        <w:autoSpaceDN w:val="0"/>
        <w:adjustRightInd w:val="0"/>
        <w:rPr>
          <w:rFonts w:cs="Times New Roman"/>
          <w:b/>
          <w:bCs/>
          <w:sz w:val="22"/>
          <w:szCs w:val="22"/>
        </w:rPr>
      </w:pPr>
    </w:p>
    <w:p w14:paraId="7B811431" w14:textId="380E9FAB" w:rsidR="003B6A8A" w:rsidRPr="00571BD8" w:rsidRDefault="003B6A8A" w:rsidP="003B6A8A">
      <w:pPr>
        <w:pStyle w:val="Header"/>
        <w:tabs>
          <w:tab w:val="clear" w:pos="4320"/>
          <w:tab w:val="clear" w:pos="8640"/>
        </w:tabs>
        <w:autoSpaceDE w:val="0"/>
        <w:autoSpaceDN w:val="0"/>
        <w:adjustRightInd w:val="0"/>
        <w:rPr>
          <w:rFonts w:cs="Times New Roman"/>
          <w:sz w:val="22"/>
          <w:szCs w:val="22"/>
        </w:rPr>
      </w:pPr>
      <w:r w:rsidRPr="00571BD8">
        <w:rPr>
          <w:rFonts w:cs="Times New Roman"/>
          <w:b/>
          <w:bCs/>
          <w:sz w:val="22"/>
          <w:szCs w:val="22"/>
        </w:rPr>
        <w:t xml:space="preserve">Time:  </w:t>
      </w:r>
      <w:r w:rsidR="00FC70A9" w:rsidRPr="00571BD8">
        <w:rPr>
          <w:rFonts w:cs="Times New Roman"/>
          <w:sz w:val="22"/>
          <w:szCs w:val="22"/>
        </w:rPr>
        <w:t>Wednesdays 3:0</w:t>
      </w:r>
      <w:r w:rsidRPr="00571BD8">
        <w:rPr>
          <w:rFonts w:cs="Times New Roman"/>
          <w:sz w:val="22"/>
          <w:szCs w:val="22"/>
        </w:rPr>
        <w:t xml:space="preserve">0 p.m. to </w:t>
      </w:r>
      <w:r w:rsidR="00FC70A9" w:rsidRPr="00571BD8">
        <w:rPr>
          <w:rFonts w:cs="Times New Roman"/>
          <w:sz w:val="22"/>
          <w:szCs w:val="22"/>
        </w:rPr>
        <w:t>6:00</w:t>
      </w:r>
      <w:r w:rsidRPr="00571BD8">
        <w:rPr>
          <w:rFonts w:cs="Times New Roman"/>
          <w:sz w:val="22"/>
          <w:szCs w:val="22"/>
        </w:rPr>
        <w:t xml:space="preserve"> p.m. Synchronous </w:t>
      </w:r>
    </w:p>
    <w:p w14:paraId="21F0963C" w14:textId="77777777" w:rsidR="003B6A8A" w:rsidRPr="00214C9B" w:rsidRDefault="003B6A8A" w:rsidP="003B6A8A">
      <w:pPr>
        <w:rPr>
          <w:rFonts w:ascii="Times New Roman" w:hAnsi="Times New Roman" w:cs="Times New Roman"/>
          <w:sz w:val="22"/>
          <w:szCs w:val="22"/>
        </w:rPr>
      </w:pPr>
    </w:p>
    <w:p w14:paraId="25C04E25" w14:textId="77777777" w:rsidR="003B6A8A" w:rsidRPr="00214C9B" w:rsidRDefault="003B6A8A" w:rsidP="003B6A8A">
      <w:pPr>
        <w:rPr>
          <w:rFonts w:ascii="Times New Roman" w:hAnsi="Times New Roman" w:cs="Times New Roman"/>
          <w:b/>
          <w:sz w:val="22"/>
          <w:szCs w:val="22"/>
        </w:rPr>
      </w:pPr>
      <w:r w:rsidRPr="00214C9B">
        <w:rPr>
          <w:rFonts w:ascii="Times New Roman" w:hAnsi="Times New Roman" w:cs="Times New Roman"/>
          <w:b/>
          <w:sz w:val="22"/>
          <w:szCs w:val="22"/>
        </w:rPr>
        <w:t>Course Description</w:t>
      </w:r>
    </w:p>
    <w:p w14:paraId="65E592EC" w14:textId="58B99FC9" w:rsidR="00450561" w:rsidRPr="00214C9B" w:rsidRDefault="00E1469E" w:rsidP="00450561">
      <w:pPr>
        <w:rPr>
          <w:rFonts w:ascii="Times New Roman" w:hAnsi="Times New Roman" w:cs="Times New Roman"/>
          <w:sz w:val="22"/>
          <w:szCs w:val="22"/>
        </w:rPr>
      </w:pPr>
      <w:r>
        <w:rPr>
          <w:rFonts w:ascii="Times New Roman" w:hAnsi="Times New Roman" w:cs="Times New Roman"/>
          <w:sz w:val="22"/>
          <w:szCs w:val="22"/>
        </w:rPr>
        <w:t>Developed by feminist sociologist, Dorothy E. Smith,</w:t>
      </w:r>
      <w:r w:rsidR="00450561" w:rsidRPr="00214C9B">
        <w:rPr>
          <w:rFonts w:ascii="Times New Roman" w:hAnsi="Times New Roman" w:cs="Times New Roman"/>
          <w:sz w:val="22"/>
          <w:szCs w:val="22"/>
        </w:rPr>
        <w:t xml:space="preserve"> institutional ethnograph</w:t>
      </w:r>
      <w:r w:rsidR="00E44146">
        <w:rPr>
          <w:rFonts w:ascii="Times New Roman" w:hAnsi="Times New Roman" w:cs="Times New Roman"/>
          <w:sz w:val="22"/>
          <w:szCs w:val="22"/>
        </w:rPr>
        <w:t>y (IE) is a</w:t>
      </w:r>
      <w:r w:rsidR="0006622C">
        <w:rPr>
          <w:rFonts w:ascii="Times New Roman" w:hAnsi="Times New Roman" w:cs="Times New Roman"/>
          <w:sz w:val="22"/>
          <w:szCs w:val="22"/>
        </w:rPr>
        <w:t xml:space="preserve">n alternative sociology </w:t>
      </w:r>
      <w:r w:rsidR="00E44146">
        <w:rPr>
          <w:rFonts w:ascii="Times New Roman" w:hAnsi="Times New Roman" w:cs="Times New Roman"/>
          <w:sz w:val="22"/>
          <w:szCs w:val="22"/>
        </w:rPr>
        <w:t xml:space="preserve">that </w:t>
      </w:r>
      <w:r w:rsidR="00450561" w:rsidRPr="00214C9B">
        <w:rPr>
          <w:rFonts w:ascii="Times New Roman" w:hAnsi="Times New Roman" w:cs="Times New Roman"/>
          <w:sz w:val="22"/>
          <w:szCs w:val="22"/>
        </w:rPr>
        <w:t>i</w:t>
      </w:r>
      <w:r w:rsidR="00E44146">
        <w:rPr>
          <w:rFonts w:ascii="Times New Roman" w:hAnsi="Times New Roman" w:cs="Times New Roman"/>
          <w:sz w:val="22"/>
          <w:szCs w:val="22"/>
        </w:rPr>
        <w:t xml:space="preserve">s used to </w:t>
      </w:r>
      <w:r w:rsidR="006B55C7">
        <w:rPr>
          <w:rFonts w:ascii="Times New Roman" w:hAnsi="Times New Roman" w:cs="Times New Roman"/>
          <w:sz w:val="22"/>
          <w:szCs w:val="22"/>
        </w:rPr>
        <w:t>r</w:t>
      </w:r>
      <w:r w:rsidR="00450561" w:rsidRPr="00214C9B">
        <w:rPr>
          <w:rFonts w:ascii="Times New Roman" w:hAnsi="Times New Roman" w:cs="Times New Roman"/>
          <w:sz w:val="22"/>
          <w:szCs w:val="22"/>
        </w:rPr>
        <w:t xml:space="preserve">eveal the various forms of institutional power relations that are at play within particular </w:t>
      </w:r>
      <w:r w:rsidR="00E44146">
        <w:rPr>
          <w:rFonts w:ascii="Times New Roman" w:hAnsi="Times New Roman" w:cs="Times New Roman"/>
          <w:sz w:val="22"/>
          <w:szCs w:val="22"/>
        </w:rPr>
        <w:t xml:space="preserve">social and institutional </w:t>
      </w:r>
      <w:r w:rsidR="00450561" w:rsidRPr="00214C9B">
        <w:rPr>
          <w:rFonts w:ascii="Times New Roman" w:hAnsi="Times New Roman" w:cs="Times New Roman"/>
          <w:sz w:val="22"/>
          <w:szCs w:val="22"/>
        </w:rPr>
        <w:t>settings</w:t>
      </w:r>
      <w:r w:rsidR="00450561">
        <w:rPr>
          <w:rFonts w:ascii="Times New Roman" w:hAnsi="Times New Roman" w:cs="Times New Roman"/>
          <w:sz w:val="22"/>
          <w:szCs w:val="22"/>
        </w:rPr>
        <w:t>.</w:t>
      </w:r>
      <w:r w:rsidR="001166E8" w:rsidRPr="001166E8">
        <w:rPr>
          <w:rFonts w:ascii="Times New Roman" w:hAnsi="Times New Roman" w:cs="Times New Roman"/>
          <w:sz w:val="22"/>
          <w:szCs w:val="22"/>
        </w:rPr>
        <w:t xml:space="preserve"> </w:t>
      </w:r>
      <w:r w:rsidR="001166E8">
        <w:rPr>
          <w:rFonts w:ascii="Times New Roman" w:hAnsi="Times New Roman" w:cs="Times New Roman"/>
          <w:sz w:val="22"/>
          <w:szCs w:val="22"/>
        </w:rPr>
        <w:t>It</w:t>
      </w:r>
      <w:r w:rsidR="001166E8" w:rsidRPr="00214C9B">
        <w:rPr>
          <w:rFonts w:ascii="Times New Roman" w:hAnsi="Times New Roman" w:cs="Times New Roman"/>
          <w:sz w:val="22"/>
          <w:szCs w:val="22"/>
        </w:rPr>
        <w:t xml:space="preserve"> </w:t>
      </w:r>
      <w:r w:rsidR="001166E8">
        <w:rPr>
          <w:rFonts w:ascii="Times New Roman" w:hAnsi="Times New Roman" w:cs="Times New Roman"/>
          <w:sz w:val="22"/>
          <w:szCs w:val="22"/>
        </w:rPr>
        <w:t xml:space="preserve">is a </w:t>
      </w:r>
      <w:r w:rsidR="003808C3">
        <w:rPr>
          <w:rFonts w:ascii="Times New Roman" w:hAnsi="Times New Roman" w:cs="Times New Roman"/>
          <w:sz w:val="22"/>
          <w:szCs w:val="22"/>
        </w:rPr>
        <w:t>method of inquiry</w:t>
      </w:r>
      <w:r w:rsidR="0006622C">
        <w:rPr>
          <w:rFonts w:ascii="Times New Roman" w:hAnsi="Times New Roman" w:cs="Times New Roman"/>
          <w:sz w:val="22"/>
          <w:szCs w:val="22"/>
        </w:rPr>
        <w:t xml:space="preserve"> </w:t>
      </w:r>
      <w:r w:rsidR="001166E8">
        <w:rPr>
          <w:rFonts w:ascii="Times New Roman" w:hAnsi="Times New Roman" w:cs="Times New Roman"/>
          <w:sz w:val="22"/>
          <w:szCs w:val="22"/>
        </w:rPr>
        <w:t xml:space="preserve">that </w:t>
      </w:r>
      <w:r w:rsidR="001166E8" w:rsidRPr="00214C9B">
        <w:rPr>
          <w:rFonts w:ascii="Times New Roman" w:hAnsi="Times New Roman" w:cs="Times New Roman"/>
          <w:sz w:val="22"/>
          <w:szCs w:val="22"/>
        </w:rPr>
        <w:t>begins in the everyday world of actual people</w:t>
      </w:r>
      <w:r w:rsidR="001166E8">
        <w:rPr>
          <w:rFonts w:ascii="Times New Roman" w:hAnsi="Times New Roman" w:cs="Times New Roman"/>
          <w:sz w:val="22"/>
          <w:szCs w:val="22"/>
        </w:rPr>
        <w:t xml:space="preserve"> to map out the social relations that govern their lives</w:t>
      </w:r>
      <w:r w:rsidR="001166E8" w:rsidRPr="00214C9B">
        <w:rPr>
          <w:rFonts w:ascii="Times New Roman" w:hAnsi="Times New Roman" w:cs="Times New Roman"/>
          <w:sz w:val="22"/>
          <w:szCs w:val="22"/>
        </w:rPr>
        <w:t xml:space="preserve">. In contrast to a positivist ontology where the social world is understood in quantitative </w:t>
      </w:r>
      <w:r w:rsidR="001166E8">
        <w:rPr>
          <w:rFonts w:ascii="Times New Roman" w:hAnsi="Times New Roman" w:cs="Times New Roman"/>
          <w:sz w:val="22"/>
          <w:szCs w:val="22"/>
        </w:rPr>
        <w:t>terms</w:t>
      </w:r>
      <w:r w:rsidR="001166E8" w:rsidRPr="00214C9B">
        <w:rPr>
          <w:rFonts w:ascii="Times New Roman" w:hAnsi="Times New Roman" w:cs="Times New Roman"/>
          <w:sz w:val="22"/>
          <w:szCs w:val="22"/>
        </w:rPr>
        <w:t>, IE provides a conceptual framework with which to understand how people produce their everyday/everynight reality</w:t>
      </w:r>
      <w:r w:rsidR="001166E8">
        <w:rPr>
          <w:rFonts w:ascii="Times New Roman" w:hAnsi="Times New Roman" w:cs="Times New Roman"/>
          <w:sz w:val="22"/>
          <w:szCs w:val="22"/>
        </w:rPr>
        <w:t xml:space="preserve">. At its core, IE aims to create a more equitable society by exploring ways in which power is exerted through </w:t>
      </w:r>
      <w:r w:rsidR="00097CC9">
        <w:rPr>
          <w:rFonts w:ascii="Times New Roman" w:hAnsi="Times New Roman" w:cs="Times New Roman"/>
          <w:sz w:val="22"/>
          <w:szCs w:val="22"/>
        </w:rPr>
        <w:t xml:space="preserve">institutional practices and </w:t>
      </w:r>
      <w:r w:rsidR="001166E8">
        <w:rPr>
          <w:rFonts w:ascii="Times New Roman" w:hAnsi="Times New Roman" w:cs="Times New Roman"/>
          <w:sz w:val="22"/>
          <w:szCs w:val="22"/>
        </w:rPr>
        <w:t>social relations of ruling</w:t>
      </w:r>
      <w:r w:rsidR="00922A36">
        <w:rPr>
          <w:rFonts w:ascii="Times New Roman" w:hAnsi="Times New Roman" w:cs="Times New Roman"/>
          <w:sz w:val="22"/>
          <w:szCs w:val="22"/>
        </w:rPr>
        <w:t>.</w:t>
      </w:r>
    </w:p>
    <w:p w14:paraId="2514E7B7" w14:textId="77777777" w:rsidR="00E44146" w:rsidRDefault="00E44146" w:rsidP="00214C9B">
      <w:pPr>
        <w:rPr>
          <w:rFonts w:ascii="Times New Roman" w:hAnsi="Times New Roman" w:cs="Times New Roman"/>
          <w:sz w:val="22"/>
          <w:szCs w:val="22"/>
        </w:rPr>
      </w:pPr>
    </w:p>
    <w:p w14:paraId="1B8019C8" w14:textId="593BADA3" w:rsidR="00A81A43" w:rsidRDefault="00450561" w:rsidP="00214C9B">
      <w:pPr>
        <w:rPr>
          <w:rFonts w:ascii="Times New Roman" w:hAnsi="Times New Roman" w:cs="Times New Roman"/>
          <w:sz w:val="22"/>
          <w:szCs w:val="22"/>
        </w:rPr>
      </w:pPr>
      <w:r w:rsidRPr="00214C9B">
        <w:rPr>
          <w:rFonts w:ascii="Times New Roman" w:hAnsi="Times New Roman" w:cs="Times New Roman"/>
          <w:sz w:val="22"/>
          <w:szCs w:val="22"/>
        </w:rPr>
        <w:t>Mapping helps identify institutional pr</w:t>
      </w:r>
      <w:r w:rsidR="001166E8">
        <w:rPr>
          <w:rFonts w:ascii="Times New Roman" w:hAnsi="Times New Roman" w:cs="Times New Roman"/>
          <w:sz w:val="22"/>
          <w:szCs w:val="22"/>
        </w:rPr>
        <w:t>acti</w:t>
      </w:r>
      <w:r w:rsidR="00097CC9">
        <w:rPr>
          <w:rFonts w:ascii="Times New Roman" w:hAnsi="Times New Roman" w:cs="Times New Roman"/>
          <w:sz w:val="22"/>
          <w:szCs w:val="22"/>
        </w:rPr>
        <w:t>ces and social relations of ruling</w:t>
      </w:r>
      <w:r w:rsidRPr="00214C9B">
        <w:rPr>
          <w:rFonts w:ascii="Times New Roman" w:hAnsi="Times New Roman" w:cs="Times New Roman"/>
          <w:sz w:val="22"/>
          <w:szCs w:val="22"/>
        </w:rPr>
        <w:t>. Those practices can be found by trac</w:t>
      </w:r>
      <w:r w:rsidR="003B6335">
        <w:rPr>
          <w:rFonts w:ascii="Times New Roman" w:hAnsi="Times New Roman" w:cs="Times New Roman"/>
          <w:sz w:val="22"/>
          <w:szCs w:val="22"/>
        </w:rPr>
        <w:t>ing</w:t>
      </w:r>
      <w:r w:rsidRPr="00214C9B">
        <w:rPr>
          <w:rFonts w:ascii="Times New Roman" w:hAnsi="Times New Roman" w:cs="Times New Roman"/>
          <w:sz w:val="22"/>
          <w:szCs w:val="22"/>
        </w:rPr>
        <w:t xml:space="preserve"> how one’s work is hooked-up to the work of others. The ethnographer is always looking for how texts coordinate the doings of those who are active in those social relations of work (Smith, 2005)</w:t>
      </w:r>
      <w:r w:rsidR="0055138D">
        <w:rPr>
          <w:rFonts w:ascii="Times New Roman" w:hAnsi="Times New Roman" w:cs="Times New Roman"/>
          <w:sz w:val="22"/>
          <w:szCs w:val="22"/>
        </w:rPr>
        <w:t xml:space="preserve">. </w:t>
      </w:r>
      <w:r w:rsidRPr="00214C9B">
        <w:rPr>
          <w:rFonts w:ascii="Times New Roman" w:hAnsi="Times New Roman" w:cs="Times New Roman"/>
          <w:sz w:val="22"/>
          <w:szCs w:val="22"/>
        </w:rPr>
        <w:t>The importance of mapping out social relations of ruling, especially for those involved in social movement</w:t>
      </w:r>
      <w:r w:rsidR="0006622C">
        <w:rPr>
          <w:rFonts w:ascii="Times New Roman" w:hAnsi="Times New Roman" w:cs="Times New Roman"/>
          <w:sz w:val="22"/>
          <w:szCs w:val="22"/>
        </w:rPr>
        <w:t>s</w:t>
      </w:r>
      <w:r w:rsidRPr="00214C9B">
        <w:rPr>
          <w:rFonts w:ascii="Times New Roman" w:hAnsi="Times New Roman" w:cs="Times New Roman"/>
          <w:sz w:val="22"/>
          <w:szCs w:val="22"/>
        </w:rPr>
        <w:t xml:space="preserve"> and activism for social change, is that we are better able to identify those relations that are contributing to people’s oppression</w:t>
      </w:r>
      <w:r w:rsidR="00572498">
        <w:rPr>
          <w:rFonts w:ascii="Times New Roman" w:hAnsi="Times New Roman" w:cs="Times New Roman"/>
          <w:sz w:val="22"/>
          <w:szCs w:val="22"/>
        </w:rPr>
        <w:t xml:space="preserve">. </w:t>
      </w:r>
      <w:r w:rsidR="00CA02F9" w:rsidRPr="00214C9B">
        <w:rPr>
          <w:rFonts w:ascii="Times New Roman" w:hAnsi="Times New Roman" w:cs="Times New Roman"/>
          <w:sz w:val="22"/>
          <w:szCs w:val="22"/>
        </w:rPr>
        <w:t>To</w:t>
      </w:r>
      <w:r w:rsidR="00571BD8" w:rsidRPr="00214C9B">
        <w:rPr>
          <w:rFonts w:ascii="Times New Roman" w:hAnsi="Times New Roman" w:cs="Times New Roman"/>
          <w:sz w:val="22"/>
          <w:szCs w:val="22"/>
        </w:rPr>
        <w:t xml:space="preserve"> investigate the social from within, Smith insists that we pay attention to how peoples’ activities are coordinated across multiple sites. </w:t>
      </w:r>
      <w:r w:rsidR="00572498">
        <w:rPr>
          <w:rFonts w:ascii="Times New Roman" w:hAnsi="Times New Roman" w:cs="Times New Roman"/>
          <w:sz w:val="22"/>
          <w:szCs w:val="22"/>
        </w:rPr>
        <w:t>To this end, IE draws upon a variety of research tools, including interviews, observation, and textual analysis</w:t>
      </w:r>
      <w:r w:rsidR="00097CC9">
        <w:rPr>
          <w:rFonts w:ascii="Times New Roman" w:hAnsi="Times New Roman" w:cs="Times New Roman"/>
          <w:sz w:val="22"/>
          <w:szCs w:val="22"/>
        </w:rPr>
        <w:t>.</w:t>
      </w:r>
    </w:p>
    <w:p w14:paraId="22A8D881" w14:textId="77777777" w:rsidR="001166E8" w:rsidRDefault="001166E8" w:rsidP="00214C9B">
      <w:pPr>
        <w:rPr>
          <w:rFonts w:ascii="Times New Roman" w:hAnsi="Times New Roman" w:cs="Times New Roman"/>
          <w:sz w:val="22"/>
          <w:szCs w:val="22"/>
        </w:rPr>
      </w:pPr>
    </w:p>
    <w:p w14:paraId="72A36426" w14:textId="46B6C560" w:rsidR="003B6A8A" w:rsidRPr="00DE4B0A" w:rsidRDefault="00CA02F9" w:rsidP="003B6A8A">
      <w:pPr>
        <w:rPr>
          <w:rFonts w:ascii="Times New Roman" w:hAnsi="Times New Roman" w:cs="Times New Roman"/>
          <w:sz w:val="22"/>
          <w:szCs w:val="22"/>
        </w:rPr>
      </w:pPr>
      <w:r>
        <w:rPr>
          <w:rFonts w:ascii="Times New Roman" w:hAnsi="Times New Roman" w:cs="Times New Roman"/>
          <w:sz w:val="22"/>
          <w:szCs w:val="22"/>
        </w:rPr>
        <w:t>Th</w:t>
      </w:r>
      <w:r w:rsidR="00BD55E9">
        <w:rPr>
          <w:rFonts w:ascii="Times New Roman" w:hAnsi="Times New Roman" w:cs="Times New Roman"/>
          <w:sz w:val="22"/>
          <w:szCs w:val="22"/>
        </w:rPr>
        <w:t xml:space="preserve">is course begins by examining </w:t>
      </w:r>
      <w:r w:rsidR="00097CC9">
        <w:rPr>
          <w:rFonts w:ascii="Times New Roman" w:hAnsi="Times New Roman" w:cs="Times New Roman"/>
          <w:sz w:val="22"/>
          <w:szCs w:val="22"/>
        </w:rPr>
        <w:t xml:space="preserve">Dorothy E. Smith’s </w:t>
      </w:r>
      <w:r w:rsidR="00BD55E9">
        <w:rPr>
          <w:rFonts w:ascii="Times New Roman" w:hAnsi="Times New Roman" w:cs="Times New Roman"/>
          <w:sz w:val="22"/>
          <w:szCs w:val="22"/>
        </w:rPr>
        <w:t>writing</w:t>
      </w:r>
      <w:r w:rsidR="00097CC9">
        <w:rPr>
          <w:rFonts w:ascii="Times New Roman" w:hAnsi="Times New Roman" w:cs="Times New Roman"/>
          <w:sz w:val="22"/>
          <w:szCs w:val="22"/>
        </w:rPr>
        <w:t>s</w:t>
      </w:r>
      <w:r w:rsidR="00BD55E9">
        <w:rPr>
          <w:rFonts w:ascii="Times New Roman" w:hAnsi="Times New Roman" w:cs="Times New Roman"/>
          <w:sz w:val="22"/>
          <w:szCs w:val="22"/>
        </w:rPr>
        <w:t xml:space="preserve"> on the development of IE </w:t>
      </w:r>
      <w:r w:rsidR="00097CC9">
        <w:rPr>
          <w:rFonts w:ascii="Times New Roman" w:hAnsi="Times New Roman" w:cs="Times New Roman"/>
          <w:sz w:val="22"/>
          <w:szCs w:val="22"/>
        </w:rPr>
        <w:t>as an alternative sociology</w:t>
      </w:r>
      <w:r w:rsidR="00BD55E9">
        <w:rPr>
          <w:rFonts w:ascii="Times New Roman" w:hAnsi="Times New Roman" w:cs="Times New Roman"/>
          <w:sz w:val="22"/>
          <w:szCs w:val="22"/>
        </w:rPr>
        <w:t xml:space="preserve">. Once we have </w:t>
      </w:r>
      <w:r w:rsidR="00097CC9">
        <w:rPr>
          <w:rFonts w:ascii="Times New Roman" w:hAnsi="Times New Roman" w:cs="Times New Roman"/>
          <w:sz w:val="22"/>
          <w:szCs w:val="22"/>
        </w:rPr>
        <w:t>examined the ontological underpinnings of</w:t>
      </w:r>
      <w:r w:rsidR="00BD55E9">
        <w:rPr>
          <w:rFonts w:ascii="Times New Roman" w:hAnsi="Times New Roman" w:cs="Times New Roman"/>
          <w:sz w:val="22"/>
          <w:szCs w:val="22"/>
        </w:rPr>
        <w:t xml:space="preserve"> this research approach, we </w:t>
      </w:r>
      <w:r w:rsidR="003B6335">
        <w:rPr>
          <w:rFonts w:ascii="Times New Roman" w:hAnsi="Times New Roman" w:cs="Times New Roman"/>
          <w:sz w:val="22"/>
          <w:szCs w:val="22"/>
        </w:rPr>
        <w:t xml:space="preserve">look at </w:t>
      </w:r>
      <w:r w:rsidR="00BD55E9">
        <w:rPr>
          <w:rFonts w:ascii="Times New Roman" w:hAnsi="Times New Roman" w:cs="Times New Roman"/>
          <w:sz w:val="22"/>
          <w:szCs w:val="22"/>
        </w:rPr>
        <w:t xml:space="preserve">how </w:t>
      </w:r>
      <w:r w:rsidR="00097CC9">
        <w:rPr>
          <w:rFonts w:ascii="Times New Roman" w:hAnsi="Times New Roman" w:cs="Times New Roman"/>
          <w:sz w:val="22"/>
          <w:szCs w:val="22"/>
        </w:rPr>
        <w:t xml:space="preserve">one might </w:t>
      </w:r>
      <w:r w:rsidR="00BD55E9">
        <w:rPr>
          <w:rFonts w:ascii="Times New Roman" w:hAnsi="Times New Roman" w:cs="Times New Roman"/>
          <w:sz w:val="22"/>
          <w:szCs w:val="22"/>
        </w:rPr>
        <w:t>go about conducting an institutional ethnograph</w:t>
      </w:r>
      <w:r w:rsidR="003B6335">
        <w:rPr>
          <w:rFonts w:ascii="Times New Roman" w:hAnsi="Times New Roman" w:cs="Times New Roman"/>
          <w:sz w:val="22"/>
          <w:szCs w:val="22"/>
        </w:rPr>
        <w:t>y</w:t>
      </w:r>
      <w:r w:rsidR="00BD55E9">
        <w:rPr>
          <w:rFonts w:ascii="Times New Roman" w:hAnsi="Times New Roman" w:cs="Times New Roman"/>
          <w:sz w:val="22"/>
          <w:szCs w:val="22"/>
        </w:rPr>
        <w:t>. We will examine various case studies of</w:t>
      </w:r>
      <w:r w:rsidR="00571BD8" w:rsidRPr="00214C9B">
        <w:rPr>
          <w:rFonts w:ascii="Times New Roman" w:hAnsi="Times New Roman" w:cs="Times New Roman"/>
          <w:sz w:val="22"/>
          <w:szCs w:val="22"/>
        </w:rPr>
        <w:t xml:space="preserve"> people’s participation within institution</w:t>
      </w:r>
      <w:r w:rsidR="00BD55E9">
        <w:rPr>
          <w:rFonts w:ascii="Times New Roman" w:hAnsi="Times New Roman" w:cs="Times New Roman"/>
          <w:sz w:val="22"/>
          <w:szCs w:val="22"/>
        </w:rPr>
        <w:t xml:space="preserve">s </w:t>
      </w:r>
      <w:r w:rsidR="00571BD8" w:rsidRPr="00214C9B">
        <w:rPr>
          <w:rFonts w:ascii="Times New Roman" w:hAnsi="Times New Roman" w:cs="Times New Roman"/>
          <w:sz w:val="22"/>
          <w:szCs w:val="22"/>
        </w:rPr>
        <w:t xml:space="preserve">and how </w:t>
      </w:r>
      <w:r w:rsidR="00BD55E9">
        <w:rPr>
          <w:rFonts w:ascii="Times New Roman" w:hAnsi="Times New Roman" w:cs="Times New Roman"/>
          <w:sz w:val="22"/>
          <w:szCs w:val="22"/>
        </w:rPr>
        <w:t>their work</w:t>
      </w:r>
      <w:r w:rsidR="00571BD8" w:rsidRPr="00214C9B">
        <w:rPr>
          <w:rFonts w:ascii="Times New Roman" w:hAnsi="Times New Roman" w:cs="Times New Roman"/>
          <w:sz w:val="22"/>
          <w:szCs w:val="22"/>
        </w:rPr>
        <w:t xml:space="preserve"> is socially constituted through discursive practices</w:t>
      </w:r>
      <w:r w:rsidR="00572498">
        <w:rPr>
          <w:rFonts w:ascii="Times New Roman" w:hAnsi="Times New Roman" w:cs="Times New Roman"/>
          <w:sz w:val="22"/>
          <w:szCs w:val="22"/>
        </w:rPr>
        <w:t xml:space="preserve"> and text-based processes</w:t>
      </w:r>
      <w:r w:rsidR="00BD55E9">
        <w:rPr>
          <w:rFonts w:ascii="Times New Roman" w:hAnsi="Times New Roman" w:cs="Times New Roman"/>
          <w:sz w:val="22"/>
          <w:szCs w:val="22"/>
        </w:rPr>
        <w:t>. We will focus on the role of interviews and the analysis of texts to investigate how power is socially organized and dis</w:t>
      </w:r>
      <w:r w:rsidR="00A81A43">
        <w:rPr>
          <w:rFonts w:ascii="Times New Roman" w:hAnsi="Times New Roman" w:cs="Times New Roman"/>
          <w:sz w:val="22"/>
          <w:szCs w:val="22"/>
        </w:rPr>
        <w:t>cuss</w:t>
      </w:r>
      <w:r w:rsidR="00BD55E9">
        <w:rPr>
          <w:rFonts w:ascii="Times New Roman" w:hAnsi="Times New Roman" w:cs="Times New Roman"/>
          <w:sz w:val="22"/>
          <w:szCs w:val="22"/>
        </w:rPr>
        <w:t xml:space="preserve"> the ways in which IE may be put i</w:t>
      </w:r>
      <w:r w:rsidR="00A81A43">
        <w:rPr>
          <w:rFonts w:ascii="Times New Roman" w:hAnsi="Times New Roman" w:cs="Times New Roman"/>
          <w:sz w:val="22"/>
          <w:szCs w:val="22"/>
        </w:rPr>
        <w:t>nto</w:t>
      </w:r>
      <w:r w:rsidR="00BD55E9">
        <w:rPr>
          <w:rFonts w:ascii="Times New Roman" w:hAnsi="Times New Roman" w:cs="Times New Roman"/>
          <w:sz w:val="22"/>
          <w:szCs w:val="22"/>
        </w:rPr>
        <w:t xml:space="preserve"> practice.</w:t>
      </w:r>
      <w:r w:rsidR="00A81A43">
        <w:rPr>
          <w:rFonts w:ascii="Times New Roman" w:hAnsi="Times New Roman" w:cs="Times New Roman"/>
          <w:sz w:val="22"/>
          <w:szCs w:val="22"/>
        </w:rPr>
        <w:t xml:space="preserve"> Through group discussion</w:t>
      </w:r>
      <w:r w:rsidR="0006622C">
        <w:rPr>
          <w:rFonts w:ascii="Times New Roman" w:hAnsi="Times New Roman" w:cs="Times New Roman"/>
          <w:sz w:val="22"/>
          <w:szCs w:val="22"/>
        </w:rPr>
        <w:t>s</w:t>
      </w:r>
      <w:r w:rsidR="00A81A43">
        <w:rPr>
          <w:rFonts w:ascii="Times New Roman" w:hAnsi="Times New Roman" w:cs="Times New Roman"/>
          <w:sz w:val="22"/>
          <w:szCs w:val="22"/>
        </w:rPr>
        <w:t xml:space="preserve"> at the outset of the course, we will identify </w:t>
      </w:r>
      <w:r w:rsidR="00DE4B0A">
        <w:rPr>
          <w:rFonts w:ascii="Times New Roman" w:hAnsi="Times New Roman" w:cs="Times New Roman"/>
          <w:sz w:val="22"/>
          <w:szCs w:val="22"/>
        </w:rPr>
        <w:t>students’ interests</w:t>
      </w:r>
      <w:r w:rsidR="00A81A43">
        <w:rPr>
          <w:rFonts w:ascii="Times New Roman" w:hAnsi="Times New Roman" w:cs="Times New Roman"/>
          <w:sz w:val="22"/>
          <w:szCs w:val="22"/>
        </w:rPr>
        <w:t xml:space="preserve"> </w:t>
      </w:r>
      <w:r w:rsidR="00DE4B0A">
        <w:rPr>
          <w:rFonts w:ascii="Times New Roman" w:hAnsi="Times New Roman" w:cs="Times New Roman"/>
          <w:sz w:val="22"/>
          <w:szCs w:val="22"/>
        </w:rPr>
        <w:t>and select</w:t>
      </w:r>
      <w:r w:rsidR="00A81A43">
        <w:rPr>
          <w:rFonts w:ascii="Times New Roman" w:hAnsi="Times New Roman" w:cs="Times New Roman"/>
          <w:sz w:val="22"/>
          <w:szCs w:val="22"/>
        </w:rPr>
        <w:t xml:space="preserve"> specific examples </w:t>
      </w:r>
      <w:r w:rsidR="00DE4B0A">
        <w:rPr>
          <w:rFonts w:ascii="Times New Roman" w:hAnsi="Times New Roman" w:cs="Times New Roman"/>
          <w:sz w:val="22"/>
          <w:szCs w:val="22"/>
        </w:rPr>
        <w:t xml:space="preserve">of IE that are </w:t>
      </w:r>
      <w:r w:rsidR="00A81A43">
        <w:rPr>
          <w:rFonts w:ascii="Times New Roman" w:hAnsi="Times New Roman" w:cs="Times New Roman"/>
          <w:sz w:val="22"/>
          <w:szCs w:val="22"/>
        </w:rPr>
        <w:t xml:space="preserve">relevant to your own research and explore the diverse ways with which IE has been used to advance social justice initiatives. </w:t>
      </w:r>
    </w:p>
    <w:p w14:paraId="2AE95752" w14:textId="77777777" w:rsidR="00DE4B0A" w:rsidRDefault="00DE4B0A" w:rsidP="00572498">
      <w:pPr>
        <w:ind w:left="360" w:hanging="360"/>
        <w:rPr>
          <w:rFonts w:ascii="TimesNewRomanPSMT" w:eastAsia="Times New Roman" w:hAnsi="TimesNewRomanPSMT" w:cs="TimesNewRomanPSMT"/>
          <w:b/>
          <w:sz w:val="22"/>
          <w:szCs w:val="22"/>
          <w:lang w:val="en-CA"/>
        </w:rPr>
      </w:pPr>
    </w:p>
    <w:p w14:paraId="1B6497C4" w14:textId="77777777" w:rsidR="00DE4B0A" w:rsidRDefault="00DE4B0A" w:rsidP="00572498">
      <w:pPr>
        <w:ind w:left="360" w:hanging="360"/>
        <w:rPr>
          <w:rFonts w:ascii="TimesNewRomanPSMT" w:eastAsia="Times New Roman" w:hAnsi="TimesNewRomanPSMT" w:cs="TimesNewRomanPSMT"/>
          <w:b/>
          <w:sz w:val="22"/>
          <w:szCs w:val="22"/>
          <w:lang w:val="en-CA"/>
        </w:rPr>
      </w:pPr>
    </w:p>
    <w:p w14:paraId="25B96796" w14:textId="77777777" w:rsidR="00DE4B0A" w:rsidRDefault="00DE4B0A" w:rsidP="00572498">
      <w:pPr>
        <w:ind w:left="360" w:hanging="360"/>
        <w:rPr>
          <w:rFonts w:ascii="TimesNewRomanPSMT" w:eastAsia="Times New Roman" w:hAnsi="TimesNewRomanPSMT" w:cs="TimesNewRomanPSMT"/>
          <w:b/>
          <w:sz w:val="22"/>
          <w:szCs w:val="22"/>
          <w:lang w:val="en-CA"/>
        </w:rPr>
      </w:pPr>
    </w:p>
    <w:p w14:paraId="088930AA" w14:textId="77777777" w:rsidR="00DE4B0A" w:rsidRDefault="00DE4B0A" w:rsidP="00572498">
      <w:pPr>
        <w:ind w:left="360" w:hanging="360"/>
        <w:rPr>
          <w:rFonts w:ascii="TimesNewRomanPSMT" w:eastAsia="Times New Roman" w:hAnsi="TimesNewRomanPSMT" w:cs="TimesNewRomanPSMT"/>
          <w:b/>
          <w:sz w:val="22"/>
          <w:szCs w:val="22"/>
          <w:lang w:val="en-CA"/>
        </w:rPr>
      </w:pPr>
    </w:p>
    <w:p w14:paraId="71247D4F" w14:textId="77777777" w:rsidR="00DE4B0A" w:rsidRDefault="00DE4B0A" w:rsidP="00572498">
      <w:pPr>
        <w:ind w:left="360" w:hanging="360"/>
        <w:rPr>
          <w:rFonts w:ascii="TimesNewRomanPSMT" w:eastAsia="Times New Roman" w:hAnsi="TimesNewRomanPSMT" w:cs="TimesNewRomanPSMT"/>
          <w:b/>
          <w:sz w:val="22"/>
          <w:szCs w:val="22"/>
          <w:lang w:val="en-CA"/>
        </w:rPr>
      </w:pPr>
    </w:p>
    <w:p w14:paraId="5A489E3D" w14:textId="121CACF9" w:rsidR="00DE4B0A" w:rsidRPr="00DE4B0A" w:rsidRDefault="00DE4B0A" w:rsidP="00572498">
      <w:pPr>
        <w:ind w:left="360" w:hanging="360"/>
        <w:rPr>
          <w:rFonts w:ascii="TimesNewRomanPSMT" w:eastAsia="Times New Roman" w:hAnsi="TimesNewRomanPSMT" w:cs="TimesNewRomanPSMT"/>
          <w:b/>
          <w:lang w:val="en-CA"/>
        </w:rPr>
      </w:pPr>
      <w:r w:rsidRPr="00DE4B0A">
        <w:rPr>
          <w:rFonts w:ascii="TimesNewRomanPSMT" w:eastAsia="Times New Roman" w:hAnsi="TimesNewRomanPSMT" w:cs="TimesNewRomanPSMT"/>
          <w:b/>
          <w:lang w:val="en-CA"/>
        </w:rPr>
        <w:lastRenderedPageBreak/>
        <w:t xml:space="preserve">Required Texts </w:t>
      </w:r>
    </w:p>
    <w:p w14:paraId="2A5EE929" w14:textId="0869B4C5" w:rsidR="008F41FC" w:rsidRPr="00572498" w:rsidRDefault="008F41FC" w:rsidP="00572498">
      <w:pPr>
        <w:ind w:left="360" w:hanging="360"/>
        <w:rPr>
          <w:rFonts w:ascii="TimesNewRomanPSMT" w:eastAsia="Times New Roman" w:hAnsi="TimesNewRomanPSMT" w:cs="TimesNewRomanPSMT"/>
          <w:b/>
          <w:sz w:val="22"/>
          <w:szCs w:val="22"/>
          <w:lang w:val="en-CA"/>
        </w:rPr>
      </w:pPr>
      <w:r w:rsidRPr="006650C3">
        <w:rPr>
          <w:rFonts w:ascii="TimesNewRomanPSMT" w:eastAsia="Times New Roman" w:hAnsi="TimesNewRomanPSMT" w:cs="TimesNewRomanPSMT"/>
          <w:sz w:val="22"/>
          <w:szCs w:val="22"/>
          <w:lang w:val="en-CA"/>
        </w:rPr>
        <w:t>Campbell, Marie &amp; Frances Gregor (2002)</w:t>
      </w:r>
      <w:r>
        <w:rPr>
          <w:rFonts w:ascii="TimesNewRomanPSMT" w:eastAsia="Times New Roman" w:hAnsi="TimesNewRomanPSMT" w:cs="TimesNewRomanPSMT"/>
          <w:sz w:val="22"/>
          <w:szCs w:val="22"/>
          <w:lang w:val="en-CA"/>
        </w:rPr>
        <w:t>.</w:t>
      </w:r>
      <w:r w:rsidRPr="006650C3">
        <w:rPr>
          <w:rFonts w:ascii="TimesNewRomanPSMT" w:eastAsia="Times New Roman" w:hAnsi="TimesNewRomanPSMT" w:cs="TimesNewRomanPSMT"/>
          <w:sz w:val="22"/>
          <w:szCs w:val="22"/>
          <w:lang w:val="en-CA"/>
        </w:rPr>
        <w:t xml:space="preserve"> </w:t>
      </w:r>
      <w:r w:rsidRPr="006650C3">
        <w:rPr>
          <w:rFonts w:ascii="TimesNewRomanPSMT,Italic" w:eastAsia="Times New Roman" w:hAnsi="TimesNewRomanPSMT,Italic" w:cs="Times New Roman"/>
          <w:sz w:val="22"/>
          <w:szCs w:val="22"/>
          <w:lang w:val="en-CA"/>
        </w:rPr>
        <w:t xml:space="preserve">Mapping Social Relations: A Primer in Doing </w:t>
      </w:r>
      <w:r>
        <w:rPr>
          <w:rFonts w:ascii="TimesNewRomanPSMT,Italic" w:eastAsia="Times New Roman" w:hAnsi="TimesNewRomanPSMT,Italic" w:cs="Times New Roman"/>
          <w:sz w:val="22"/>
          <w:szCs w:val="22"/>
          <w:lang w:val="en-CA"/>
        </w:rPr>
        <w:tab/>
      </w:r>
      <w:r w:rsidRPr="006650C3">
        <w:rPr>
          <w:rFonts w:ascii="TimesNewRomanPSMT,Italic" w:eastAsia="Times New Roman" w:hAnsi="TimesNewRomanPSMT,Italic" w:cs="Times New Roman"/>
          <w:sz w:val="22"/>
          <w:szCs w:val="22"/>
          <w:lang w:val="en-CA"/>
        </w:rPr>
        <w:t>Institutional Ethnography</w:t>
      </w:r>
      <w:r w:rsidRPr="006650C3">
        <w:rPr>
          <w:rFonts w:ascii="TimesNewRomanPSMT" w:eastAsia="Times New Roman" w:hAnsi="TimesNewRomanPSMT" w:cs="TimesNewRomanPSMT"/>
          <w:sz w:val="22"/>
          <w:szCs w:val="22"/>
          <w:lang w:val="en-CA"/>
        </w:rPr>
        <w:t>.</w:t>
      </w:r>
      <w:r>
        <w:rPr>
          <w:rFonts w:ascii="TimesNewRomanPSMT" w:eastAsia="Times New Roman" w:hAnsi="TimesNewRomanPSMT" w:cs="TimesNewRomanPSMT"/>
          <w:sz w:val="22"/>
          <w:szCs w:val="22"/>
          <w:lang w:val="en-CA"/>
        </w:rPr>
        <w:t xml:space="preserve"> </w:t>
      </w:r>
      <w:r w:rsidRPr="006650C3">
        <w:rPr>
          <w:rFonts w:ascii="TimesNewRomanPSMT" w:eastAsia="Times New Roman" w:hAnsi="TimesNewRomanPSMT" w:cs="TimesNewRomanPSMT"/>
          <w:sz w:val="22"/>
          <w:szCs w:val="22"/>
          <w:lang w:val="en-CA"/>
        </w:rPr>
        <w:t xml:space="preserve">Toronto: Garamond Press. </w:t>
      </w:r>
    </w:p>
    <w:p w14:paraId="5CC57102" w14:textId="77777777" w:rsidR="00AF290E" w:rsidRDefault="00AF290E" w:rsidP="00AF290E">
      <w:pPr>
        <w:spacing w:before="100" w:beforeAutospacing="1" w:after="100" w:afterAutospacing="1"/>
        <w:rPr>
          <w:rFonts w:ascii="TimesNewRomanPSMT" w:eastAsia="Times New Roman" w:hAnsi="TimesNewRomanPSMT" w:cs="TimesNewRomanPSMT"/>
          <w:sz w:val="22"/>
          <w:szCs w:val="22"/>
          <w:lang w:val="en-CA"/>
        </w:rPr>
      </w:pPr>
      <w:r w:rsidRPr="006650C3">
        <w:rPr>
          <w:rFonts w:ascii="TimesNewRomanPSMT" w:eastAsia="Times New Roman" w:hAnsi="TimesNewRomanPSMT" w:cs="TimesNewRomanPSMT"/>
          <w:sz w:val="22"/>
          <w:szCs w:val="22"/>
          <w:lang w:val="en-CA"/>
        </w:rPr>
        <w:t xml:space="preserve">Frampton, Caelie, Gary Kinsman, A.K. Thompson &amp; Kate Tilleczek (Eds.) (2006) </w:t>
      </w:r>
      <w:r w:rsidRPr="006650C3">
        <w:rPr>
          <w:rFonts w:ascii="TimesNewRomanPSMT,Italic" w:eastAsia="Times New Roman" w:hAnsi="TimesNewRomanPSMT,Italic" w:cs="Times New Roman"/>
          <w:sz w:val="22"/>
          <w:szCs w:val="22"/>
          <w:lang w:val="en-CA"/>
        </w:rPr>
        <w:t xml:space="preserve">Sociology for </w:t>
      </w:r>
      <w:r>
        <w:rPr>
          <w:rFonts w:ascii="TimesNewRomanPSMT,Italic" w:eastAsia="Times New Roman" w:hAnsi="TimesNewRomanPSMT,Italic" w:cs="Times New Roman"/>
          <w:sz w:val="22"/>
          <w:szCs w:val="22"/>
          <w:lang w:val="en-CA"/>
        </w:rPr>
        <w:tab/>
      </w:r>
      <w:r w:rsidRPr="006650C3">
        <w:rPr>
          <w:rFonts w:ascii="TimesNewRomanPSMT,Italic" w:eastAsia="Times New Roman" w:hAnsi="TimesNewRomanPSMT,Italic" w:cs="Times New Roman"/>
          <w:sz w:val="22"/>
          <w:szCs w:val="22"/>
          <w:lang w:val="en-CA"/>
        </w:rPr>
        <w:t>Changing the World: Social Movements/Social Research</w:t>
      </w:r>
      <w:r w:rsidRPr="006650C3">
        <w:rPr>
          <w:rFonts w:ascii="TimesNewRomanPSMT" w:eastAsia="Times New Roman" w:hAnsi="TimesNewRomanPSMT" w:cs="TimesNewRomanPSMT"/>
          <w:sz w:val="22"/>
          <w:szCs w:val="22"/>
          <w:lang w:val="en-CA"/>
        </w:rPr>
        <w:t xml:space="preserve">. Halifax: Fernwood Publishing. </w:t>
      </w:r>
      <w:r>
        <w:rPr>
          <w:rFonts w:ascii="TimesNewRomanPSMT" w:eastAsia="Times New Roman" w:hAnsi="TimesNewRomanPSMT" w:cs="TimesNewRomanPSMT"/>
          <w:sz w:val="22"/>
          <w:szCs w:val="22"/>
          <w:lang w:val="en-CA"/>
        </w:rPr>
        <w:tab/>
      </w:r>
    </w:p>
    <w:p w14:paraId="1BF02C07" w14:textId="0425B783" w:rsidR="008F41FC" w:rsidRPr="001804B7" w:rsidRDefault="008F41FC" w:rsidP="001804B7">
      <w:pPr>
        <w:spacing w:before="100" w:beforeAutospacing="1" w:after="100" w:afterAutospacing="1"/>
        <w:rPr>
          <w:rFonts w:ascii="Times New Roman" w:eastAsia="Times New Roman" w:hAnsi="Times New Roman" w:cs="Times New Roman"/>
          <w:lang w:val="en-CA"/>
        </w:rPr>
      </w:pPr>
      <w:r w:rsidRPr="006650C3">
        <w:rPr>
          <w:rFonts w:ascii="TimesNewRomanPSMT" w:eastAsia="Times New Roman" w:hAnsi="TimesNewRomanPSMT" w:cs="TimesNewRomanPSMT"/>
          <w:sz w:val="22"/>
          <w:szCs w:val="22"/>
          <w:lang w:val="en-CA"/>
        </w:rPr>
        <w:t>Smith, Dorothy E. (2005)</w:t>
      </w:r>
      <w:r>
        <w:rPr>
          <w:rFonts w:ascii="TimesNewRomanPSMT" w:eastAsia="Times New Roman" w:hAnsi="TimesNewRomanPSMT" w:cs="TimesNewRomanPSMT"/>
          <w:sz w:val="22"/>
          <w:szCs w:val="22"/>
          <w:lang w:val="en-CA"/>
        </w:rPr>
        <w:t>.</w:t>
      </w:r>
      <w:r w:rsidRPr="006650C3">
        <w:rPr>
          <w:rFonts w:ascii="TimesNewRomanPSMT" w:eastAsia="Times New Roman" w:hAnsi="TimesNewRomanPSMT" w:cs="TimesNewRomanPSMT"/>
          <w:sz w:val="22"/>
          <w:szCs w:val="22"/>
          <w:lang w:val="en-CA"/>
        </w:rPr>
        <w:t xml:space="preserve"> </w:t>
      </w:r>
      <w:r w:rsidRPr="006650C3">
        <w:rPr>
          <w:rFonts w:ascii="TimesNewRomanPSMT,Italic" w:eastAsia="Times New Roman" w:hAnsi="TimesNewRomanPSMT,Italic" w:cs="Times New Roman"/>
          <w:sz w:val="22"/>
          <w:szCs w:val="22"/>
          <w:lang w:val="en-CA"/>
        </w:rPr>
        <w:t>Institutional Ethnography: A Sociology for People</w:t>
      </w:r>
      <w:r w:rsidRPr="006650C3">
        <w:rPr>
          <w:rFonts w:ascii="TimesNewRomanPSMT" w:eastAsia="Times New Roman" w:hAnsi="TimesNewRomanPSMT" w:cs="TimesNewRomanPSMT"/>
          <w:sz w:val="22"/>
          <w:szCs w:val="22"/>
          <w:lang w:val="en-CA"/>
        </w:rPr>
        <w:t xml:space="preserve">. Lanham: AltaMira </w:t>
      </w:r>
      <w:r>
        <w:rPr>
          <w:rFonts w:ascii="TimesNewRomanPSMT" w:eastAsia="Times New Roman" w:hAnsi="TimesNewRomanPSMT" w:cs="TimesNewRomanPSMT"/>
          <w:sz w:val="22"/>
          <w:szCs w:val="22"/>
          <w:lang w:val="en-CA"/>
        </w:rPr>
        <w:tab/>
      </w:r>
      <w:r w:rsidRPr="006650C3">
        <w:rPr>
          <w:rFonts w:ascii="TimesNewRomanPSMT" w:eastAsia="Times New Roman" w:hAnsi="TimesNewRomanPSMT" w:cs="TimesNewRomanPSMT"/>
          <w:sz w:val="22"/>
          <w:szCs w:val="22"/>
          <w:lang w:val="en-CA"/>
        </w:rPr>
        <w:t xml:space="preserve">Press. </w:t>
      </w:r>
    </w:p>
    <w:p w14:paraId="320B3F06" w14:textId="723E5424" w:rsidR="00572498" w:rsidRPr="00DE4B0A" w:rsidRDefault="00DE4B0A" w:rsidP="00572498">
      <w:pPr>
        <w:ind w:left="360" w:hanging="360"/>
        <w:rPr>
          <w:rFonts w:ascii="TimesNewRomanPSMT" w:eastAsia="Times New Roman" w:hAnsi="TimesNewRomanPSMT" w:cs="TimesNewRomanPSMT"/>
          <w:b/>
          <w:lang w:val="en-CA"/>
        </w:rPr>
      </w:pPr>
      <w:r w:rsidRPr="00DE4B0A">
        <w:rPr>
          <w:rFonts w:ascii="TimesNewRomanPSMT" w:eastAsia="Times New Roman" w:hAnsi="TimesNewRomanPSMT" w:cs="TimesNewRomanPSMT"/>
          <w:b/>
          <w:lang w:val="en-CA"/>
        </w:rPr>
        <w:t>Recommended Texts</w:t>
      </w:r>
    </w:p>
    <w:p w14:paraId="48611D95" w14:textId="2036061D" w:rsidR="00B65276" w:rsidRDefault="008F41FC" w:rsidP="00572498">
      <w:pPr>
        <w:ind w:left="360" w:hanging="360"/>
        <w:rPr>
          <w:rFonts w:ascii="Times New Roman" w:eastAsia="Times New Roman" w:hAnsi="Times New Roman" w:cs="Times New Roman"/>
          <w:sz w:val="22"/>
          <w:szCs w:val="22"/>
          <w:lang w:val="en-CA"/>
        </w:rPr>
      </w:pPr>
      <w:r>
        <w:rPr>
          <w:rFonts w:ascii="TimesNewRomanPSMT" w:eastAsia="Times New Roman" w:hAnsi="TimesNewRomanPSMT" w:cs="TimesNewRomanPSMT"/>
          <w:sz w:val="22"/>
          <w:szCs w:val="22"/>
          <w:lang w:val="en-CA"/>
        </w:rPr>
        <w:t>C</w:t>
      </w:r>
      <w:r w:rsidRPr="006650C3">
        <w:rPr>
          <w:rFonts w:ascii="TimesNewRomanPSMT" w:eastAsia="Times New Roman" w:hAnsi="TimesNewRomanPSMT" w:cs="TimesNewRomanPSMT"/>
          <w:sz w:val="22"/>
          <w:szCs w:val="22"/>
          <w:lang w:val="en-CA"/>
        </w:rPr>
        <w:t>ampbell, Marie &amp; Ann Manicom (Eds.)</w:t>
      </w:r>
      <w:r>
        <w:rPr>
          <w:rFonts w:ascii="TimesNewRomanPSMT" w:eastAsia="Times New Roman" w:hAnsi="TimesNewRomanPSMT" w:cs="TimesNewRomanPSMT"/>
          <w:sz w:val="22"/>
          <w:szCs w:val="22"/>
          <w:lang w:val="en-CA"/>
        </w:rPr>
        <w:t xml:space="preserve"> (1995).</w:t>
      </w:r>
      <w:r w:rsidRPr="006650C3">
        <w:rPr>
          <w:rFonts w:ascii="TimesNewRomanPSMT" w:eastAsia="Times New Roman" w:hAnsi="TimesNewRomanPSMT" w:cs="TimesNewRomanPSMT"/>
          <w:sz w:val="22"/>
          <w:szCs w:val="22"/>
          <w:lang w:val="en-CA"/>
        </w:rPr>
        <w:t xml:space="preserve"> </w:t>
      </w:r>
      <w:r w:rsidRPr="006650C3">
        <w:rPr>
          <w:rFonts w:ascii="TimesNewRomanPSMT,Italic" w:eastAsia="Times New Roman" w:hAnsi="TimesNewRomanPSMT,Italic" w:cs="Times New Roman"/>
          <w:sz w:val="22"/>
          <w:szCs w:val="22"/>
          <w:lang w:val="en-CA"/>
        </w:rPr>
        <w:t xml:space="preserve">Knowledge, Experience, and Ruling Relations: </w:t>
      </w:r>
      <w:r w:rsidRPr="0053665D">
        <w:rPr>
          <w:rFonts w:ascii="Times New Roman" w:eastAsia="Times New Roman" w:hAnsi="Times New Roman" w:cs="Times New Roman"/>
          <w:sz w:val="22"/>
          <w:szCs w:val="22"/>
          <w:lang w:val="en-CA"/>
        </w:rPr>
        <w:tab/>
        <w:t xml:space="preserve">Studies in the Social Organization of Knowledge. Toronto: University of Toronto Press. </w:t>
      </w:r>
    </w:p>
    <w:p w14:paraId="5587C3A7" w14:textId="452DF593" w:rsidR="008F41FC" w:rsidRPr="0037309E" w:rsidRDefault="00B65276" w:rsidP="008F41FC">
      <w:pPr>
        <w:spacing w:before="100" w:beforeAutospacing="1" w:after="100" w:afterAutospacing="1"/>
        <w:rPr>
          <w:rFonts w:ascii="TimesNewRomanPSMT" w:eastAsia="Times New Roman" w:hAnsi="TimesNewRomanPSMT" w:cs="TimesNewRomanPSMT"/>
          <w:sz w:val="22"/>
          <w:szCs w:val="22"/>
          <w:lang w:val="en-CA"/>
        </w:rPr>
      </w:pPr>
      <w:r>
        <w:rPr>
          <w:rFonts w:ascii="Times New Roman" w:eastAsia="Times New Roman" w:hAnsi="Times New Roman" w:cs="Times New Roman"/>
          <w:sz w:val="22"/>
          <w:szCs w:val="22"/>
          <w:lang w:val="en-CA"/>
        </w:rPr>
        <w:t xml:space="preserve">Griffith, Alison I. &amp; Dorothy E. Smith </w:t>
      </w:r>
      <w:r w:rsidR="001804B7">
        <w:rPr>
          <w:rFonts w:ascii="Times New Roman" w:eastAsia="Times New Roman" w:hAnsi="Times New Roman" w:cs="Times New Roman"/>
          <w:sz w:val="22"/>
          <w:szCs w:val="22"/>
          <w:lang w:val="en-CA"/>
        </w:rPr>
        <w:t xml:space="preserve">(Eds.) (2014). Under New Public Management: Institutional </w:t>
      </w:r>
      <w:r w:rsidR="001804B7">
        <w:rPr>
          <w:rFonts w:ascii="Times New Roman" w:eastAsia="Times New Roman" w:hAnsi="Times New Roman" w:cs="Times New Roman"/>
          <w:sz w:val="22"/>
          <w:szCs w:val="22"/>
          <w:lang w:val="en-CA"/>
        </w:rPr>
        <w:tab/>
        <w:t>Ethnographies of Changing Front-Line Work. Toronto: University of Toronto Press.</w:t>
      </w:r>
      <w:r w:rsidR="008F41FC" w:rsidRPr="0053665D">
        <w:rPr>
          <w:rFonts w:ascii="Times New Roman" w:eastAsia="Times New Roman" w:hAnsi="Times New Roman" w:cs="Times New Roman"/>
          <w:sz w:val="22"/>
          <w:szCs w:val="22"/>
          <w:lang w:val="en-CA"/>
        </w:rPr>
        <w:tab/>
        <w:t xml:space="preserve"> </w:t>
      </w:r>
    </w:p>
    <w:p w14:paraId="47FF4D0A" w14:textId="24B1014A" w:rsidR="001804B7" w:rsidRPr="006B3223" w:rsidRDefault="001804B7" w:rsidP="001804B7">
      <w:pPr>
        <w:spacing w:before="100" w:beforeAutospacing="1" w:after="100" w:afterAutospacing="1"/>
        <w:rPr>
          <w:rFonts w:ascii="Times New Roman" w:eastAsia="Times New Roman" w:hAnsi="Times New Roman" w:cs="Times New Roman"/>
          <w:sz w:val="22"/>
          <w:szCs w:val="22"/>
          <w:lang w:val="en-CA"/>
        </w:rPr>
      </w:pPr>
      <w:r w:rsidRPr="006B3223">
        <w:rPr>
          <w:rFonts w:ascii="Times New Roman" w:eastAsia="Times New Roman" w:hAnsi="Times New Roman" w:cs="Times New Roman"/>
          <w:sz w:val="22"/>
          <w:szCs w:val="22"/>
          <w:lang w:val="en-CA"/>
        </w:rPr>
        <w:t xml:space="preserve">Smith, Dorothy E. (Ed.) (2006). Institutional Ethnography as Practice. Lanham: Rowman &amp; </w:t>
      </w:r>
      <w:r w:rsidRPr="006B3223">
        <w:rPr>
          <w:rFonts w:ascii="Times New Roman" w:eastAsia="Times New Roman" w:hAnsi="Times New Roman" w:cs="Times New Roman"/>
          <w:sz w:val="22"/>
          <w:szCs w:val="22"/>
          <w:lang w:val="en-CA"/>
        </w:rPr>
        <w:tab/>
        <w:t>Littlefield Publishers, Inc.</w:t>
      </w:r>
    </w:p>
    <w:p w14:paraId="358B378B" w14:textId="21DC8C32" w:rsidR="001804B7" w:rsidRDefault="001804B7" w:rsidP="001804B7">
      <w:pPr>
        <w:spacing w:before="100" w:beforeAutospacing="1" w:after="100" w:afterAutospacing="1"/>
        <w:rPr>
          <w:rFonts w:ascii="TimesNewRomanPSMT" w:eastAsia="Times New Roman" w:hAnsi="TimesNewRomanPSMT" w:cs="TimesNewRomanPSMT"/>
          <w:sz w:val="22"/>
          <w:szCs w:val="22"/>
          <w:lang w:val="en-CA"/>
        </w:rPr>
      </w:pPr>
      <w:r w:rsidRPr="0053665D">
        <w:rPr>
          <w:rFonts w:ascii="Times New Roman" w:eastAsia="Times New Roman" w:hAnsi="Times New Roman" w:cs="Times New Roman"/>
          <w:sz w:val="22"/>
          <w:szCs w:val="22"/>
          <w:lang w:val="en-CA"/>
        </w:rPr>
        <w:t>Smith</w:t>
      </w:r>
      <w:r>
        <w:rPr>
          <w:rFonts w:ascii="TimesNewRomanPSMT" w:eastAsia="Times New Roman" w:hAnsi="TimesNewRomanPSMT" w:cs="TimesNewRomanPSMT"/>
          <w:sz w:val="22"/>
          <w:szCs w:val="22"/>
          <w:lang w:val="en-CA"/>
        </w:rPr>
        <w:t xml:space="preserve">, Dorothy E. (1999). Writing the Social: Critique, Theory, and Investigations. Toronto: </w:t>
      </w:r>
      <w:r>
        <w:rPr>
          <w:rFonts w:ascii="TimesNewRomanPSMT" w:eastAsia="Times New Roman" w:hAnsi="TimesNewRomanPSMT" w:cs="TimesNewRomanPSMT"/>
          <w:sz w:val="22"/>
          <w:szCs w:val="22"/>
          <w:lang w:val="en-CA"/>
        </w:rPr>
        <w:tab/>
        <w:t>University of Toronto Press.</w:t>
      </w:r>
    </w:p>
    <w:p w14:paraId="2ECBD067" w14:textId="09F8108B" w:rsidR="001804B7" w:rsidRPr="00AF290E" w:rsidRDefault="001804B7" w:rsidP="001804B7">
      <w:pPr>
        <w:spacing w:before="100" w:beforeAutospacing="1" w:after="100" w:afterAutospacing="1"/>
        <w:rPr>
          <w:rFonts w:ascii="Times New Roman" w:eastAsia="Times New Roman" w:hAnsi="Times New Roman" w:cs="Times New Roman"/>
          <w:sz w:val="22"/>
          <w:szCs w:val="22"/>
          <w:lang w:val="en-CA"/>
        </w:rPr>
      </w:pPr>
      <w:r w:rsidRPr="0053665D">
        <w:rPr>
          <w:rFonts w:ascii="Times New Roman" w:eastAsia="Times New Roman" w:hAnsi="Times New Roman" w:cs="Times New Roman"/>
          <w:sz w:val="22"/>
          <w:szCs w:val="22"/>
          <w:lang w:val="en-CA"/>
        </w:rPr>
        <w:t>Smith, Dorothy E. &amp; Alison Grif</w:t>
      </w:r>
      <w:r>
        <w:rPr>
          <w:rFonts w:ascii="Times New Roman" w:eastAsia="Times New Roman" w:hAnsi="Times New Roman" w:cs="Times New Roman"/>
          <w:sz w:val="22"/>
          <w:szCs w:val="22"/>
          <w:lang w:val="en-CA"/>
        </w:rPr>
        <w:t>f</w:t>
      </w:r>
      <w:r w:rsidRPr="0053665D">
        <w:rPr>
          <w:rFonts w:ascii="Times New Roman" w:eastAsia="Times New Roman" w:hAnsi="Times New Roman" w:cs="Times New Roman"/>
          <w:sz w:val="22"/>
          <w:szCs w:val="22"/>
          <w:lang w:val="en-CA"/>
        </w:rPr>
        <w:t xml:space="preserve">ith. </w:t>
      </w:r>
      <w:r>
        <w:rPr>
          <w:rFonts w:ascii="Times New Roman" w:eastAsia="Times New Roman" w:hAnsi="Times New Roman" w:cs="Times New Roman"/>
          <w:sz w:val="22"/>
          <w:szCs w:val="22"/>
          <w:lang w:val="en-CA"/>
        </w:rPr>
        <w:t xml:space="preserve">(Eds.) </w:t>
      </w:r>
      <w:r w:rsidRPr="0053665D">
        <w:rPr>
          <w:rFonts w:ascii="Times New Roman" w:eastAsia="Times New Roman" w:hAnsi="Times New Roman" w:cs="Times New Roman"/>
          <w:sz w:val="22"/>
          <w:szCs w:val="22"/>
          <w:lang w:val="en-CA"/>
        </w:rPr>
        <w:t xml:space="preserve">(2022). Simply Institutional Ethnography. Toronto:  </w:t>
      </w:r>
      <w:r w:rsidRPr="00AF290E">
        <w:rPr>
          <w:rFonts w:ascii="Times New Roman" w:eastAsia="Times New Roman" w:hAnsi="Times New Roman" w:cs="Times New Roman"/>
          <w:sz w:val="22"/>
          <w:szCs w:val="22"/>
          <w:lang w:val="en-CA"/>
        </w:rPr>
        <w:tab/>
        <w:t>University of Toronto Press.</w:t>
      </w:r>
    </w:p>
    <w:p w14:paraId="03860876" w14:textId="0C9F56ED" w:rsidR="001804B7" w:rsidRPr="00AF290E" w:rsidRDefault="001804B7" w:rsidP="008F41FC">
      <w:pPr>
        <w:spacing w:before="100" w:beforeAutospacing="1" w:after="100" w:afterAutospacing="1"/>
        <w:rPr>
          <w:rFonts w:ascii="Times New Roman" w:eastAsia="Times New Roman" w:hAnsi="Times New Roman" w:cs="Times New Roman"/>
          <w:sz w:val="22"/>
          <w:szCs w:val="22"/>
          <w:lang w:val="en-CA"/>
        </w:rPr>
      </w:pPr>
      <w:r w:rsidRPr="00AF290E">
        <w:rPr>
          <w:rFonts w:ascii="Times New Roman" w:eastAsia="Times New Roman" w:hAnsi="Times New Roman" w:cs="Times New Roman"/>
          <w:sz w:val="22"/>
          <w:szCs w:val="22"/>
          <w:lang w:val="en-CA"/>
        </w:rPr>
        <w:t xml:space="preserve">Smith, Dorothy E. &amp; Susan M. Turner. (2014). Incorporating Texts into Institutional Ethnographies. </w:t>
      </w:r>
      <w:r w:rsidRPr="00AF290E">
        <w:rPr>
          <w:rFonts w:ascii="Times New Roman" w:eastAsia="Times New Roman" w:hAnsi="Times New Roman" w:cs="Times New Roman"/>
          <w:sz w:val="22"/>
          <w:szCs w:val="22"/>
          <w:lang w:val="en-CA"/>
        </w:rPr>
        <w:tab/>
        <w:t>Toronto:  University of Toronto Press.</w:t>
      </w:r>
    </w:p>
    <w:p w14:paraId="5B43D020" w14:textId="69EF95DE" w:rsidR="008F41FC" w:rsidRPr="00AF290E" w:rsidRDefault="008F41FC" w:rsidP="008F41FC">
      <w:pPr>
        <w:spacing w:before="100" w:beforeAutospacing="1" w:after="100" w:afterAutospacing="1"/>
        <w:rPr>
          <w:rFonts w:ascii="Times New Roman" w:eastAsia="Times New Roman" w:hAnsi="Times New Roman" w:cs="Times New Roman"/>
          <w:sz w:val="22"/>
          <w:szCs w:val="22"/>
          <w:lang w:val="en-CA"/>
        </w:rPr>
      </w:pPr>
      <w:r w:rsidRPr="00AF290E">
        <w:rPr>
          <w:rFonts w:ascii="Times New Roman" w:eastAsia="Times New Roman" w:hAnsi="Times New Roman" w:cs="Times New Roman"/>
          <w:sz w:val="22"/>
          <w:szCs w:val="22"/>
          <w:lang w:val="en-CA"/>
        </w:rPr>
        <w:t xml:space="preserve">Stanley, Liz. (2018). Dorothy E. Smith, Feminist Sociology and Institutional Ethnography: A </w:t>
      </w:r>
      <w:r w:rsidRPr="00AF290E">
        <w:rPr>
          <w:rFonts w:ascii="Times New Roman" w:eastAsia="Times New Roman" w:hAnsi="Times New Roman" w:cs="Times New Roman"/>
          <w:sz w:val="22"/>
          <w:szCs w:val="22"/>
          <w:lang w:val="en-CA"/>
        </w:rPr>
        <w:tab/>
        <w:t>Short Introduction. Edinburgh: X Press</w:t>
      </w:r>
    </w:p>
    <w:p w14:paraId="7FA12DF1" w14:textId="5C8A9585" w:rsidR="00572498" w:rsidRDefault="003B6A8A" w:rsidP="00572498">
      <w:pPr>
        <w:ind w:left="360" w:hanging="360"/>
        <w:rPr>
          <w:rFonts w:ascii="Times New Roman" w:hAnsi="Times New Roman" w:cs="Times New Roman"/>
          <w:sz w:val="22"/>
          <w:szCs w:val="22"/>
        </w:rPr>
      </w:pPr>
      <w:r w:rsidRPr="003B6A8A">
        <w:rPr>
          <w:rFonts w:ascii="Times New Roman" w:hAnsi="Times New Roman" w:cs="Times New Roman"/>
          <w:sz w:val="22"/>
          <w:szCs w:val="22"/>
        </w:rPr>
        <w:t xml:space="preserve">Additional required readings through OnQ on e-reserves. </w:t>
      </w:r>
    </w:p>
    <w:p w14:paraId="4B9708C6" w14:textId="77777777" w:rsidR="00572498" w:rsidRPr="00572498" w:rsidRDefault="00572498" w:rsidP="00572498">
      <w:pPr>
        <w:ind w:left="360" w:hanging="360"/>
        <w:rPr>
          <w:rFonts w:ascii="Times New Roman" w:hAnsi="Times New Roman" w:cs="Times New Roman"/>
          <w:sz w:val="22"/>
          <w:szCs w:val="22"/>
        </w:rPr>
      </w:pPr>
    </w:p>
    <w:p w14:paraId="1DF56EF4" w14:textId="77777777" w:rsidR="00572498" w:rsidRPr="00DE4B0A" w:rsidRDefault="00572498" w:rsidP="00572498">
      <w:pPr>
        <w:shd w:val="clear" w:color="auto" w:fill="FFFFFF"/>
        <w:textAlignment w:val="baseline"/>
        <w:rPr>
          <w:rFonts w:ascii="Times New Roman" w:hAnsi="Times New Roman" w:cs="Times New Roman"/>
          <w:color w:val="201F1E"/>
          <w:bdr w:val="none" w:sz="0" w:space="0" w:color="auto" w:frame="1"/>
        </w:rPr>
      </w:pPr>
      <w:r w:rsidRPr="00DE4B0A">
        <w:rPr>
          <w:rFonts w:ascii="Times New Roman" w:eastAsia="Times New Roman" w:hAnsi="Times New Roman" w:cs="Times New Roman"/>
          <w:b/>
          <w:bCs/>
          <w:color w:val="212121"/>
          <w:bdr w:val="none" w:sz="0" w:space="0" w:color="auto" w:frame="1"/>
          <w:lang w:val="en-CA"/>
        </w:rPr>
        <w:t>Gentle Introduction</w:t>
      </w:r>
    </w:p>
    <w:p w14:paraId="3A1B6A0E" w14:textId="1826097C" w:rsidR="00572498" w:rsidRPr="00572498" w:rsidRDefault="00572498" w:rsidP="00572498">
      <w:pPr>
        <w:shd w:val="clear" w:color="auto" w:fill="FFFFFF"/>
        <w:textAlignment w:val="baseline"/>
        <w:rPr>
          <w:rFonts w:ascii="Times New Roman" w:eastAsia="Times New Roman" w:hAnsi="Times New Roman" w:cs="Times New Roman"/>
          <w:color w:val="201F1E"/>
          <w:sz w:val="22"/>
          <w:szCs w:val="22"/>
          <w:lang w:val="en-CA"/>
        </w:rPr>
      </w:pPr>
      <w:r w:rsidRPr="003B6A8A">
        <w:rPr>
          <w:rFonts w:ascii="Times New Roman" w:eastAsia="Times New Roman" w:hAnsi="Times New Roman" w:cs="Times New Roman"/>
          <w:color w:val="201F1E"/>
          <w:sz w:val="22"/>
          <w:szCs w:val="22"/>
          <w:bdr w:val="none" w:sz="0" w:space="0" w:color="auto" w:frame="1"/>
          <w:lang w:val="en-CA"/>
        </w:rPr>
        <w:t>We in Gender Studies appreciate that these are challenging times for everyone, and we are doing our best to protect our own mental and physical health and ensure yours as well. With this in mind, we will offer a gentle introduction to our GNDS courses in January 2022. Where possible, instructors will reduce teaching hours, reading and course assignments at the beginning of January and we will build gradually throughout the month of January. So, we are with you, trying to provide you with guidance while giving you a slower introduction to the Winter term. May you take care of yourself as we all do our best to adjust to an ever-changing health and work environment.   </w:t>
      </w:r>
    </w:p>
    <w:p w14:paraId="194445EE" w14:textId="77777777" w:rsidR="00572498" w:rsidRDefault="00572498" w:rsidP="003B6A8A">
      <w:pPr>
        <w:contextualSpacing/>
        <w:rPr>
          <w:rFonts w:ascii="Times New Roman" w:hAnsi="Times New Roman" w:cs="Times New Roman"/>
          <w:b/>
          <w:color w:val="000000" w:themeColor="text1"/>
          <w:sz w:val="22"/>
          <w:szCs w:val="22"/>
        </w:rPr>
      </w:pPr>
    </w:p>
    <w:p w14:paraId="1422B4E7" w14:textId="2449BFBA" w:rsidR="00DE4B0A" w:rsidRPr="00DE4B0A" w:rsidRDefault="00436814" w:rsidP="003B6A8A">
      <w:pPr>
        <w:contextualSpacing/>
        <w:rPr>
          <w:rFonts w:ascii="Times New Roman" w:hAnsi="Times New Roman" w:cs="Times New Roman"/>
          <w:b/>
          <w:color w:val="000000" w:themeColor="text1"/>
        </w:rPr>
      </w:pPr>
      <w:r>
        <w:rPr>
          <w:rFonts w:ascii="Times New Roman" w:hAnsi="Times New Roman" w:cs="Times New Roman"/>
          <w:b/>
          <w:color w:val="000000" w:themeColor="text1"/>
        </w:rPr>
        <w:t>ASSIGNMENTS AND COURSE EVALUATION</w:t>
      </w:r>
    </w:p>
    <w:tbl>
      <w:tblPr>
        <w:tblStyle w:val="TableGrid"/>
        <w:tblW w:w="0" w:type="auto"/>
        <w:tblCellMar>
          <w:top w:w="28" w:type="dxa"/>
          <w:bottom w:w="28" w:type="dxa"/>
        </w:tblCellMar>
        <w:tblLook w:val="04A0" w:firstRow="1" w:lastRow="0" w:firstColumn="1" w:lastColumn="0" w:noHBand="0" w:noVBand="1"/>
      </w:tblPr>
      <w:tblGrid>
        <w:gridCol w:w="4268"/>
        <w:gridCol w:w="3956"/>
      </w:tblGrid>
      <w:tr w:rsidR="003B6A8A" w:rsidRPr="003B6A8A" w14:paraId="1D47A561" w14:textId="77777777" w:rsidTr="005765FF">
        <w:trPr>
          <w:trHeight w:val="255"/>
        </w:trPr>
        <w:tc>
          <w:tcPr>
            <w:tcW w:w="4268" w:type="dxa"/>
          </w:tcPr>
          <w:p w14:paraId="08DFADA1" w14:textId="77777777" w:rsidR="003B6A8A" w:rsidRPr="003B6A8A" w:rsidRDefault="003B6A8A" w:rsidP="005765FF">
            <w:pPr>
              <w:pStyle w:val="NoSpacing"/>
              <w:contextualSpacing/>
              <w:rPr>
                <w:b/>
                <w:bCs/>
                <w:color w:val="000000" w:themeColor="text1"/>
                <w:sz w:val="22"/>
              </w:rPr>
            </w:pPr>
            <w:r w:rsidRPr="003B6A8A">
              <w:rPr>
                <w:b/>
                <w:bCs/>
                <w:color w:val="000000" w:themeColor="text1"/>
                <w:sz w:val="22"/>
              </w:rPr>
              <w:t>Course Evaluation</w:t>
            </w:r>
          </w:p>
        </w:tc>
        <w:tc>
          <w:tcPr>
            <w:tcW w:w="3956" w:type="dxa"/>
          </w:tcPr>
          <w:p w14:paraId="0814B3F0" w14:textId="77777777" w:rsidR="003B6A8A" w:rsidRPr="003B6A8A" w:rsidRDefault="003B6A8A" w:rsidP="005765FF">
            <w:pPr>
              <w:pStyle w:val="NoSpacing"/>
              <w:contextualSpacing/>
              <w:rPr>
                <w:b/>
                <w:bCs/>
                <w:color w:val="000000" w:themeColor="text1"/>
                <w:sz w:val="22"/>
              </w:rPr>
            </w:pPr>
            <w:r w:rsidRPr="003B6A8A">
              <w:rPr>
                <w:b/>
                <w:bCs/>
                <w:color w:val="000000" w:themeColor="text1"/>
                <w:sz w:val="22"/>
              </w:rPr>
              <w:t>Deadline</w:t>
            </w:r>
          </w:p>
        </w:tc>
      </w:tr>
      <w:tr w:rsidR="003B6A8A" w:rsidRPr="003B6A8A" w14:paraId="359B22AB" w14:textId="77777777" w:rsidTr="005765FF">
        <w:trPr>
          <w:trHeight w:val="255"/>
        </w:trPr>
        <w:tc>
          <w:tcPr>
            <w:tcW w:w="4268" w:type="dxa"/>
          </w:tcPr>
          <w:p w14:paraId="60A02DA3" w14:textId="77777777" w:rsidR="003B6A8A" w:rsidRPr="003B6A8A" w:rsidRDefault="003B6A8A" w:rsidP="005765FF">
            <w:pPr>
              <w:pStyle w:val="NoSpacing"/>
              <w:contextualSpacing/>
              <w:rPr>
                <w:color w:val="000000" w:themeColor="text1"/>
                <w:sz w:val="22"/>
              </w:rPr>
            </w:pPr>
            <w:r w:rsidRPr="003B6A8A">
              <w:rPr>
                <w:color w:val="000000" w:themeColor="text1"/>
                <w:sz w:val="22"/>
              </w:rPr>
              <w:t>Attendance &amp; Discussion</w:t>
            </w:r>
          </w:p>
        </w:tc>
        <w:tc>
          <w:tcPr>
            <w:tcW w:w="3956" w:type="dxa"/>
          </w:tcPr>
          <w:p w14:paraId="7C03B747" w14:textId="09998350" w:rsidR="003B6A8A" w:rsidRPr="003B6A8A" w:rsidRDefault="003B6A8A" w:rsidP="005765FF">
            <w:pPr>
              <w:pStyle w:val="NoSpacing"/>
              <w:contextualSpacing/>
              <w:rPr>
                <w:color w:val="000000" w:themeColor="text1"/>
                <w:sz w:val="22"/>
              </w:rPr>
            </w:pPr>
            <w:r w:rsidRPr="003B6A8A">
              <w:rPr>
                <w:color w:val="000000" w:themeColor="text1"/>
                <w:sz w:val="22"/>
              </w:rPr>
              <w:t xml:space="preserve">Every </w:t>
            </w:r>
            <w:r w:rsidR="0053665D">
              <w:rPr>
                <w:color w:val="000000" w:themeColor="text1"/>
                <w:sz w:val="22"/>
              </w:rPr>
              <w:t>Wednesday</w:t>
            </w:r>
            <w:r w:rsidRPr="003B6A8A">
              <w:rPr>
                <w:color w:val="000000" w:themeColor="text1"/>
                <w:sz w:val="22"/>
              </w:rPr>
              <w:t xml:space="preserve"> Synchronous &amp; in person Class (10%)</w:t>
            </w:r>
          </w:p>
        </w:tc>
      </w:tr>
      <w:tr w:rsidR="003B6A8A" w:rsidRPr="003B6A8A" w14:paraId="34346884" w14:textId="77777777" w:rsidTr="005765FF">
        <w:trPr>
          <w:trHeight w:val="255"/>
        </w:trPr>
        <w:tc>
          <w:tcPr>
            <w:tcW w:w="4268" w:type="dxa"/>
          </w:tcPr>
          <w:p w14:paraId="1B8DC7F9" w14:textId="23857C3A" w:rsidR="003B6A8A" w:rsidRPr="003B6A8A" w:rsidRDefault="0053665D" w:rsidP="005765FF">
            <w:pPr>
              <w:pStyle w:val="NoSpacing"/>
              <w:contextualSpacing/>
              <w:rPr>
                <w:color w:val="000000" w:themeColor="text1"/>
                <w:sz w:val="22"/>
              </w:rPr>
            </w:pPr>
            <w:r>
              <w:rPr>
                <w:color w:val="000000" w:themeColor="text1"/>
                <w:sz w:val="22"/>
              </w:rPr>
              <w:t>Group Facilitation</w:t>
            </w:r>
            <w:r w:rsidR="003B6A8A" w:rsidRPr="003B6A8A">
              <w:rPr>
                <w:color w:val="000000" w:themeColor="text1"/>
                <w:sz w:val="22"/>
              </w:rPr>
              <w:t xml:space="preserve"> </w:t>
            </w:r>
          </w:p>
        </w:tc>
        <w:tc>
          <w:tcPr>
            <w:tcW w:w="3956" w:type="dxa"/>
          </w:tcPr>
          <w:p w14:paraId="293D6ABC" w14:textId="36BF9BF3" w:rsidR="003B6A8A" w:rsidRPr="003B6A8A" w:rsidRDefault="002C6A09" w:rsidP="005765FF">
            <w:pPr>
              <w:pStyle w:val="NoSpacing"/>
              <w:contextualSpacing/>
              <w:rPr>
                <w:color w:val="000000" w:themeColor="text1"/>
                <w:sz w:val="22"/>
              </w:rPr>
            </w:pPr>
            <w:r>
              <w:rPr>
                <w:color w:val="000000" w:themeColor="text1"/>
                <w:sz w:val="22"/>
              </w:rPr>
              <w:t xml:space="preserve">Weeks </w:t>
            </w:r>
            <w:r w:rsidR="00B20DA8">
              <w:rPr>
                <w:color w:val="000000" w:themeColor="text1"/>
                <w:sz w:val="22"/>
              </w:rPr>
              <w:t>7</w:t>
            </w:r>
            <w:r>
              <w:rPr>
                <w:color w:val="000000" w:themeColor="text1"/>
                <w:sz w:val="22"/>
              </w:rPr>
              <w:t xml:space="preserve"> through to 1</w:t>
            </w:r>
            <w:r w:rsidR="00B20DA8">
              <w:rPr>
                <w:color w:val="000000" w:themeColor="text1"/>
                <w:sz w:val="22"/>
              </w:rPr>
              <w:t>1</w:t>
            </w:r>
            <w:r w:rsidR="009A1885">
              <w:rPr>
                <w:color w:val="000000" w:themeColor="text1"/>
                <w:sz w:val="22"/>
              </w:rPr>
              <w:t xml:space="preserve"> (20%)</w:t>
            </w:r>
          </w:p>
        </w:tc>
      </w:tr>
      <w:tr w:rsidR="003B6A8A" w:rsidRPr="003B6A8A" w14:paraId="4E9C06B7" w14:textId="77777777" w:rsidTr="005765FF">
        <w:trPr>
          <w:trHeight w:val="255"/>
        </w:trPr>
        <w:tc>
          <w:tcPr>
            <w:tcW w:w="4268" w:type="dxa"/>
          </w:tcPr>
          <w:p w14:paraId="599A6EF6" w14:textId="60BD5B99" w:rsidR="003B6A8A" w:rsidRPr="003B6A8A" w:rsidRDefault="003B6A8A" w:rsidP="005765FF">
            <w:pPr>
              <w:pStyle w:val="NoSpacing"/>
              <w:contextualSpacing/>
              <w:rPr>
                <w:color w:val="000000" w:themeColor="text1"/>
                <w:sz w:val="22"/>
              </w:rPr>
            </w:pPr>
            <w:r w:rsidRPr="003B6A8A">
              <w:rPr>
                <w:color w:val="000000" w:themeColor="text1"/>
                <w:sz w:val="22"/>
              </w:rPr>
              <w:t>3</w:t>
            </w:r>
            <w:r w:rsidR="009A1885">
              <w:rPr>
                <w:color w:val="000000" w:themeColor="text1"/>
                <w:sz w:val="22"/>
              </w:rPr>
              <w:t xml:space="preserve"> Reading Responses</w:t>
            </w:r>
          </w:p>
        </w:tc>
        <w:tc>
          <w:tcPr>
            <w:tcW w:w="3956" w:type="dxa"/>
          </w:tcPr>
          <w:p w14:paraId="149FB97F" w14:textId="690A4F99" w:rsidR="003B6A8A" w:rsidRPr="003B6A8A" w:rsidRDefault="009A1885" w:rsidP="005765FF">
            <w:pPr>
              <w:pStyle w:val="NoSpacing"/>
              <w:contextualSpacing/>
              <w:rPr>
                <w:color w:val="000000" w:themeColor="text1"/>
                <w:sz w:val="22"/>
              </w:rPr>
            </w:pPr>
            <w:r>
              <w:rPr>
                <w:color w:val="000000" w:themeColor="text1"/>
                <w:sz w:val="22"/>
              </w:rPr>
              <w:t>Due weeks 3, 6 &amp; 9 (3 x 10%= 30%)</w:t>
            </w:r>
          </w:p>
        </w:tc>
      </w:tr>
      <w:tr w:rsidR="003B6A8A" w:rsidRPr="003B6A8A" w14:paraId="2D8B027C" w14:textId="77777777" w:rsidTr="005765FF">
        <w:trPr>
          <w:trHeight w:val="255"/>
        </w:trPr>
        <w:tc>
          <w:tcPr>
            <w:tcW w:w="4268" w:type="dxa"/>
          </w:tcPr>
          <w:p w14:paraId="4176A0E8" w14:textId="77777777" w:rsidR="003B6A8A" w:rsidRDefault="009A1885" w:rsidP="005765FF">
            <w:pPr>
              <w:pStyle w:val="NoSpacing"/>
              <w:contextualSpacing/>
              <w:rPr>
                <w:color w:val="000000" w:themeColor="text1"/>
                <w:sz w:val="22"/>
              </w:rPr>
            </w:pPr>
            <w:r>
              <w:rPr>
                <w:color w:val="000000" w:themeColor="text1"/>
                <w:sz w:val="22"/>
              </w:rPr>
              <w:lastRenderedPageBreak/>
              <w:t>Independent Research Project</w:t>
            </w:r>
          </w:p>
          <w:p w14:paraId="52BA828E" w14:textId="084745B2" w:rsidR="009A1885" w:rsidRPr="003B6A8A" w:rsidRDefault="009A1885" w:rsidP="005765FF">
            <w:pPr>
              <w:pStyle w:val="NoSpacing"/>
              <w:contextualSpacing/>
              <w:rPr>
                <w:color w:val="000000" w:themeColor="text1"/>
                <w:sz w:val="22"/>
              </w:rPr>
            </w:pPr>
            <w:r>
              <w:rPr>
                <w:color w:val="000000" w:themeColor="text1"/>
                <w:sz w:val="22"/>
              </w:rPr>
              <w:t>(annotated bibliography and thesis statement 10%</w:t>
            </w:r>
            <w:r w:rsidR="002C6A09">
              <w:rPr>
                <w:color w:val="000000" w:themeColor="text1"/>
                <w:sz w:val="22"/>
              </w:rPr>
              <w:t>; final research project 30%)</w:t>
            </w:r>
          </w:p>
        </w:tc>
        <w:tc>
          <w:tcPr>
            <w:tcW w:w="3956" w:type="dxa"/>
          </w:tcPr>
          <w:p w14:paraId="148125E4" w14:textId="77777777" w:rsidR="00BE5B24" w:rsidRDefault="003B6335" w:rsidP="005765FF">
            <w:pPr>
              <w:pStyle w:val="NoSpacing"/>
              <w:contextualSpacing/>
              <w:rPr>
                <w:color w:val="000000" w:themeColor="text1"/>
                <w:sz w:val="22"/>
              </w:rPr>
            </w:pPr>
            <w:r>
              <w:rPr>
                <w:color w:val="000000" w:themeColor="text1"/>
                <w:sz w:val="22"/>
              </w:rPr>
              <w:t>Bibliography</w:t>
            </w:r>
            <w:r w:rsidR="00BE5B24">
              <w:rPr>
                <w:color w:val="000000" w:themeColor="text1"/>
                <w:sz w:val="22"/>
              </w:rPr>
              <w:t xml:space="preserve"> &amp; Thesis</w:t>
            </w:r>
            <w:r>
              <w:rPr>
                <w:color w:val="000000" w:themeColor="text1"/>
                <w:sz w:val="22"/>
              </w:rPr>
              <w:t xml:space="preserve"> </w:t>
            </w:r>
            <w:r w:rsidR="00BE5B24">
              <w:rPr>
                <w:color w:val="000000" w:themeColor="text1"/>
                <w:sz w:val="22"/>
              </w:rPr>
              <w:t>D</w:t>
            </w:r>
            <w:r w:rsidR="003B6A8A" w:rsidRPr="003B6A8A">
              <w:rPr>
                <w:color w:val="000000" w:themeColor="text1"/>
                <w:sz w:val="22"/>
              </w:rPr>
              <w:t xml:space="preserve">ue Friday </w:t>
            </w:r>
          </w:p>
          <w:p w14:paraId="0263A33B" w14:textId="1883D4A3" w:rsidR="00BE5B24" w:rsidRDefault="003B6335" w:rsidP="005765FF">
            <w:pPr>
              <w:pStyle w:val="NoSpacing"/>
              <w:contextualSpacing/>
              <w:rPr>
                <w:color w:val="000000" w:themeColor="text1"/>
                <w:sz w:val="22"/>
              </w:rPr>
            </w:pPr>
            <w:r>
              <w:rPr>
                <w:color w:val="000000" w:themeColor="text1"/>
                <w:sz w:val="22"/>
              </w:rPr>
              <w:t xml:space="preserve">Week </w:t>
            </w:r>
            <w:r w:rsidR="00BE5B24">
              <w:rPr>
                <w:color w:val="000000" w:themeColor="text1"/>
                <w:sz w:val="22"/>
              </w:rPr>
              <w:t>9 (10%)</w:t>
            </w:r>
          </w:p>
          <w:p w14:paraId="69BE90A6" w14:textId="77777777" w:rsidR="00BE5B24" w:rsidRDefault="00BE5B24" w:rsidP="005765FF">
            <w:pPr>
              <w:pStyle w:val="NoSpacing"/>
              <w:contextualSpacing/>
              <w:rPr>
                <w:color w:val="000000" w:themeColor="text1"/>
                <w:sz w:val="22"/>
              </w:rPr>
            </w:pPr>
            <w:r>
              <w:rPr>
                <w:color w:val="000000" w:themeColor="text1"/>
                <w:sz w:val="22"/>
              </w:rPr>
              <w:t xml:space="preserve">Final Research Project Due Friday </w:t>
            </w:r>
          </w:p>
          <w:p w14:paraId="582F66E3" w14:textId="3B78C62E" w:rsidR="003B6A8A" w:rsidRPr="003B6A8A" w:rsidRDefault="003B6A8A" w:rsidP="005765FF">
            <w:pPr>
              <w:pStyle w:val="NoSpacing"/>
              <w:contextualSpacing/>
              <w:rPr>
                <w:color w:val="000000" w:themeColor="text1"/>
                <w:sz w:val="22"/>
              </w:rPr>
            </w:pPr>
            <w:r w:rsidRPr="003B6A8A">
              <w:rPr>
                <w:color w:val="000000" w:themeColor="text1"/>
                <w:sz w:val="22"/>
              </w:rPr>
              <w:t>Week 12 (</w:t>
            </w:r>
            <w:r w:rsidR="00BE5B24">
              <w:rPr>
                <w:color w:val="000000" w:themeColor="text1"/>
                <w:sz w:val="22"/>
              </w:rPr>
              <w:t>3</w:t>
            </w:r>
            <w:r w:rsidRPr="003B6A8A">
              <w:rPr>
                <w:color w:val="000000" w:themeColor="text1"/>
                <w:sz w:val="22"/>
              </w:rPr>
              <w:t xml:space="preserve">0%) </w:t>
            </w:r>
          </w:p>
        </w:tc>
      </w:tr>
    </w:tbl>
    <w:p w14:paraId="48EB17BA" w14:textId="77777777" w:rsidR="003B6A8A" w:rsidRPr="002C6A09" w:rsidRDefault="003B6A8A" w:rsidP="003B6A8A">
      <w:pPr>
        <w:contextualSpacing/>
        <w:rPr>
          <w:rFonts w:ascii="Times New Roman" w:hAnsi="Times New Roman" w:cs="Times New Roman"/>
          <w:b/>
          <w:bCs/>
          <w:color w:val="000000" w:themeColor="text1"/>
          <w:sz w:val="22"/>
          <w:szCs w:val="22"/>
        </w:rPr>
      </w:pPr>
    </w:p>
    <w:p w14:paraId="7CAB4DA1" w14:textId="77777777" w:rsidR="009A1885" w:rsidRPr="00DE4B0A" w:rsidRDefault="009A1885" w:rsidP="009A1885">
      <w:pPr>
        <w:pStyle w:val="NormalWeb"/>
        <w:spacing w:before="0" w:beforeAutospacing="0" w:after="0" w:afterAutospacing="0"/>
        <w:rPr>
          <w:b/>
          <w:lang w:val="en-GB"/>
        </w:rPr>
      </w:pPr>
      <w:r w:rsidRPr="00DE4B0A">
        <w:rPr>
          <w:b/>
        </w:rPr>
        <w:t>Summary of Required Work</w:t>
      </w:r>
    </w:p>
    <w:p w14:paraId="52CE04B6" w14:textId="110321E9" w:rsidR="009A1885" w:rsidRPr="002C6A09" w:rsidRDefault="009A1885" w:rsidP="009A1885">
      <w:pPr>
        <w:pStyle w:val="NormalWeb"/>
        <w:spacing w:before="0" w:beforeAutospacing="0" w:after="0" w:afterAutospacing="0"/>
        <w:rPr>
          <w:sz w:val="22"/>
          <w:szCs w:val="22"/>
        </w:rPr>
      </w:pPr>
      <w:r w:rsidRPr="002C6A09">
        <w:rPr>
          <w:sz w:val="22"/>
          <w:szCs w:val="22"/>
          <w:lang w:val="en-GB"/>
        </w:rPr>
        <w:t xml:space="preserve">In this </w:t>
      </w:r>
      <w:r w:rsidR="002C6A09" w:rsidRPr="002C6A09">
        <w:rPr>
          <w:sz w:val="22"/>
          <w:szCs w:val="22"/>
          <w:lang w:val="en-GB"/>
        </w:rPr>
        <w:t xml:space="preserve">graduate </w:t>
      </w:r>
      <w:r w:rsidRPr="002C6A09">
        <w:rPr>
          <w:sz w:val="22"/>
          <w:szCs w:val="22"/>
          <w:lang w:val="en-GB"/>
        </w:rPr>
        <w:t>seminar course</w:t>
      </w:r>
      <w:r w:rsidR="00BE5B24">
        <w:rPr>
          <w:sz w:val="22"/>
          <w:szCs w:val="22"/>
          <w:lang w:val="en-GB"/>
        </w:rPr>
        <w:t>,</w:t>
      </w:r>
      <w:r w:rsidRPr="002C6A09">
        <w:rPr>
          <w:sz w:val="22"/>
          <w:szCs w:val="22"/>
          <w:lang w:val="en-GB"/>
        </w:rPr>
        <w:t xml:space="preserve"> students are required to read substantially. All readings should be prepared before class. The class structure will be run as an advanced level seminar course and involve large-group discussion. Starting in week s</w:t>
      </w:r>
      <w:r w:rsidR="00BE5B24">
        <w:rPr>
          <w:sz w:val="22"/>
          <w:szCs w:val="22"/>
          <w:lang w:val="en-GB"/>
        </w:rPr>
        <w:t>even</w:t>
      </w:r>
      <w:r w:rsidRPr="002C6A09">
        <w:rPr>
          <w:sz w:val="22"/>
          <w:szCs w:val="22"/>
          <w:lang w:val="en-GB"/>
        </w:rPr>
        <w:t xml:space="preserve">, students will work in groups to present </w:t>
      </w:r>
      <w:r w:rsidR="00572498">
        <w:rPr>
          <w:sz w:val="22"/>
          <w:szCs w:val="22"/>
          <w:lang w:val="en-GB"/>
        </w:rPr>
        <w:t xml:space="preserve">case study </w:t>
      </w:r>
      <w:r w:rsidRPr="002C6A09">
        <w:rPr>
          <w:sz w:val="22"/>
          <w:szCs w:val="22"/>
          <w:lang w:val="en-GB"/>
        </w:rPr>
        <w:t>course material</w:t>
      </w:r>
      <w:r w:rsidR="00572498">
        <w:rPr>
          <w:sz w:val="22"/>
          <w:szCs w:val="22"/>
          <w:lang w:val="en-GB"/>
        </w:rPr>
        <w:t xml:space="preserve"> </w:t>
      </w:r>
      <w:r w:rsidRPr="002C6A09">
        <w:rPr>
          <w:sz w:val="22"/>
          <w:szCs w:val="22"/>
          <w:lang w:val="en-GB"/>
        </w:rPr>
        <w:t>and engage the class</w:t>
      </w:r>
      <w:r w:rsidR="00BE5B24">
        <w:rPr>
          <w:sz w:val="22"/>
          <w:szCs w:val="22"/>
          <w:lang w:val="en-GB"/>
        </w:rPr>
        <w:t xml:space="preserve"> and myself</w:t>
      </w:r>
      <w:r w:rsidRPr="002C6A09">
        <w:rPr>
          <w:sz w:val="22"/>
          <w:szCs w:val="22"/>
          <w:lang w:val="en-GB"/>
        </w:rPr>
        <w:t xml:space="preserve"> in collective discussion. While class participation will be primarily assessed on advancing ideas within class discussions, other forms of participation such as small group discussion and co-facilitation will be required. Students will submit three reading responses throughout the term on the specified due dates. </w:t>
      </w:r>
      <w:r w:rsidRPr="002C6A09">
        <w:rPr>
          <w:sz w:val="22"/>
          <w:szCs w:val="22"/>
        </w:rPr>
        <w:t>Students are also responsible for completing a</w:t>
      </w:r>
      <w:r w:rsidR="00BE5B24">
        <w:rPr>
          <w:sz w:val="22"/>
          <w:szCs w:val="22"/>
        </w:rPr>
        <w:t xml:space="preserve"> Final </w:t>
      </w:r>
      <w:r w:rsidRPr="002C6A09">
        <w:rPr>
          <w:sz w:val="22"/>
          <w:szCs w:val="22"/>
        </w:rPr>
        <w:t>Research Project.</w:t>
      </w:r>
    </w:p>
    <w:p w14:paraId="44979142" w14:textId="77777777" w:rsidR="009A1885" w:rsidRPr="002C6A09" w:rsidRDefault="009A1885" w:rsidP="009A1885">
      <w:pPr>
        <w:widowControl w:val="0"/>
        <w:autoSpaceDE w:val="0"/>
        <w:autoSpaceDN w:val="0"/>
        <w:adjustRightInd w:val="0"/>
        <w:rPr>
          <w:rFonts w:ascii="Times New Roman" w:hAnsi="Times New Roman" w:cs="Times New Roman"/>
          <w:b/>
          <w:i/>
          <w:sz w:val="22"/>
          <w:szCs w:val="22"/>
        </w:rPr>
      </w:pPr>
    </w:p>
    <w:p w14:paraId="05AC7456" w14:textId="77777777" w:rsidR="009A1885" w:rsidRPr="002C6A09" w:rsidRDefault="009A1885" w:rsidP="009A1885">
      <w:pPr>
        <w:pStyle w:val="ListParagraph"/>
        <w:widowControl w:val="0"/>
        <w:numPr>
          <w:ilvl w:val="0"/>
          <w:numId w:val="2"/>
        </w:numPr>
        <w:autoSpaceDE w:val="0"/>
        <w:autoSpaceDN w:val="0"/>
        <w:adjustRightInd w:val="0"/>
        <w:rPr>
          <w:rFonts w:cs="Times New Roman"/>
          <w:i/>
          <w:sz w:val="22"/>
          <w:szCs w:val="22"/>
        </w:rPr>
      </w:pPr>
      <w:r w:rsidRPr="002C6A09">
        <w:rPr>
          <w:rFonts w:cs="Times New Roman"/>
          <w:b/>
          <w:i/>
          <w:sz w:val="22"/>
          <w:szCs w:val="22"/>
        </w:rPr>
        <w:t>Seminar Participation (10%)</w:t>
      </w:r>
    </w:p>
    <w:p w14:paraId="43F7B52C" w14:textId="73453E34" w:rsidR="009A1885" w:rsidRPr="002C6A09" w:rsidRDefault="009A1885" w:rsidP="009A1885">
      <w:pPr>
        <w:rPr>
          <w:rFonts w:ascii="Times New Roman" w:hAnsi="Times New Roman" w:cs="Times New Roman"/>
          <w:sz w:val="22"/>
          <w:szCs w:val="22"/>
        </w:rPr>
      </w:pPr>
      <w:r w:rsidRPr="002C6A09">
        <w:rPr>
          <w:rFonts w:ascii="Times New Roman" w:hAnsi="Times New Roman" w:cs="Times New Roman"/>
          <w:sz w:val="22"/>
          <w:szCs w:val="22"/>
        </w:rPr>
        <w:t>Active participation in seminar is expected and required. Students should prioritize discussing ideas in the large-group seminar space. Many forms of participation count towards your evaluation, such as: developing and asking questions; stating observations or arguments; actively listening to others and notetaking; responding to questions; and helping to facilitate discussion among students. Whatever you do, ensure that you share your perspectives with the large group, and consider the perspectives of others while forming your own.</w:t>
      </w:r>
    </w:p>
    <w:p w14:paraId="10EE4017" w14:textId="77777777" w:rsidR="009A1885" w:rsidRPr="002C6A09" w:rsidRDefault="009A1885" w:rsidP="009A1885">
      <w:pPr>
        <w:rPr>
          <w:rFonts w:ascii="Times New Roman" w:hAnsi="Times New Roman" w:cs="Times New Roman"/>
          <w:sz w:val="22"/>
          <w:szCs w:val="22"/>
        </w:rPr>
      </w:pPr>
    </w:p>
    <w:p w14:paraId="1F1D6370" w14:textId="43FF6CE7" w:rsidR="009A1885" w:rsidRPr="002C6A09" w:rsidRDefault="009A1885" w:rsidP="009A1885">
      <w:pPr>
        <w:pStyle w:val="ListParagraph"/>
        <w:numPr>
          <w:ilvl w:val="0"/>
          <w:numId w:val="2"/>
        </w:numPr>
        <w:rPr>
          <w:rFonts w:cs="Times New Roman"/>
          <w:i/>
          <w:sz w:val="22"/>
          <w:szCs w:val="22"/>
        </w:rPr>
      </w:pPr>
      <w:r w:rsidRPr="002C6A09">
        <w:rPr>
          <w:rFonts w:cs="Times New Roman"/>
          <w:b/>
          <w:i/>
          <w:sz w:val="22"/>
          <w:szCs w:val="22"/>
        </w:rPr>
        <w:t>Co-Facilitation (</w:t>
      </w:r>
      <w:r w:rsidR="002C6A09">
        <w:rPr>
          <w:rFonts w:cs="Times New Roman"/>
          <w:b/>
          <w:i/>
          <w:sz w:val="22"/>
          <w:szCs w:val="22"/>
        </w:rPr>
        <w:t>20</w:t>
      </w:r>
      <w:r w:rsidRPr="002C6A09">
        <w:rPr>
          <w:rFonts w:cs="Times New Roman"/>
          <w:b/>
          <w:i/>
          <w:sz w:val="22"/>
          <w:szCs w:val="22"/>
        </w:rPr>
        <w:t>%)</w:t>
      </w:r>
    </w:p>
    <w:p w14:paraId="457C7230" w14:textId="3C801C20" w:rsidR="009A1885" w:rsidRPr="002C6A09" w:rsidRDefault="009A1885" w:rsidP="009A1885">
      <w:pPr>
        <w:rPr>
          <w:rFonts w:ascii="Times New Roman" w:hAnsi="Times New Roman" w:cs="Times New Roman"/>
          <w:sz w:val="22"/>
          <w:szCs w:val="22"/>
        </w:rPr>
      </w:pPr>
      <w:r w:rsidRPr="002C6A09">
        <w:rPr>
          <w:rFonts w:ascii="Times New Roman" w:hAnsi="Times New Roman" w:cs="Times New Roman"/>
          <w:sz w:val="22"/>
          <w:szCs w:val="22"/>
        </w:rPr>
        <w:t xml:space="preserve">Starting in week </w:t>
      </w:r>
      <w:r w:rsidR="00BE5B24">
        <w:rPr>
          <w:rFonts w:ascii="Times New Roman" w:hAnsi="Times New Roman" w:cs="Times New Roman"/>
          <w:sz w:val="22"/>
          <w:szCs w:val="22"/>
        </w:rPr>
        <w:t>seven,</w:t>
      </w:r>
      <w:r w:rsidRPr="002C6A09">
        <w:rPr>
          <w:rFonts w:ascii="Times New Roman" w:hAnsi="Times New Roman" w:cs="Times New Roman"/>
          <w:sz w:val="22"/>
          <w:szCs w:val="22"/>
        </w:rPr>
        <w:t xml:space="preserve"> small groups of students (2 to 3) will help present and co-facilitate class discussion with </w:t>
      </w:r>
      <w:r w:rsidR="00BE5B24">
        <w:rPr>
          <w:rFonts w:ascii="Times New Roman" w:hAnsi="Times New Roman" w:cs="Times New Roman"/>
          <w:sz w:val="22"/>
          <w:szCs w:val="22"/>
        </w:rPr>
        <w:t>myself</w:t>
      </w:r>
      <w:r w:rsidRPr="002C6A09">
        <w:rPr>
          <w:rFonts w:ascii="Times New Roman" w:hAnsi="Times New Roman" w:cs="Times New Roman"/>
          <w:sz w:val="22"/>
          <w:szCs w:val="22"/>
        </w:rPr>
        <w:t>. All students are required to co-facilitate one week. You may write one of your required Reading Responses in a week when you co-facilitate class.</w:t>
      </w:r>
    </w:p>
    <w:p w14:paraId="0714C2AF" w14:textId="77777777" w:rsidR="009A1885" w:rsidRPr="002C6A09" w:rsidRDefault="009A1885" w:rsidP="009A1885">
      <w:pPr>
        <w:rPr>
          <w:rFonts w:ascii="Times New Roman" w:hAnsi="Times New Roman" w:cs="Times New Roman"/>
          <w:sz w:val="22"/>
          <w:szCs w:val="22"/>
        </w:rPr>
      </w:pPr>
    </w:p>
    <w:p w14:paraId="427D675A" w14:textId="008AD450" w:rsidR="009A1885" w:rsidRPr="002C6A09" w:rsidRDefault="009A1885" w:rsidP="009A1885">
      <w:pPr>
        <w:pStyle w:val="ListParagraph"/>
        <w:numPr>
          <w:ilvl w:val="0"/>
          <w:numId w:val="2"/>
        </w:numPr>
        <w:rPr>
          <w:rFonts w:cs="Times New Roman"/>
          <w:b/>
          <w:i/>
          <w:sz w:val="22"/>
          <w:szCs w:val="22"/>
        </w:rPr>
      </w:pPr>
      <w:r w:rsidRPr="002C6A09">
        <w:rPr>
          <w:rFonts w:cs="Times New Roman"/>
          <w:b/>
          <w:i/>
          <w:sz w:val="22"/>
          <w:szCs w:val="22"/>
        </w:rPr>
        <w:t>Reading Responses (10% each</w:t>
      </w:r>
      <w:r w:rsidR="002C6A09">
        <w:rPr>
          <w:rFonts w:cs="Times New Roman"/>
          <w:b/>
          <w:i/>
          <w:sz w:val="22"/>
          <w:szCs w:val="22"/>
        </w:rPr>
        <w:t xml:space="preserve"> x 3 = 30%</w:t>
      </w:r>
      <w:r w:rsidRPr="002C6A09">
        <w:rPr>
          <w:rFonts w:cs="Times New Roman"/>
          <w:b/>
          <w:i/>
          <w:sz w:val="22"/>
          <w:szCs w:val="22"/>
        </w:rPr>
        <w:t>)</w:t>
      </w:r>
    </w:p>
    <w:p w14:paraId="5FF2AEE0" w14:textId="6C752060" w:rsidR="009A1885" w:rsidRPr="002C6A09" w:rsidRDefault="009A1885" w:rsidP="009A1885">
      <w:pPr>
        <w:rPr>
          <w:rFonts w:ascii="Times New Roman" w:hAnsi="Times New Roman" w:cs="Times New Roman"/>
          <w:sz w:val="22"/>
          <w:szCs w:val="22"/>
        </w:rPr>
      </w:pPr>
      <w:r w:rsidRPr="002C6A09">
        <w:rPr>
          <w:rFonts w:ascii="Times New Roman" w:hAnsi="Times New Roman" w:cs="Times New Roman"/>
          <w:sz w:val="22"/>
          <w:szCs w:val="22"/>
        </w:rPr>
        <w:t>Each student must write one reading response (</w:t>
      </w:r>
      <w:r w:rsidR="00DE4B0A">
        <w:rPr>
          <w:rFonts w:ascii="Times New Roman" w:hAnsi="Times New Roman" w:cs="Times New Roman"/>
          <w:sz w:val="22"/>
          <w:szCs w:val="22"/>
        </w:rPr>
        <w:t>4</w:t>
      </w:r>
      <w:r w:rsidRPr="002C6A09">
        <w:rPr>
          <w:rFonts w:ascii="Times New Roman" w:hAnsi="Times New Roman" w:cs="Times New Roman"/>
          <w:sz w:val="22"/>
          <w:szCs w:val="22"/>
        </w:rPr>
        <w:t>-</w:t>
      </w:r>
      <w:r w:rsidR="00DE4B0A">
        <w:rPr>
          <w:rFonts w:ascii="Times New Roman" w:hAnsi="Times New Roman" w:cs="Times New Roman"/>
          <w:sz w:val="22"/>
          <w:szCs w:val="22"/>
        </w:rPr>
        <w:t>5</w:t>
      </w:r>
      <w:r w:rsidRPr="002C6A09">
        <w:rPr>
          <w:rFonts w:ascii="Times New Roman" w:hAnsi="Times New Roman" w:cs="Times New Roman"/>
          <w:sz w:val="22"/>
          <w:szCs w:val="22"/>
        </w:rPr>
        <w:t xml:space="preserve"> pages) in each of the three months of instruction:</w:t>
      </w:r>
      <w:r w:rsidR="00DE4B0A">
        <w:rPr>
          <w:rFonts w:ascii="Times New Roman" w:hAnsi="Times New Roman" w:cs="Times New Roman"/>
          <w:sz w:val="22"/>
          <w:szCs w:val="22"/>
        </w:rPr>
        <w:t xml:space="preserve"> January, February, and March</w:t>
      </w:r>
      <w:r w:rsidRPr="002C6A09">
        <w:rPr>
          <w:rFonts w:ascii="Times New Roman" w:hAnsi="Times New Roman" w:cs="Times New Roman"/>
          <w:sz w:val="22"/>
          <w:szCs w:val="22"/>
        </w:rPr>
        <w:t>. If a reading response due in one month is not submitted, it cannot be made up; you will receive a “0” for that assignment, unless you have extenuating circumstances prohibiting you from doing so.</w:t>
      </w:r>
    </w:p>
    <w:p w14:paraId="7C2BB6A4" w14:textId="77777777" w:rsidR="009A1885" w:rsidRPr="002C6A09" w:rsidRDefault="009A1885" w:rsidP="009A1885">
      <w:pPr>
        <w:rPr>
          <w:rFonts w:ascii="Times New Roman" w:hAnsi="Times New Roman" w:cs="Times New Roman"/>
          <w:sz w:val="22"/>
          <w:szCs w:val="22"/>
        </w:rPr>
      </w:pPr>
    </w:p>
    <w:p w14:paraId="5FE0A922" w14:textId="77777777" w:rsidR="009A1885" w:rsidRPr="002C6A09" w:rsidRDefault="009A1885" w:rsidP="009A1885">
      <w:pPr>
        <w:rPr>
          <w:rFonts w:ascii="Times New Roman" w:hAnsi="Times New Roman" w:cs="Times New Roman"/>
          <w:sz w:val="22"/>
          <w:szCs w:val="22"/>
        </w:rPr>
      </w:pPr>
      <w:r w:rsidRPr="002C6A09">
        <w:rPr>
          <w:rFonts w:ascii="Times New Roman" w:hAnsi="Times New Roman" w:cs="Times New Roman"/>
          <w:sz w:val="22"/>
          <w:szCs w:val="22"/>
        </w:rPr>
        <w:t xml:space="preserve">Reading Responses must be submitted by Friday evening at 11:59 pm on Turnitin listed on the course OnQ page by the designated due date (72 hour extension has been allotted for all assignments). You can write a response for any given week within the designated month, but you must submit the response no later than the final Friday in each month. </w:t>
      </w:r>
    </w:p>
    <w:p w14:paraId="48C5583D" w14:textId="77777777" w:rsidR="009A1885" w:rsidRPr="002C6A09" w:rsidRDefault="009A1885" w:rsidP="009A1885">
      <w:pPr>
        <w:rPr>
          <w:rFonts w:ascii="Times New Roman" w:hAnsi="Times New Roman" w:cs="Times New Roman"/>
          <w:sz w:val="22"/>
          <w:szCs w:val="22"/>
        </w:rPr>
      </w:pPr>
    </w:p>
    <w:p w14:paraId="55D702A9" w14:textId="2E49E560" w:rsidR="009A1885" w:rsidRPr="002C6A09" w:rsidRDefault="009A1885" w:rsidP="009A1885">
      <w:pPr>
        <w:rPr>
          <w:rFonts w:ascii="Times New Roman" w:hAnsi="Times New Roman" w:cs="Times New Roman"/>
          <w:sz w:val="22"/>
          <w:szCs w:val="22"/>
        </w:rPr>
      </w:pPr>
      <w:r w:rsidRPr="002C6A09">
        <w:rPr>
          <w:rFonts w:ascii="Times New Roman" w:hAnsi="Times New Roman" w:cs="Times New Roman"/>
          <w:sz w:val="22"/>
          <w:szCs w:val="22"/>
        </w:rPr>
        <w:t xml:space="preserve">The most successful responses will demonstrate close reading of </w:t>
      </w:r>
      <w:r w:rsidRPr="00BE5B24">
        <w:rPr>
          <w:rFonts w:ascii="Times New Roman" w:hAnsi="Times New Roman" w:cs="Times New Roman"/>
          <w:b/>
          <w:bCs/>
          <w:sz w:val="22"/>
          <w:szCs w:val="22"/>
        </w:rPr>
        <w:t>all</w:t>
      </w:r>
      <w:r w:rsidRPr="002C6A09">
        <w:rPr>
          <w:rFonts w:ascii="Times New Roman" w:hAnsi="Times New Roman" w:cs="Times New Roman"/>
          <w:sz w:val="22"/>
          <w:szCs w:val="22"/>
        </w:rPr>
        <w:t xml:space="preserve"> the required readings for that week. Your challenge is to write something short, based on close reading, that still addresses a full set of readings. To do this, you may select specific items for close discussion (arguments, themes, quotations in the text) and then name how they illustrate the larger scope of the set of readings. The assignment is more inclined towards showing your understanding of what the authors wrote, rather than reiterating the texts. </w:t>
      </w:r>
    </w:p>
    <w:p w14:paraId="348DF9D1" w14:textId="77777777" w:rsidR="009A1885" w:rsidRPr="002C6A09" w:rsidRDefault="009A1885" w:rsidP="009A1885">
      <w:pPr>
        <w:rPr>
          <w:rFonts w:ascii="Times New Roman" w:hAnsi="Times New Roman" w:cs="Times New Roman"/>
          <w:sz w:val="22"/>
          <w:szCs w:val="22"/>
        </w:rPr>
      </w:pPr>
    </w:p>
    <w:p w14:paraId="45B59A65" w14:textId="7623D6E9" w:rsidR="009A1885" w:rsidRPr="002C6A09" w:rsidRDefault="009A1885" w:rsidP="009A1885">
      <w:pPr>
        <w:pStyle w:val="ListParagraph"/>
        <w:widowControl w:val="0"/>
        <w:numPr>
          <w:ilvl w:val="0"/>
          <w:numId w:val="2"/>
        </w:numPr>
        <w:autoSpaceDE w:val="0"/>
        <w:autoSpaceDN w:val="0"/>
        <w:adjustRightInd w:val="0"/>
        <w:rPr>
          <w:rFonts w:cs="Times New Roman"/>
          <w:b/>
          <w:i/>
          <w:sz w:val="22"/>
          <w:szCs w:val="22"/>
        </w:rPr>
      </w:pPr>
      <w:r w:rsidRPr="002C6A09">
        <w:rPr>
          <w:rFonts w:cs="Times New Roman"/>
          <w:b/>
          <w:i/>
          <w:sz w:val="22"/>
          <w:szCs w:val="22"/>
        </w:rPr>
        <w:t>Independent Research Project (</w:t>
      </w:r>
      <w:r w:rsidR="002C6A09">
        <w:rPr>
          <w:rFonts w:cs="Times New Roman"/>
          <w:b/>
          <w:i/>
          <w:sz w:val="22"/>
          <w:szCs w:val="22"/>
        </w:rPr>
        <w:t>40</w:t>
      </w:r>
      <w:r w:rsidRPr="002C6A09">
        <w:rPr>
          <w:rFonts w:cs="Times New Roman"/>
          <w:b/>
          <w:i/>
          <w:sz w:val="22"/>
          <w:szCs w:val="22"/>
        </w:rPr>
        <w:t>%)</w:t>
      </w:r>
    </w:p>
    <w:p w14:paraId="07EE77EA" w14:textId="162E1551" w:rsidR="00BE5B24" w:rsidRPr="00B20DA8" w:rsidRDefault="009A1885" w:rsidP="00B20DA8">
      <w:pPr>
        <w:tabs>
          <w:tab w:val="left" w:pos="5490"/>
        </w:tabs>
        <w:rPr>
          <w:rFonts w:ascii="Times New Roman" w:hAnsi="Times New Roman" w:cs="Times New Roman"/>
          <w:sz w:val="22"/>
          <w:szCs w:val="22"/>
        </w:rPr>
      </w:pPr>
      <w:r w:rsidRPr="002C6A09">
        <w:rPr>
          <w:rFonts w:ascii="Times New Roman" w:hAnsi="Times New Roman" w:cs="Times New Roman"/>
          <w:sz w:val="22"/>
          <w:szCs w:val="22"/>
        </w:rPr>
        <w:t xml:space="preserve">The Independent Research Project will be produced in steps through the semester to ensure that you work on it throughout the term. Independent Research Project. All writing for the </w:t>
      </w:r>
      <w:r w:rsidR="00572498" w:rsidRPr="002C6A09">
        <w:rPr>
          <w:rFonts w:ascii="Times New Roman" w:hAnsi="Times New Roman" w:cs="Times New Roman"/>
          <w:sz w:val="22"/>
          <w:szCs w:val="22"/>
        </w:rPr>
        <w:t>independent</w:t>
      </w:r>
      <w:r w:rsidRPr="002C6A09">
        <w:rPr>
          <w:rFonts w:ascii="Times New Roman" w:hAnsi="Times New Roman" w:cs="Times New Roman"/>
          <w:sz w:val="22"/>
          <w:szCs w:val="22"/>
        </w:rPr>
        <w:t xml:space="preserve"> project must be submitted in double-spaced 12 pt. font (Times New Roman or equivalent) with minimum 2.5 cm margins.</w:t>
      </w:r>
      <w:r w:rsidR="002C6A09">
        <w:rPr>
          <w:rFonts w:ascii="Times New Roman" w:hAnsi="Times New Roman" w:cs="Times New Roman"/>
          <w:bCs/>
          <w:i/>
          <w:sz w:val="22"/>
          <w:szCs w:val="22"/>
        </w:rPr>
        <w:t xml:space="preserve"> </w:t>
      </w:r>
      <w:r w:rsidRPr="002C6A09">
        <w:rPr>
          <w:rFonts w:ascii="Times New Roman" w:hAnsi="Times New Roman" w:cs="Times New Roman"/>
          <w:bCs/>
          <w:i/>
          <w:sz w:val="22"/>
          <w:szCs w:val="22"/>
        </w:rPr>
        <w:t>Research Project Statement (100 to 250 words)</w:t>
      </w:r>
      <w:r w:rsidR="002C6A09">
        <w:rPr>
          <w:rFonts w:ascii="Times New Roman" w:hAnsi="Times New Roman" w:cs="Times New Roman"/>
          <w:bCs/>
          <w:sz w:val="22"/>
          <w:szCs w:val="22"/>
        </w:rPr>
        <w:t xml:space="preserve"> + </w:t>
      </w:r>
      <w:r w:rsidRPr="002C6A09">
        <w:rPr>
          <w:rFonts w:ascii="Times New Roman" w:hAnsi="Times New Roman" w:cs="Times New Roman"/>
          <w:bCs/>
          <w:i/>
          <w:sz w:val="22"/>
          <w:szCs w:val="22"/>
        </w:rPr>
        <w:t>Preliminary Bibliography (10%)</w:t>
      </w:r>
      <w:r w:rsidR="00B20DA8">
        <w:rPr>
          <w:rFonts w:ascii="Times New Roman" w:hAnsi="Times New Roman" w:cs="Times New Roman"/>
          <w:sz w:val="22"/>
          <w:szCs w:val="22"/>
        </w:rPr>
        <w:t>;</w:t>
      </w:r>
      <w:r w:rsidR="002C6A09">
        <w:rPr>
          <w:rFonts w:ascii="Times New Roman" w:hAnsi="Times New Roman" w:cs="Times New Roman"/>
          <w:bCs/>
          <w:i/>
          <w:sz w:val="22"/>
          <w:szCs w:val="22"/>
        </w:rPr>
        <w:t xml:space="preserve"> Final Project (30%)</w:t>
      </w:r>
      <w:r w:rsidRPr="002C6A09">
        <w:rPr>
          <w:rFonts w:ascii="Times New Roman" w:hAnsi="Times New Roman" w:cs="Times New Roman"/>
          <w:bCs/>
          <w:i/>
          <w:sz w:val="22"/>
          <w:szCs w:val="22"/>
        </w:rPr>
        <w:t xml:space="preserve"> submitted to Turnitin OnQ</w:t>
      </w:r>
      <w:r w:rsidR="009A49B3">
        <w:rPr>
          <w:rFonts w:ascii="Times New Roman" w:hAnsi="Times New Roman" w:cs="Times New Roman"/>
          <w:bCs/>
          <w:i/>
          <w:sz w:val="22"/>
          <w:szCs w:val="22"/>
        </w:rPr>
        <w:t>.</w:t>
      </w:r>
    </w:p>
    <w:p w14:paraId="1AE0EF7F" w14:textId="19C3CF25" w:rsidR="009A1885" w:rsidRPr="002C6A09" w:rsidRDefault="009A1885" w:rsidP="009A1885">
      <w:pPr>
        <w:widowControl w:val="0"/>
        <w:autoSpaceDE w:val="0"/>
        <w:autoSpaceDN w:val="0"/>
        <w:adjustRightInd w:val="0"/>
        <w:rPr>
          <w:rFonts w:ascii="Times New Roman" w:hAnsi="Times New Roman" w:cs="Times New Roman"/>
          <w:b/>
          <w:i/>
          <w:sz w:val="22"/>
          <w:szCs w:val="22"/>
        </w:rPr>
      </w:pPr>
      <w:r w:rsidRPr="002C6A09">
        <w:rPr>
          <w:rFonts w:ascii="Times New Roman" w:hAnsi="Times New Roman" w:cs="Times New Roman"/>
          <w:b/>
          <w:i/>
          <w:sz w:val="22"/>
          <w:szCs w:val="22"/>
        </w:rPr>
        <w:lastRenderedPageBreak/>
        <w:t>Format</w:t>
      </w:r>
    </w:p>
    <w:p w14:paraId="2B2E7749" w14:textId="7BCB68AD" w:rsidR="009A1885" w:rsidRPr="002C6A09" w:rsidRDefault="009A1885" w:rsidP="009A1885">
      <w:pPr>
        <w:widowControl w:val="0"/>
        <w:autoSpaceDE w:val="0"/>
        <w:autoSpaceDN w:val="0"/>
        <w:adjustRightInd w:val="0"/>
        <w:rPr>
          <w:rFonts w:ascii="Times New Roman" w:hAnsi="Times New Roman" w:cs="Times New Roman"/>
          <w:sz w:val="22"/>
          <w:szCs w:val="22"/>
        </w:rPr>
      </w:pPr>
      <w:r w:rsidRPr="002C6A09">
        <w:rPr>
          <w:rFonts w:ascii="Times New Roman" w:hAnsi="Times New Roman" w:cs="Times New Roman"/>
          <w:sz w:val="22"/>
          <w:szCs w:val="22"/>
        </w:rPr>
        <w:t xml:space="preserve">For the Independent Study, required scholarship consists of a major independent research project, prepared in one of three formats: </w:t>
      </w:r>
      <w:r w:rsidR="00CD2483">
        <w:rPr>
          <w:rFonts w:ascii="Times New Roman" w:hAnsi="Times New Roman" w:cs="Times New Roman"/>
          <w:sz w:val="22"/>
          <w:szCs w:val="22"/>
        </w:rPr>
        <w:t>Research Methods</w:t>
      </w:r>
      <w:r w:rsidR="00CD2483" w:rsidRPr="002C6A09">
        <w:rPr>
          <w:rFonts w:ascii="Times New Roman" w:hAnsi="Times New Roman" w:cs="Times New Roman"/>
          <w:sz w:val="22"/>
          <w:szCs w:val="22"/>
        </w:rPr>
        <w:t xml:space="preserve"> </w:t>
      </w:r>
      <w:r w:rsidR="00CD2483">
        <w:rPr>
          <w:rFonts w:ascii="Times New Roman" w:hAnsi="Times New Roman" w:cs="Times New Roman"/>
          <w:sz w:val="22"/>
          <w:szCs w:val="22"/>
        </w:rPr>
        <w:t xml:space="preserve">(15 to 20 pages), </w:t>
      </w:r>
      <w:r w:rsidRPr="002C6A09">
        <w:rPr>
          <w:rFonts w:ascii="Times New Roman" w:hAnsi="Times New Roman" w:cs="Times New Roman"/>
          <w:sz w:val="22"/>
          <w:szCs w:val="22"/>
        </w:rPr>
        <w:t>Research Paper (15 to 20 pages)</w:t>
      </w:r>
      <w:r w:rsidR="00BE5B24">
        <w:rPr>
          <w:rFonts w:ascii="Times New Roman" w:hAnsi="Times New Roman" w:cs="Times New Roman"/>
          <w:sz w:val="22"/>
          <w:szCs w:val="22"/>
        </w:rPr>
        <w:t>,</w:t>
      </w:r>
      <w:r w:rsidR="00BE5B24" w:rsidRPr="00BE5B24">
        <w:rPr>
          <w:rFonts w:ascii="Times New Roman" w:hAnsi="Times New Roman" w:cs="Times New Roman"/>
          <w:sz w:val="22"/>
          <w:szCs w:val="22"/>
        </w:rPr>
        <w:t xml:space="preserve"> </w:t>
      </w:r>
      <w:r w:rsidR="00277692">
        <w:rPr>
          <w:rFonts w:ascii="Times New Roman" w:hAnsi="Times New Roman" w:cs="Times New Roman"/>
          <w:sz w:val="22"/>
          <w:szCs w:val="22"/>
        </w:rPr>
        <w:t xml:space="preserve">or </w:t>
      </w:r>
      <w:r w:rsidR="00BE5B24" w:rsidRPr="002C6A09">
        <w:rPr>
          <w:rFonts w:ascii="Times New Roman" w:hAnsi="Times New Roman" w:cs="Times New Roman"/>
          <w:sz w:val="22"/>
          <w:szCs w:val="22"/>
        </w:rPr>
        <w:t>Annotated Bibliography</w:t>
      </w:r>
      <w:r w:rsidR="00277692">
        <w:rPr>
          <w:rFonts w:ascii="Times New Roman" w:hAnsi="Times New Roman" w:cs="Times New Roman"/>
          <w:sz w:val="22"/>
          <w:szCs w:val="22"/>
        </w:rPr>
        <w:t>.</w:t>
      </w:r>
      <w:r w:rsidR="00BE5B24">
        <w:rPr>
          <w:rFonts w:ascii="Times New Roman" w:hAnsi="Times New Roman" w:cs="Times New Roman"/>
          <w:sz w:val="22"/>
          <w:szCs w:val="22"/>
        </w:rPr>
        <w:t xml:space="preserve"> </w:t>
      </w:r>
      <w:r w:rsidRPr="002C6A09">
        <w:rPr>
          <w:rFonts w:ascii="Times New Roman" w:hAnsi="Times New Roman" w:cs="Times New Roman"/>
          <w:sz w:val="22"/>
          <w:szCs w:val="22"/>
        </w:rPr>
        <w:t xml:space="preserve">Your choice of format will allow you to create a major research project that suits your </w:t>
      </w:r>
      <w:r w:rsidR="009A49B3">
        <w:rPr>
          <w:rFonts w:ascii="Times New Roman" w:hAnsi="Times New Roman" w:cs="Times New Roman"/>
          <w:sz w:val="22"/>
          <w:szCs w:val="22"/>
        </w:rPr>
        <w:t xml:space="preserve">ethnographic research </w:t>
      </w:r>
      <w:r w:rsidRPr="002C6A09">
        <w:rPr>
          <w:rFonts w:ascii="Times New Roman" w:hAnsi="Times New Roman" w:cs="Times New Roman"/>
          <w:sz w:val="22"/>
          <w:szCs w:val="22"/>
        </w:rPr>
        <w:t xml:space="preserve">interests and academic goals. For instance, if you wish to have </w:t>
      </w:r>
      <w:r w:rsidR="009A49B3">
        <w:rPr>
          <w:rFonts w:ascii="Times New Roman" w:hAnsi="Times New Roman" w:cs="Times New Roman"/>
          <w:sz w:val="22"/>
          <w:szCs w:val="22"/>
        </w:rPr>
        <w:t xml:space="preserve">use this opportunity to develop your </w:t>
      </w:r>
      <w:r w:rsidR="00436814">
        <w:rPr>
          <w:rFonts w:ascii="Times New Roman" w:hAnsi="Times New Roman" w:cs="Times New Roman"/>
          <w:sz w:val="22"/>
          <w:szCs w:val="22"/>
        </w:rPr>
        <w:t>R</w:t>
      </w:r>
      <w:r w:rsidR="009A49B3">
        <w:rPr>
          <w:rFonts w:ascii="Times New Roman" w:hAnsi="Times New Roman" w:cs="Times New Roman"/>
          <w:sz w:val="22"/>
          <w:szCs w:val="22"/>
        </w:rPr>
        <w:t xml:space="preserve">esearch </w:t>
      </w:r>
      <w:r w:rsidR="00436814">
        <w:rPr>
          <w:rFonts w:ascii="Times New Roman" w:hAnsi="Times New Roman" w:cs="Times New Roman"/>
          <w:sz w:val="22"/>
          <w:szCs w:val="22"/>
        </w:rPr>
        <w:t>M</w:t>
      </w:r>
      <w:r w:rsidR="009A49B3">
        <w:rPr>
          <w:rFonts w:ascii="Times New Roman" w:hAnsi="Times New Roman" w:cs="Times New Roman"/>
          <w:sz w:val="22"/>
          <w:szCs w:val="22"/>
        </w:rPr>
        <w:t xml:space="preserve">ethods </w:t>
      </w:r>
      <w:r w:rsidR="00BE5B24">
        <w:rPr>
          <w:rFonts w:ascii="Times New Roman" w:hAnsi="Times New Roman" w:cs="Times New Roman"/>
          <w:sz w:val="22"/>
          <w:szCs w:val="22"/>
        </w:rPr>
        <w:t>(15 to 20 pages</w:t>
      </w:r>
      <w:r w:rsidR="00CD2483">
        <w:rPr>
          <w:rFonts w:ascii="Times New Roman" w:hAnsi="Times New Roman" w:cs="Times New Roman"/>
          <w:sz w:val="22"/>
          <w:szCs w:val="22"/>
        </w:rPr>
        <w:t xml:space="preserve">) </w:t>
      </w:r>
      <w:r w:rsidR="009A49B3">
        <w:rPr>
          <w:rFonts w:ascii="Times New Roman" w:hAnsi="Times New Roman" w:cs="Times New Roman"/>
          <w:sz w:val="22"/>
          <w:szCs w:val="22"/>
        </w:rPr>
        <w:t xml:space="preserve">chapter for you </w:t>
      </w:r>
      <w:r w:rsidR="00436814">
        <w:rPr>
          <w:rFonts w:ascii="Times New Roman" w:hAnsi="Times New Roman" w:cs="Times New Roman"/>
          <w:sz w:val="22"/>
          <w:szCs w:val="22"/>
        </w:rPr>
        <w:t>master’s</w:t>
      </w:r>
      <w:r w:rsidR="009A49B3">
        <w:rPr>
          <w:rFonts w:ascii="Times New Roman" w:hAnsi="Times New Roman" w:cs="Times New Roman"/>
          <w:sz w:val="22"/>
          <w:szCs w:val="22"/>
        </w:rPr>
        <w:t xml:space="preserve"> or </w:t>
      </w:r>
      <w:r w:rsidR="00436814">
        <w:rPr>
          <w:rFonts w:ascii="Times New Roman" w:hAnsi="Times New Roman" w:cs="Times New Roman"/>
          <w:sz w:val="22"/>
          <w:szCs w:val="22"/>
        </w:rPr>
        <w:t>d</w:t>
      </w:r>
      <w:r w:rsidR="009A49B3">
        <w:rPr>
          <w:rFonts w:ascii="Times New Roman" w:hAnsi="Times New Roman" w:cs="Times New Roman"/>
          <w:sz w:val="22"/>
          <w:szCs w:val="22"/>
        </w:rPr>
        <w:t xml:space="preserve">octorial </w:t>
      </w:r>
      <w:r w:rsidR="00436814">
        <w:rPr>
          <w:rFonts w:ascii="Times New Roman" w:hAnsi="Times New Roman" w:cs="Times New Roman"/>
          <w:sz w:val="22"/>
          <w:szCs w:val="22"/>
        </w:rPr>
        <w:t>r</w:t>
      </w:r>
      <w:r w:rsidR="009A49B3">
        <w:rPr>
          <w:rFonts w:ascii="Times New Roman" w:hAnsi="Times New Roman" w:cs="Times New Roman"/>
          <w:sz w:val="22"/>
          <w:szCs w:val="22"/>
        </w:rPr>
        <w:t xml:space="preserve">esearch, you may do </w:t>
      </w:r>
      <w:r w:rsidR="00436814">
        <w:rPr>
          <w:rFonts w:ascii="Times New Roman" w:hAnsi="Times New Roman" w:cs="Times New Roman"/>
          <w:sz w:val="22"/>
          <w:szCs w:val="22"/>
        </w:rPr>
        <w:t xml:space="preserve">or a </w:t>
      </w:r>
      <w:r w:rsidRPr="002C6A09">
        <w:rPr>
          <w:rFonts w:ascii="Times New Roman" w:hAnsi="Times New Roman" w:cs="Times New Roman"/>
          <w:sz w:val="22"/>
          <w:szCs w:val="22"/>
        </w:rPr>
        <w:t xml:space="preserve">Research Paper </w:t>
      </w:r>
      <w:r w:rsidR="00436814">
        <w:rPr>
          <w:rFonts w:ascii="Times New Roman" w:hAnsi="Times New Roman" w:cs="Times New Roman"/>
          <w:sz w:val="22"/>
          <w:szCs w:val="22"/>
        </w:rPr>
        <w:t xml:space="preserve">that addresses a particular problematic that your research will engage from an Institutional Ethnographic perspective </w:t>
      </w:r>
      <w:r w:rsidRPr="002C6A09">
        <w:rPr>
          <w:rFonts w:ascii="Times New Roman" w:hAnsi="Times New Roman" w:cs="Times New Roman"/>
          <w:sz w:val="22"/>
          <w:szCs w:val="22"/>
        </w:rPr>
        <w:t xml:space="preserve">(15 to 20 pages). You also may use this assignment to deepen your knowledge </w:t>
      </w:r>
      <w:r w:rsidR="00436814">
        <w:rPr>
          <w:rFonts w:ascii="Times New Roman" w:hAnsi="Times New Roman" w:cs="Times New Roman"/>
          <w:sz w:val="22"/>
          <w:szCs w:val="22"/>
        </w:rPr>
        <w:t xml:space="preserve">of IE </w:t>
      </w:r>
      <w:r w:rsidRPr="002C6A09">
        <w:rPr>
          <w:rFonts w:ascii="Times New Roman" w:hAnsi="Times New Roman" w:cs="Times New Roman"/>
          <w:sz w:val="22"/>
          <w:szCs w:val="22"/>
        </w:rPr>
        <w:t xml:space="preserve">in a way that will benefit </w:t>
      </w:r>
      <w:r w:rsidR="00436814">
        <w:rPr>
          <w:rFonts w:ascii="Times New Roman" w:hAnsi="Times New Roman" w:cs="Times New Roman"/>
          <w:sz w:val="22"/>
          <w:szCs w:val="22"/>
        </w:rPr>
        <w:t>your</w:t>
      </w:r>
      <w:r w:rsidRPr="002C6A09">
        <w:rPr>
          <w:rFonts w:ascii="Times New Roman" w:hAnsi="Times New Roman" w:cs="Times New Roman"/>
          <w:sz w:val="22"/>
          <w:szCs w:val="22"/>
        </w:rPr>
        <w:t xml:space="preserve"> future graduate research project in which case the Annotated Bibliography (</w:t>
      </w:r>
      <w:r w:rsidR="00436814">
        <w:rPr>
          <w:rFonts w:ascii="Times New Roman" w:hAnsi="Times New Roman" w:cs="Times New Roman"/>
          <w:sz w:val="22"/>
          <w:szCs w:val="22"/>
        </w:rPr>
        <w:t xml:space="preserve">15 to </w:t>
      </w:r>
      <w:r w:rsidRPr="002C6A09">
        <w:rPr>
          <w:rFonts w:ascii="Times New Roman" w:hAnsi="Times New Roman" w:cs="Times New Roman"/>
          <w:sz w:val="22"/>
          <w:szCs w:val="22"/>
        </w:rPr>
        <w:t xml:space="preserve">20 sources; 1 page per source + 2 page introduction) may be the most useful format. </w:t>
      </w:r>
    </w:p>
    <w:p w14:paraId="66DEF2BC" w14:textId="77777777" w:rsidR="001804B7" w:rsidRPr="002C6A09" w:rsidRDefault="001804B7" w:rsidP="001804B7">
      <w:pPr>
        <w:rPr>
          <w:rFonts w:ascii="Times New Roman" w:hAnsi="Times New Roman" w:cs="Times New Roman"/>
          <w:b/>
          <w:sz w:val="22"/>
          <w:szCs w:val="22"/>
        </w:rPr>
      </w:pPr>
    </w:p>
    <w:p w14:paraId="12130857" w14:textId="77777777" w:rsidR="001804B7" w:rsidRPr="002C6A09" w:rsidRDefault="001804B7" w:rsidP="001804B7">
      <w:pPr>
        <w:rPr>
          <w:rFonts w:ascii="Times New Roman" w:hAnsi="Times New Roman" w:cs="Times New Roman"/>
          <w:b/>
          <w:sz w:val="22"/>
          <w:szCs w:val="22"/>
        </w:rPr>
      </w:pPr>
      <w:r w:rsidRPr="002C6A09">
        <w:rPr>
          <w:rFonts w:ascii="Times New Roman" w:hAnsi="Times New Roman" w:cs="Times New Roman"/>
          <w:b/>
          <w:sz w:val="22"/>
          <w:szCs w:val="22"/>
        </w:rPr>
        <w:t>COURSE POLICIES</w:t>
      </w:r>
    </w:p>
    <w:p w14:paraId="7F33B69C" w14:textId="77777777" w:rsidR="001804B7" w:rsidRPr="002C6A09" w:rsidRDefault="001804B7" w:rsidP="001804B7">
      <w:pPr>
        <w:autoSpaceDE w:val="0"/>
        <w:autoSpaceDN w:val="0"/>
        <w:adjustRightInd w:val="0"/>
        <w:rPr>
          <w:rFonts w:ascii="Times New Roman" w:hAnsi="Times New Roman" w:cs="Times New Roman"/>
          <w:b/>
          <w:sz w:val="22"/>
          <w:szCs w:val="22"/>
        </w:rPr>
      </w:pPr>
      <w:r w:rsidRPr="002C6A09">
        <w:rPr>
          <w:rFonts w:ascii="Times New Roman" w:hAnsi="Times New Roman" w:cs="Times New Roman"/>
          <w:b/>
          <w:sz w:val="22"/>
          <w:szCs w:val="22"/>
        </w:rPr>
        <w:t>Preferred Name and onQ/Class lists:</w:t>
      </w:r>
    </w:p>
    <w:p w14:paraId="7DF18A09" w14:textId="77777777" w:rsidR="001804B7" w:rsidRPr="002C6A09" w:rsidRDefault="001804B7" w:rsidP="001804B7">
      <w:pPr>
        <w:autoSpaceDE w:val="0"/>
        <w:autoSpaceDN w:val="0"/>
        <w:adjustRightInd w:val="0"/>
        <w:rPr>
          <w:rFonts w:ascii="Times New Roman" w:hAnsi="Times New Roman" w:cs="Times New Roman"/>
          <w:sz w:val="22"/>
          <w:szCs w:val="22"/>
        </w:rPr>
      </w:pPr>
      <w:r w:rsidRPr="002C6A09">
        <w:rPr>
          <w:rFonts w:ascii="Times New Roman" w:hAnsi="Times New Roman" w:cs="Times New Roman"/>
          <w:sz w:val="22"/>
          <w:szCs w:val="22"/>
        </w:rPr>
        <w:t>If you have a preferred name that you wish to appear in onQ and on class lists, you can make this change by logging into SOLUS. Please follow these steps: Log into SOLUS; Click on ‘Personal Information’ tab; Click on ‘Names’ tab; Click on ‘Add New Name’ tab; Choose ‘Preferred’ from the ‘Name Type’ drop down menu; Enter in preferred name and click ‘Save’. Please allow 24-48 hours for this preferred name to be registered within the system.</w:t>
      </w:r>
    </w:p>
    <w:p w14:paraId="364975C7" w14:textId="77777777" w:rsidR="001804B7" w:rsidRPr="002C6A09" w:rsidRDefault="001804B7" w:rsidP="001804B7">
      <w:pPr>
        <w:rPr>
          <w:rFonts w:ascii="Times New Roman" w:hAnsi="Times New Roman" w:cs="Times New Roman"/>
          <w:b/>
          <w:sz w:val="22"/>
          <w:szCs w:val="22"/>
        </w:rPr>
      </w:pPr>
    </w:p>
    <w:p w14:paraId="3B382C88" w14:textId="77777777" w:rsidR="001804B7" w:rsidRPr="002C6A09" w:rsidRDefault="001804B7" w:rsidP="001804B7">
      <w:pPr>
        <w:tabs>
          <w:tab w:val="left" w:pos="5490"/>
        </w:tabs>
        <w:rPr>
          <w:rFonts w:ascii="Times New Roman" w:hAnsi="Times New Roman" w:cs="Times New Roman"/>
          <w:b/>
          <w:sz w:val="22"/>
          <w:szCs w:val="22"/>
        </w:rPr>
      </w:pPr>
      <w:r w:rsidRPr="002C6A09">
        <w:rPr>
          <w:rFonts w:ascii="Times New Roman" w:hAnsi="Times New Roman" w:cs="Times New Roman"/>
          <w:b/>
          <w:sz w:val="22"/>
          <w:szCs w:val="22"/>
        </w:rPr>
        <w:t>Late Assignment Policy</w:t>
      </w:r>
    </w:p>
    <w:p w14:paraId="7511440E" w14:textId="64F88642" w:rsidR="001804B7" w:rsidRPr="002C6A09" w:rsidRDefault="001804B7" w:rsidP="001804B7">
      <w:pPr>
        <w:tabs>
          <w:tab w:val="left" w:pos="5490"/>
        </w:tabs>
        <w:rPr>
          <w:rFonts w:ascii="Times New Roman" w:hAnsi="Times New Roman" w:cs="Times New Roman"/>
          <w:sz w:val="22"/>
          <w:szCs w:val="22"/>
        </w:rPr>
      </w:pPr>
      <w:r w:rsidRPr="002C6A09">
        <w:rPr>
          <w:rFonts w:ascii="Times New Roman" w:hAnsi="Times New Roman" w:cs="Times New Roman"/>
          <w:sz w:val="22"/>
          <w:szCs w:val="22"/>
        </w:rPr>
        <w:t xml:space="preserve">All assignments are due within the week of the due date. I have listed all assignments due on Friday by 11: 59 p.m. to our OnQ </w:t>
      </w:r>
      <w:r w:rsidR="002C6A09" w:rsidRPr="002C6A09">
        <w:rPr>
          <w:rFonts w:ascii="Times New Roman" w:hAnsi="Times New Roman" w:cs="Times New Roman"/>
          <w:sz w:val="22"/>
          <w:szCs w:val="22"/>
        </w:rPr>
        <w:t>Turnitin</w:t>
      </w:r>
      <w:r w:rsidRPr="002C6A09">
        <w:rPr>
          <w:rFonts w:ascii="Times New Roman" w:hAnsi="Times New Roman" w:cs="Times New Roman"/>
          <w:sz w:val="22"/>
          <w:szCs w:val="22"/>
        </w:rPr>
        <w:t xml:space="preserve"> page. You have 72 hours from the due date to submit your assignment. No late assignments will be accepted after this time period unless you have an accommodation and have negotiated an alternative time with me or have an extenuating circumstance that is verifiable. </w:t>
      </w:r>
    </w:p>
    <w:p w14:paraId="326CC772" w14:textId="77777777" w:rsidR="001804B7" w:rsidRPr="002C6A09" w:rsidRDefault="001804B7" w:rsidP="001804B7">
      <w:pPr>
        <w:rPr>
          <w:rFonts w:ascii="Times New Roman" w:hAnsi="Times New Roman" w:cs="Times New Roman"/>
          <w:b/>
          <w:bCs/>
          <w:sz w:val="22"/>
          <w:szCs w:val="22"/>
        </w:rPr>
      </w:pPr>
      <w:bookmarkStart w:id="0" w:name="_Hlk65250580"/>
    </w:p>
    <w:p w14:paraId="122C2BB8" w14:textId="77777777" w:rsidR="001804B7" w:rsidRPr="002C6A09" w:rsidRDefault="001804B7" w:rsidP="001804B7">
      <w:pPr>
        <w:rPr>
          <w:rFonts w:ascii="Times New Roman" w:hAnsi="Times New Roman" w:cs="Times New Roman"/>
          <w:b/>
          <w:bCs/>
          <w:sz w:val="22"/>
          <w:szCs w:val="22"/>
        </w:rPr>
      </w:pPr>
      <w:r w:rsidRPr="002C6A09">
        <w:rPr>
          <w:rFonts w:ascii="Times New Roman" w:hAnsi="Times New Roman" w:cs="Times New Roman"/>
          <w:b/>
          <w:bCs/>
          <w:sz w:val="22"/>
          <w:szCs w:val="22"/>
        </w:rPr>
        <w:t>Accommodations</w:t>
      </w:r>
    </w:p>
    <w:p w14:paraId="6BB3081E" w14:textId="4D1452A3" w:rsidR="001804B7" w:rsidRDefault="001804B7" w:rsidP="001804B7">
      <w:pPr>
        <w:rPr>
          <w:rFonts w:ascii="Times New Roman" w:hAnsi="Times New Roman" w:cs="Times New Roman"/>
          <w:sz w:val="22"/>
          <w:szCs w:val="22"/>
        </w:rPr>
      </w:pPr>
      <w:r w:rsidRPr="002C6A09">
        <w:rPr>
          <w:rFonts w:ascii="Times New Roman" w:hAnsi="Times New Roman" w:cs="Times New Roman"/>
          <w:sz w:val="22"/>
          <w:szCs w:val="22"/>
        </w:rPr>
        <w:t xml:space="preserve">In addition to abiding by the provision of accommodations for students with disabilities in accordance with </w:t>
      </w:r>
      <w:r w:rsidR="002C6A09" w:rsidRPr="002C6A09">
        <w:rPr>
          <w:rFonts w:ascii="Times New Roman" w:hAnsi="Times New Roman" w:cs="Times New Roman"/>
          <w:sz w:val="22"/>
          <w:szCs w:val="22"/>
        </w:rPr>
        <w:t>university</w:t>
      </w:r>
      <w:r w:rsidRPr="002C6A09">
        <w:rPr>
          <w:rFonts w:ascii="Times New Roman" w:hAnsi="Times New Roman" w:cs="Times New Roman"/>
          <w:sz w:val="22"/>
          <w:szCs w:val="22"/>
        </w:rPr>
        <w:t xml:space="preserve"> policy, students with diverse learning styles and needs are welcome in this course. If you have learning considerations that may require accommodations, please feel free to approach me. I will work with you to ensure you can achieve your learning goals in this course. Enquiries are confidential.</w:t>
      </w:r>
    </w:p>
    <w:p w14:paraId="1FB30BF6" w14:textId="77777777" w:rsidR="00CD2483" w:rsidRPr="009E445F" w:rsidRDefault="00CD2483" w:rsidP="001804B7">
      <w:pPr>
        <w:rPr>
          <w:rFonts w:ascii="Times New Roman" w:hAnsi="Times New Roman" w:cs="Times New Roman"/>
          <w:sz w:val="22"/>
          <w:szCs w:val="22"/>
        </w:rPr>
      </w:pPr>
    </w:p>
    <w:p w14:paraId="4E4B5F88" w14:textId="77777777" w:rsidR="001804B7" w:rsidRPr="002C6A09" w:rsidRDefault="001804B7" w:rsidP="001804B7">
      <w:pPr>
        <w:rPr>
          <w:rFonts w:ascii="Times New Roman" w:hAnsi="Times New Roman" w:cs="Times New Roman"/>
          <w:b/>
          <w:bCs/>
          <w:sz w:val="22"/>
          <w:szCs w:val="22"/>
        </w:rPr>
      </w:pPr>
      <w:r w:rsidRPr="002C6A09">
        <w:rPr>
          <w:rFonts w:ascii="Times New Roman" w:hAnsi="Times New Roman" w:cs="Times New Roman"/>
          <w:b/>
          <w:bCs/>
          <w:sz w:val="22"/>
          <w:szCs w:val="22"/>
        </w:rPr>
        <w:t xml:space="preserve">Caregiving in Class </w:t>
      </w:r>
    </w:p>
    <w:p w14:paraId="3C9CCF54" w14:textId="6FFA7DE3" w:rsidR="001804B7" w:rsidRPr="002C6A09" w:rsidRDefault="001804B7" w:rsidP="001804B7">
      <w:pPr>
        <w:rPr>
          <w:rFonts w:ascii="Times New Roman" w:hAnsi="Times New Roman" w:cs="Times New Roman"/>
          <w:sz w:val="22"/>
          <w:szCs w:val="22"/>
        </w:rPr>
      </w:pPr>
      <w:r w:rsidRPr="002C6A09">
        <w:rPr>
          <w:rFonts w:ascii="Times New Roman" w:hAnsi="Times New Roman" w:cs="Times New Roman"/>
          <w:sz w:val="22"/>
          <w:szCs w:val="22"/>
        </w:rPr>
        <w:t>This course has been designed with caregivers, parents, and families in mind. Family here is defined inclusively and encompasses spousal/elder/child/baby/sibling care. Breast/chest feeding babies are welcome in class. Parenting students should not have to choose between attending class and nursing. You and your nursing baby are welcome in class. Childcare of older babies and children can be disrupted for a variety of reasons. While attending to an older baby or child during class is not a long-term childcare solution, it is acceptable to cover gaps in care. When attending to a baby or child during class, please be aware of the learning needs of your fellow students. Even if you have no intention of bringing baby/child to class, you are welcome to disclose your student-parent/caregiver status so that we can work together to ensure you have everything you need to succeed in the course</w:t>
      </w:r>
      <w:r w:rsidR="009E445F">
        <w:rPr>
          <w:rFonts w:ascii="Times New Roman" w:hAnsi="Times New Roman" w:cs="Times New Roman"/>
          <w:sz w:val="22"/>
          <w:szCs w:val="22"/>
        </w:rPr>
        <w:t>.</w:t>
      </w:r>
    </w:p>
    <w:p w14:paraId="2BC29910" w14:textId="77777777" w:rsidR="001804B7" w:rsidRPr="002C6A09" w:rsidRDefault="001804B7" w:rsidP="001804B7">
      <w:pPr>
        <w:rPr>
          <w:rFonts w:ascii="Times New Roman" w:hAnsi="Times New Roman" w:cs="Times New Roman"/>
          <w:b/>
          <w:bCs/>
          <w:sz w:val="22"/>
          <w:szCs w:val="22"/>
        </w:rPr>
      </w:pPr>
      <w:bookmarkStart w:id="1" w:name="_Hlk65250511"/>
      <w:bookmarkEnd w:id="0"/>
    </w:p>
    <w:p w14:paraId="6376C943" w14:textId="77777777" w:rsidR="001804B7" w:rsidRPr="002C6A09" w:rsidRDefault="001804B7" w:rsidP="001804B7">
      <w:pPr>
        <w:rPr>
          <w:rFonts w:ascii="Times New Roman" w:hAnsi="Times New Roman" w:cs="Times New Roman"/>
          <w:b/>
          <w:bCs/>
          <w:sz w:val="22"/>
          <w:szCs w:val="22"/>
        </w:rPr>
      </w:pPr>
      <w:r w:rsidRPr="002C6A09">
        <w:rPr>
          <w:rFonts w:ascii="Times New Roman" w:hAnsi="Times New Roman" w:cs="Times New Roman"/>
          <w:b/>
          <w:bCs/>
          <w:sz w:val="22"/>
          <w:szCs w:val="22"/>
        </w:rPr>
        <w:t xml:space="preserve">Respect and Accountability </w:t>
      </w:r>
    </w:p>
    <w:p w14:paraId="5F13EFFF" w14:textId="77777777" w:rsidR="001804B7" w:rsidRPr="002C6A09" w:rsidRDefault="001804B7" w:rsidP="001804B7">
      <w:pPr>
        <w:tabs>
          <w:tab w:val="left" w:pos="0"/>
        </w:tabs>
        <w:rPr>
          <w:rFonts w:ascii="Times New Roman" w:hAnsi="Times New Roman" w:cs="Times New Roman"/>
          <w:sz w:val="22"/>
          <w:szCs w:val="22"/>
        </w:rPr>
      </w:pPr>
      <w:r w:rsidRPr="002C6A09">
        <w:rPr>
          <w:rFonts w:ascii="Times New Roman" w:hAnsi="Times New Roman" w:cs="Times New Roman"/>
          <w:sz w:val="22"/>
          <w:szCs w:val="22"/>
        </w:rPr>
        <w:t xml:space="preserve">As a Gender Studies course, we often deal with controversial topics and materials. Some of the material we engage with may be sensitive, upsetting, embarrassing, and/or polarizing. To allow everyone to actively engage with and think through the material we must support an inclusive learning environment where individual differences are respected and appreciated. Critical engagement and discussion are encouraged but disrespectful, hateful, offensive remarks will not be </w:t>
      </w:r>
      <w:r w:rsidRPr="002C6A09">
        <w:rPr>
          <w:rFonts w:ascii="Times New Roman" w:hAnsi="Times New Roman" w:cs="Times New Roman"/>
          <w:sz w:val="22"/>
          <w:szCs w:val="22"/>
        </w:rPr>
        <w:lastRenderedPageBreak/>
        <w:t xml:space="preserve">tolerated. If any student has concerns about material or behavior in class, they are encouraged to speak with the instructor. Drawing on DiAngelo and Sensoy, I suggest we follow their guidelines:  </w:t>
      </w:r>
    </w:p>
    <w:p w14:paraId="1AEAEF9E" w14:textId="77777777" w:rsidR="001804B7" w:rsidRPr="002C6A09" w:rsidRDefault="001804B7" w:rsidP="001804B7">
      <w:pPr>
        <w:ind w:left="567"/>
        <w:rPr>
          <w:rFonts w:ascii="Times New Roman" w:hAnsi="Times New Roman" w:cs="Times New Roman"/>
          <w:sz w:val="22"/>
          <w:szCs w:val="22"/>
        </w:rPr>
      </w:pPr>
      <w:r w:rsidRPr="002C6A09">
        <w:rPr>
          <w:rFonts w:ascii="Times New Roman" w:hAnsi="Times New Roman" w:cs="Times New Roman"/>
          <w:sz w:val="22"/>
          <w:szCs w:val="22"/>
        </w:rPr>
        <w:t xml:space="preserve">1. Strive for intellectual humility.  </w:t>
      </w:r>
    </w:p>
    <w:p w14:paraId="41F73C0B" w14:textId="77777777" w:rsidR="001804B7" w:rsidRPr="002C6A09" w:rsidRDefault="001804B7" w:rsidP="001804B7">
      <w:pPr>
        <w:ind w:left="567"/>
        <w:rPr>
          <w:rFonts w:ascii="Times New Roman" w:hAnsi="Times New Roman" w:cs="Times New Roman"/>
          <w:sz w:val="22"/>
          <w:szCs w:val="22"/>
        </w:rPr>
      </w:pPr>
      <w:r w:rsidRPr="002C6A09">
        <w:rPr>
          <w:rFonts w:ascii="Times New Roman" w:hAnsi="Times New Roman" w:cs="Times New Roman"/>
          <w:sz w:val="22"/>
          <w:szCs w:val="22"/>
        </w:rPr>
        <w:t xml:space="preserve">2. Recognize the difference between opinions and informed knowledge.  </w:t>
      </w:r>
    </w:p>
    <w:p w14:paraId="44C73BF3" w14:textId="77777777" w:rsidR="001804B7" w:rsidRPr="002C6A09" w:rsidRDefault="001804B7" w:rsidP="001804B7">
      <w:pPr>
        <w:ind w:left="567"/>
        <w:rPr>
          <w:rFonts w:ascii="Times New Roman" w:hAnsi="Times New Roman" w:cs="Times New Roman"/>
          <w:sz w:val="22"/>
          <w:szCs w:val="22"/>
        </w:rPr>
      </w:pPr>
      <w:r w:rsidRPr="002C6A09">
        <w:rPr>
          <w:rFonts w:ascii="Times New Roman" w:hAnsi="Times New Roman" w:cs="Times New Roman"/>
          <w:sz w:val="22"/>
          <w:szCs w:val="22"/>
        </w:rPr>
        <w:t xml:space="preserve">3. Let go of personal anecdotal evidence and look at broader societal patterns. </w:t>
      </w:r>
    </w:p>
    <w:p w14:paraId="2A53BDD5" w14:textId="5C0104B7" w:rsidR="001804B7" w:rsidRPr="002C6A09" w:rsidRDefault="001804B7" w:rsidP="001804B7">
      <w:pPr>
        <w:ind w:left="567"/>
        <w:rPr>
          <w:rFonts w:ascii="Times New Roman" w:hAnsi="Times New Roman" w:cs="Times New Roman"/>
          <w:sz w:val="22"/>
          <w:szCs w:val="22"/>
        </w:rPr>
      </w:pPr>
      <w:r w:rsidRPr="002C6A09">
        <w:rPr>
          <w:rFonts w:ascii="Times New Roman" w:hAnsi="Times New Roman" w:cs="Times New Roman"/>
          <w:sz w:val="22"/>
          <w:szCs w:val="22"/>
        </w:rPr>
        <w:t xml:space="preserve">4. Notice your own defensive </w:t>
      </w:r>
      <w:r w:rsidR="009E445F" w:rsidRPr="002C6A09">
        <w:rPr>
          <w:rFonts w:ascii="Times New Roman" w:hAnsi="Times New Roman" w:cs="Times New Roman"/>
          <w:sz w:val="22"/>
          <w:szCs w:val="22"/>
        </w:rPr>
        <w:t>reactions and</w:t>
      </w:r>
      <w:r w:rsidRPr="002C6A09">
        <w:rPr>
          <w:rFonts w:ascii="Times New Roman" w:hAnsi="Times New Roman" w:cs="Times New Roman"/>
          <w:sz w:val="22"/>
          <w:szCs w:val="22"/>
        </w:rPr>
        <w:t xml:space="preserve"> attempt to use these reactions as entry points for gaining deeper self-knowledge. </w:t>
      </w:r>
    </w:p>
    <w:p w14:paraId="69A66513" w14:textId="77777777" w:rsidR="001804B7" w:rsidRPr="002C6A09" w:rsidRDefault="001804B7" w:rsidP="001804B7">
      <w:pPr>
        <w:ind w:left="567"/>
        <w:rPr>
          <w:rFonts w:ascii="Times New Roman" w:hAnsi="Times New Roman" w:cs="Times New Roman"/>
          <w:sz w:val="22"/>
          <w:szCs w:val="22"/>
        </w:rPr>
      </w:pPr>
      <w:r w:rsidRPr="002C6A09">
        <w:rPr>
          <w:rFonts w:ascii="Times New Roman" w:hAnsi="Times New Roman" w:cs="Times New Roman"/>
          <w:sz w:val="22"/>
          <w:szCs w:val="22"/>
        </w:rPr>
        <w:t xml:space="preserve">5. Recognize how your own social positionality (such as your race, class, gender, sexuality, ability-status) informs your perspectives and reactions to your instructor and those whose work you study in the course. (DiAgelo &amp; Sensoy, 2014 p.2) </w:t>
      </w:r>
    </w:p>
    <w:p w14:paraId="6F19F82E" w14:textId="7AFB2FFA" w:rsidR="001804B7" w:rsidRPr="00E702D9" w:rsidRDefault="001804B7" w:rsidP="001804B7">
      <w:pPr>
        <w:rPr>
          <w:rFonts w:ascii="Times New Roman" w:hAnsi="Times New Roman" w:cs="Times New Roman"/>
          <w:sz w:val="22"/>
          <w:szCs w:val="22"/>
        </w:rPr>
      </w:pPr>
      <w:r w:rsidRPr="002C6A09">
        <w:rPr>
          <w:rFonts w:ascii="Times New Roman" w:hAnsi="Times New Roman" w:cs="Times New Roman"/>
          <w:sz w:val="22"/>
          <w:szCs w:val="22"/>
        </w:rPr>
        <w:br/>
        <w:t>Please read their article:</w:t>
      </w:r>
      <w:r w:rsidRPr="002C6A09">
        <w:rPr>
          <w:rFonts w:ascii="Times New Roman" w:hAnsi="Times New Roman" w:cs="Times New Roman"/>
          <w:i/>
          <w:iCs/>
          <w:sz w:val="22"/>
          <w:szCs w:val="22"/>
        </w:rPr>
        <w:t xml:space="preserve"> </w:t>
      </w:r>
      <w:r w:rsidRPr="002C6A09">
        <w:rPr>
          <w:rFonts w:ascii="Times New Roman" w:hAnsi="Times New Roman" w:cs="Times New Roman"/>
          <w:sz w:val="22"/>
          <w:szCs w:val="22"/>
        </w:rPr>
        <w:t>DiAngelo, Robin and Özlem Sensoy. (2014).</w:t>
      </w:r>
      <w:r w:rsidRPr="002C6A09">
        <w:rPr>
          <w:rFonts w:ascii="Times New Roman" w:hAnsi="Times New Roman" w:cs="Times New Roman"/>
          <w:i/>
          <w:iCs/>
          <w:sz w:val="22"/>
          <w:szCs w:val="22"/>
        </w:rPr>
        <w:t xml:space="preserve"> Leaning in: A student's guide to engaging constructively with social justice content</w:t>
      </w:r>
      <w:r w:rsidRPr="002C6A09">
        <w:rPr>
          <w:rFonts w:ascii="Times New Roman" w:hAnsi="Times New Roman" w:cs="Times New Roman"/>
          <w:sz w:val="22"/>
          <w:szCs w:val="22"/>
        </w:rPr>
        <w:t xml:space="preserve">. Available from: </w:t>
      </w:r>
      <w:hyperlink r:id="rId7" w:history="1">
        <w:r w:rsidRPr="002C6A09">
          <w:rPr>
            <w:rStyle w:val="Hyperlink"/>
            <w:rFonts w:ascii="Times New Roman" w:hAnsi="Times New Roman" w:cs="Times New Roman"/>
            <w:sz w:val="22"/>
            <w:szCs w:val="22"/>
          </w:rPr>
          <w:t>https://www.researchgate.net/publication/279539507_Leaning_in_A_student's_guide_to_engaging_constructively_with_social_justice_content</w:t>
        </w:r>
      </w:hyperlink>
      <w:bookmarkEnd w:id="1"/>
    </w:p>
    <w:p w14:paraId="684545FF" w14:textId="77777777" w:rsidR="009E445F" w:rsidRDefault="009E445F" w:rsidP="001804B7">
      <w:pPr>
        <w:rPr>
          <w:rFonts w:ascii="Times New Roman" w:hAnsi="Times New Roman" w:cs="Times New Roman"/>
          <w:b/>
          <w:bCs/>
          <w:sz w:val="22"/>
          <w:szCs w:val="22"/>
        </w:rPr>
      </w:pPr>
    </w:p>
    <w:p w14:paraId="5252E9F5" w14:textId="66C680BA" w:rsidR="001804B7" w:rsidRPr="002C6A09" w:rsidRDefault="001804B7" w:rsidP="001804B7">
      <w:pPr>
        <w:rPr>
          <w:rFonts w:ascii="Times New Roman" w:hAnsi="Times New Roman" w:cs="Times New Roman"/>
          <w:b/>
          <w:bCs/>
          <w:sz w:val="22"/>
          <w:szCs w:val="22"/>
        </w:rPr>
      </w:pPr>
      <w:r w:rsidRPr="002C6A09">
        <w:rPr>
          <w:rFonts w:ascii="Times New Roman" w:hAnsi="Times New Roman" w:cs="Times New Roman"/>
          <w:b/>
          <w:bCs/>
          <w:sz w:val="22"/>
          <w:szCs w:val="22"/>
        </w:rPr>
        <w:t>Pandemic</w:t>
      </w:r>
    </w:p>
    <w:p w14:paraId="51E62F8C" w14:textId="77777777" w:rsidR="001804B7" w:rsidRPr="002C6A09" w:rsidRDefault="001804B7" w:rsidP="001804B7">
      <w:pPr>
        <w:rPr>
          <w:rFonts w:ascii="Times New Roman" w:hAnsi="Times New Roman" w:cs="Times New Roman"/>
          <w:sz w:val="22"/>
          <w:szCs w:val="22"/>
        </w:rPr>
      </w:pPr>
      <w:r w:rsidRPr="002C6A09">
        <w:rPr>
          <w:rFonts w:ascii="Times New Roman" w:hAnsi="Times New Roman" w:cs="Times New Roman"/>
          <w:sz w:val="22"/>
          <w:szCs w:val="22"/>
        </w:rPr>
        <w:t>This course is taking place in the context of the COVID-19 pandemic and has been structured accordingly. Your mental health and wellness are important. It is normal to struggle with stress, anxiety, lack of focus, and burnout. Prioritize your self-care and please feel free to reach out if you need support/accommodation.</w:t>
      </w:r>
    </w:p>
    <w:p w14:paraId="06BAFC02" w14:textId="77777777" w:rsidR="001804B7" w:rsidRPr="002C6A09" w:rsidRDefault="001804B7" w:rsidP="001804B7">
      <w:pPr>
        <w:rPr>
          <w:rFonts w:ascii="Times New Roman" w:hAnsi="Times New Roman" w:cs="Times New Roman"/>
          <w:sz w:val="22"/>
          <w:szCs w:val="22"/>
        </w:rPr>
      </w:pPr>
    </w:p>
    <w:p w14:paraId="4E628CA7" w14:textId="77777777" w:rsidR="001804B7" w:rsidRPr="002C6A09" w:rsidRDefault="001804B7" w:rsidP="001804B7">
      <w:pPr>
        <w:rPr>
          <w:rFonts w:ascii="Times New Roman" w:hAnsi="Times New Roman" w:cs="Times New Roman"/>
          <w:b/>
          <w:bCs/>
          <w:sz w:val="22"/>
          <w:szCs w:val="22"/>
        </w:rPr>
      </w:pPr>
      <w:r w:rsidRPr="002C6A09">
        <w:rPr>
          <w:rFonts w:ascii="Times New Roman" w:hAnsi="Times New Roman" w:cs="Times New Roman"/>
          <w:b/>
          <w:bCs/>
          <w:sz w:val="22"/>
          <w:szCs w:val="22"/>
        </w:rPr>
        <w:t xml:space="preserve">Copyright Policy </w:t>
      </w:r>
    </w:p>
    <w:p w14:paraId="35BAB7CA" w14:textId="77777777" w:rsidR="001804B7" w:rsidRPr="002C6A09" w:rsidRDefault="001804B7" w:rsidP="001804B7">
      <w:pPr>
        <w:rPr>
          <w:rFonts w:ascii="Times New Roman" w:hAnsi="Times New Roman" w:cs="Times New Roman"/>
          <w:sz w:val="22"/>
          <w:szCs w:val="22"/>
        </w:rPr>
      </w:pPr>
      <w:r w:rsidRPr="002C6A09">
        <w:rPr>
          <w:rFonts w:ascii="Times New Roman" w:hAnsi="Times New Roman" w:cs="Times New Roman"/>
          <w:sz w:val="22"/>
          <w:szCs w:val="22"/>
        </w:rPr>
        <w:t>This course, including your participation, may be recorded on video and will be available to students in the course after each session. These recordings belong to your instructor, do not download, copy, or share recordings or other course materials without the explicit permission of the instructor. For questions about recording and use of videos in which you appear please contact your instructor.</w:t>
      </w:r>
    </w:p>
    <w:p w14:paraId="5729810B" w14:textId="77777777" w:rsidR="001804B7" w:rsidRPr="002C6A09" w:rsidRDefault="001804B7" w:rsidP="001804B7">
      <w:pPr>
        <w:rPr>
          <w:rFonts w:ascii="Times New Roman" w:hAnsi="Times New Roman" w:cs="Times New Roman"/>
          <w:sz w:val="22"/>
          <w:szCs w:val="22"/>
        </w:rPr>
      </w:pPr>
      <w:r w:rsidRPr="002C6A09">
        <w:rPr>
          <w:rFonts w:ascii="Times New Roman" w:hAnsi="Times New Roman" w:cs="Times New Roman"/>
          <w:sz w:val="22"/>
          <w:szCs w:val="22"/>
        </w:rPr>
        <w:t>Students agree to the following terms:</w:t>
      </w:r>
    </w:p>
    <w:p w14:paraId="6E4879D4" w14:textId="77777777" w:rsidR="001804B7" w:rsidRPr="002C6A09" w:rsidRDefault="001804B7" w:rsidP="001804B7">
      <w:pPr>
        <w:rPr>
          <w:rFonts w:ascii="Times New Roman" w:hAnsi="Times New Roman" w:cs="Times New Roman"/>
          <w:sz w:val="22"/>
          <w:szCs w:val="22"/>
        </w:rPr>
      </w:pPr>
      <w:r w:rsidRPr="002C6A09">
        <w:rPr>
          <w:rFonts w:ascii="Times New Roman" w:hAnsi="Times New Roman" w:cs="Times New Roman"/>
          <w:sz w:val="22"/>
          <w:szCs w:val="22"/>
        </w:rPr>
        <w:t xml:space="preserve">• Class time may not be recorded, in any capacity, without the explicit permission of the instructor. </w:t>
      </w:r>
    </w:p>
    <w:p w14:paraId="6D76BD5D" w14:textId="77777777" w:rsidR="001804B7" w:rsidRPr="002C6A09" w:rsidRDefault="001804B7" w:rsidP="001804B7">
      <w:pPr>
        <w:rPr>
          <w:rFonts w:ascii="Times New Roman" w:hAnsi="Times New Roman" w:cs="Times New Roman"/>
          <w:sz w:val="22"/>
          <w:szCs w:val="22"/>
        </w:rPr>
      </w:pPr>
      <w:r w:rsidRPr="002C6A09">
        <w:rPr>
          <w:rFonts w:ascii="Times New Roman" w:hAnsi="Times New Roman" w:cs="Times New Roman"/>
          <w:sz w:val="22"/>
          <w:szCs w:val="22"/>
        </w:rPr>
        <w:t>• Course content is not to be distributed without the permission of the instructor.</w:t>
      </w:r>
    </w:p>
    <w:p w14:paraId="7F4B82A8" w14:textId="77777777" w:rsidR="001804B7" w:rsidRPr="002C6A09" w:rsidRDefault="001804B7" w:rsidP="001804B7">
      <w:pPr>
        <w:rPr>
          <w:rFonts w:ascii="Times New Roman" w:hAnsi="Times New Roman" w:cs="Times New Roman"/>
          <w:sz w:val="22"/>
          <w:szCs w:val="22"/>
        </w:rPr>
      </w:pPr>
      <w:r w:rsidRPr="002C6A09">
        <w:rPr>
          <w:rFonts w:ascii="Times New Roman" w:hAnsi="Times New Roman" w:cs="Times New Roman"/>
          <w:sz w:val="22"/>
          <w:szCs w:val="22"/>
        </w:rPr>
        <w:t>• Recordings may not be saved to students’ laptop permanently for personal use.</w:t>
      </w:r>
    </w:p>
    <w:p w14:paraId="30B49E05" w14:textId="00F491E8" w:rsidR="00BD4950" w:rsidRPr="00B20DA8" w:rsidRDefault="001804B7" w:rsidP="001804B7">
      <w:pPr>
        <w:rPr>
          <w:rFonts w:ascii="Times New Roman" w:hAnsi="Times New Roman" w:cs="Times New Roman"/>
          <w:sz w:val="22"/>
          <w:szCs w:val="22"/>
        </w:rPr>
      </w:pPr>
      <w:r w:rsidRPr="002C6A09">
        <w:rPr>
          <w:rFonts w:ascii="Times New Roman" w:hAnsi="Times New Roman" w:cs="Times New Roman"/>
          <w:sz w:val="22"/>
          <w:szCs w:val="22"/>
        </w:rPr>
        <w:t xml:space="preserve">Non-compliance with these terms violates the instructor’s intellectual property rights and the Canadian Copyright Act. </w:t>
      </w:r>
    </w:p>
    <w:p w14:paraId="3F7CD6C2" w14:textId="77777777" w:rsidR="00BD4950" w:rsidRDefault="00BD4950" w:rsidP="001804B7">
      <w:pPr>
        <w:rPr>
          <w:rFonts w:ascii="Times New Roman" w:hAnsi="Times New Roman" w:cs="Times New Roman"/>
          <w:b/>
          <w:sz w:val="22"/>
          <w:szCs w:val="22"/>
        </w:rPr>
      </w:pPr>
    </w:p>
    <w:p w14:paraId="389C89A4" w14:textId="72B90835" w:rsidR="009E445F" w:rsidRPr="002C6A09" w:rsidRDefault="001804B7" w:rsidP="001804B7">
      <w:pPr>
        <w:rPr>
          <w:rFonts w:ascii="Times New Roman" w:hAnsi="Times New Roman" w:cs="Times New Roman"/>
          <w:b/>
          <w:sz w:val="22"/>
          <w:szCs w:val="22"/>
        </w:rPr>
      </w:pPr>
      <w:r w:rsidRPr="002C6A09">
        <w:rPr>
          <w:rFonts w:ascii="Times New Roman" w:hAnsi="Times New Roman" w:cs="Times New Roman"/>
          <w:b/>
          <w:sz w:val="22"/>
          <w:szCs w:val="22"/>
        </w:rPr>
        <w:t>COURSE OUTLINE</w:t>
      </w:r>
    </w:p>
    <w:p w14:paraId="050870A5" w14:textId="77777777" w:rsidR="0068319D" w:rsidRPr="00CF46E8" w:rsidRDefault="006538EA" w:rsidP="0068319D">
      <w:pPr>
        <w:spacing w:before="100" w:beforeAutospacing="1" w:after="100" w:afterAutospacing="1"/>
        <w:contextualSpacing/>
        <w:rPr>
          <w:rFonts w:ascii="Times New Roman" w:eastAsia="Times New Roman" w:hAnsi="Times New Roman" w:cs="Times New Roman"/>
          <w:b/>
          <w:bCs/>
          <w:i/>
          <w:iCs/>
          <w:sz w:val="22"/>
          <w:szCs w:val="22"/>
          <w:lang w:val="en-CA"/>
        </w:rPr>
      </w:pPr>
      <w:r w:rsidRPr="00F3053C">
        <w:rPr>
          <w:rFonts w:ascii="TimesNewRomanPSMT" w:eastAsia="Times New Roman" w:hAnsi="TimesNewRomanPSMT" w:cs="TimesNewRomanPSMT"/>
          <w:b/>
          <w:sz w:val="22"/>
          <w:szCs w:val="22"/>
          <w:lang w:val="en-CA"/>
        </w:rPr>
        <w:t>Week 1: Introduction</w:t>
      </w:r>
      <w:r w:rsidR="00C7049B" w:rsidRPr="00F3053C">
        <w:rPr>
          <w:rFonts w:ascii="TimesNewRomanPSMT" w:eastAsia="Times New Roman" w:hAnsi="TimesNewRomanPSMT" w:cs="TimesNewRomanPSMT"/>
          <w:b/>
          <w:sz w:val="22"/>
          <w:szCs w:val="22"/>
          <w:lang w:val="en-CA"/>
        </w:rPr>
        <w:br/>
      </w:r>
      <w:r w:rsidR="0068319D" w:rsidRPr="00CF46E8">
        <w:rPr>
          <w:rFonts w:ascii="Times New Roman" w:eastAsia="Times New Roman" w:hAnsi="Times New Roman" w:cs="Times New Roman"/>
          <w:b/>
          <w:bCs/>
          <w:i/>
          <w:iCs/>
          <w:sz w:val="22"/>
          <w:szCs w:val="22"/>
          <w:lang w:val="en-CA"/>
        </w:rPr>
        <w:t xml:space="preserve">Required Reading: </w:t>
      </w:r>
    </w:p>
    <w:p w14:paraId="5DF23603" w14:textId="2FD614F4" w:rsidR="009E445F" w:rsidRDefault="00E702D9" w:rsidP="00C7049B">
      <w:pPr>
        <w:spacing w:before="100" w:beforeAutospacing="1" w:after="100" w:afterAutospacing="1"/>
        <w:contextualSpacing/>
        <w:rPr>
          <w:rFonts w:ascii="TimesNewRomanPSMT" w:eastAsia="Times New Roman" w:hAnsi="TimesNewRomanPSMT" w:cs="TimesNewRomanPSMT"/>
          <w:bCs/>
          <w:sz w:val="22"/>
          <w:szCs w:val="22"/>
          <w:lang w:val="en-CA"/>
        </w:rPr>
      </w:pPr>
      <w:r>
        <w:rPr>
          <w:rFonts w:ascii="TimesNewRomanPSMT" w:eastAsia="Times New Roman" w:hAnsi="TimesNewRomanPSMT" w:cs="TimesNewRomanPSMT"/>
          <w:bCs/>
          <w:sz w:val="22"/>
          <w:szCs w:val="22"/>
          <w:lang w:val="en-CA"/>
        </w:rPr>
        <w:t>DeVault, M.</w:t>
      </w:r>
      <w:r w:rsidR="00A36D02">
        <w:rPr>
          <w:rFonts w:ascii="TimesNewRomanPSMT" w:eastAsia="Times New Roman" w:hAnsi="TimesNewRomanPSMT" w:cs="TimesNewRomanPSMT"/>
          <w:bCs/>
          <w:sz w:val="22"/>
          <w:szCs w:val="22"/>
          <w:lang w:val="en-CA"/>
        </w:rPr>
        <w:t xml:space="preserve"> </w:t>
      </w:r>
      <w:r>
        <w:rPr>
          <w:rFonts w:ascii="TimesNewRomanPSMT" w:eastAsia="Times New Roman" w:hAnsi="TimesNewRomanPSMT" w:cs="TimesNewRomanPSMT"/>
          <w:bCs/>
          <w:sz w:val="22"/>
          <w:szCs w:val="22"/>
          <w:lang w:val="en-CA"/>
        </w:rPr>
        <w:t>L</w:t>
      </w:r>
      <w:r w:rsidR="00A36D02">
        <w:rPr>
          <w:rFonts w:ascii="TimesNewRomanPSMT" w:eastAsia="Times New Roman" w:hAnsi="TimesNewRomanPSMT" w:cs="TimesNewRomanPSMT"/>
          <w:bCs/>
          <w:sz w:val="22"/>
          <w:szCs w:val="22"/>
          <w:lang w:val="en-CA"/>
        </w:rPr>
        <w:t>.</w:t>
      </w:r>
      <w:r>
        <w:rPr>
          <w:rFonts w:ascii="TimesNewRomanPSMT" w:eastAsia="Times New Roman" w:hAnsi="TimesNewRomanPSMT" w:cs="TimesNewRomanPSMT"/>
          <w:bCs/>
          <w:sz w:val="22"/>
          <w:szCs w:val="22"/>
          <w:lang w:val="en-CA"/>
        </w:rPr>
        <w:t xml:space="preserve"> (2006). Introduction: What is </w:t>
      </w:r>
      <w:r w:rsidR="00FD4F9C">
        <w:rPr>
          <w:rFonts w:ascii="TimesNewRomanPSMT" w:eastAsia="Times New Roman" w:hAnsi="TimesNewRomanPSMT" w:cs="TimesNewRomanPSMT"/>
          <w:bCs/>
          <w:sz w:val="22"/>
          <w:szCs w:val="22"/>
          <w:lang w:val="en-CA"/>
        </w:rPr>
        <w:t>Institutional</w:t>
      </w:r>
      <w:r>
        <w:rPr>
          <w:rFonts w:ascii="TimesNewRomanPSMT" w:eastAsia="Times New Roman" w:hAnsi="TimesNewRomanPSMT" w:cs="TimesNewRomanPSMT"/>
          <w:bCs/>
          <w:sz w:val="22"/>
          <w:szCs w:val="22"/>
          <w:lang w:val="en-CA"/>
        </w:rPr>
        <w:t xml:space="preserve"> Ethnography. Social Problems, </w:t>
      </w:r>
      <w:r w:rsidR="00FD4F9C">
        <w:rPr>
          <w:rFonts w:ascii="TimesNewRomanPSMT" w:eastAsia="Times New Roman" w:hAnsi="TimesNewRomanPSMT" w:cs="TimesNewRomanPSMT"/>
          <w:bCs/>
          <w:sz w:val="22"/>
          <w:szCs w:val="22"/>
          <w:lang w:val="en-CA"/>
        </w:rPr>
        <w:t>(</w:t>
      </w:r>
      <w:r>
        <w:rPr>
          <w:rFonts w:ascii="TimesNewRomanPSMT" w:eastAsia="Times New Roman" w:hAnsi="TimesNewRomanPSMT" w:cs="TimesNewRomanPSMT"/>
          <w:bCs/>
          <w:sz w:val="22"/>
          <w:szCs w:val="22"/>
          <w:lang w:val="en-CA"/>
        </w:rPr>
        <w:t>53</w:t>
      </w:r>
      <w:r w:rsidR="00FD4F9C">
        <w:rPr>
          <w:rFonts w:ascii="TimesNewRomanPSMT" w:eastAsia="Times New Roman" w:hAnsi="TimesNewRomanPSMT" w:cs="TimesNewRomanPSMT"/>
          <w:bCs/>
          <w:sz w:val="22"/>
          <w:szCs w:val="22"/>
          <w:lang w:val="en-CA"/>
        </w:rPr>
        <w:t>)</w:t>
      </w:r>
      <w:r>
        <w:rPr>
          <w:rFonts w:ascii="TimesNewRomanPSMT" w:eastAsia="Times New Roman" w:hAnsi="TimesNewRomanPSMT" w:cs="TimesNewRomanPSMT"/>
          <w:bCs/>
          <w:sz w:val="22"/>
          <w:szCs w:val="22"/>
          <w:lang w:val="en-CA"/>
        </w:rPr>
        <w:t>,</w:t>
      </w:r>
      <w:r w:rsidR="00FD4F9C">
        <w:rPr>
          <w:rFonts w:ascii="TimesNewRomanPSMT" w:eastAsia="Times New Roman" w:hAnsi="TimesNewRomanPSMT" w:cs="TimesNewRomanPSMT"/>
          <w:bCs/>
          <w:sz w:val="22"/>
          <w:szCs w:val="22"/>
          <w:lang w:val="en-CA"/>
        </w:rPr>
        <w:t xml:space="preserve"> pp.</w:t>
      </w:r>
      <w:r>
        <w:rPr>
          <w:rFonts w:ascii="TimesNewRomanPSMT" w:eastAsia="Times New Roman" w:hAnsi="TimesNewRomanPSMT" w:cs="TimesNewRomanPSMT"/>
          <w:bCs/>
          <w:sz w:val="22"/>
          <w:szCs w:val="22"/>
          <w:lang w:val="en-CA"/>
        </w:rPr>
        <w:t xml:space="preserve"> </w:t>
      </w:r>
      <w:r w:rsidR="00A36D02">
        <w:rPr>
          <w:rFonts w:ascii="TimesNewRomanPSMT" w:eastAsia="Times New Roman" w:hAnsi="TimesNewRomanPSMT" w:cs="TimesNewRomanPSMT"/>
          <w:bCs/>
          <w:sz w:val="22"/>
          <w:szCs w:val="22"/>
          <w:lang w:val="en-CA"/>
        </w:rPr>
        <w:tab/>
      </w:r>
      <w:r>
        <w:rPr>
          <w:rFonts w:ascii="TimesNewRomanPSMT" w:eastAsia="Times New Roman" w:hAnsi="TimesNewRomanPSMT" w:cs="TimesNewRomanPSMT"/>
          <w:bCs/>
          <w:sz w:val="22"/>
          <w:szCs w:val="22"/>
          <w:lang w:val="en-CA"/>
        </w:rPr>
        <w:t>294</w:t>
      </w:r>
      <w:r w:rsidR="00A36D02">
        <w:rPr>
          <w:rFonts w:ascii="TimesNewRomanPSMT" w:eastAsia="Times New Roman" w:hAnsi="TimesNewRomanPSMT" w:cs="TimesNewRomanPSMT"/>
          <w:bCs/>
          <w:sz w:val="22"/>
          <w:szCs w:val="22"/>
          <w:lang w:val="en-CA"/>
        </w:rPr>
        <w:t>-298</w:t>
      </w:r>
      <w:r>
        <w:rPr>
          <w:rFonts w:ascii="TimesNewRomanPSMT" w:eastAsia="Times New Roman" w:hAnsi="TimesNewRomanPSMT" w:cs="TimesNewRomanPSMT"/>
          <w:bCs/>
          <w:sz w:val="22"/>
          <w:szCs w:val="22"/>
          <w:lang w:val="en-CA"/>
        </w:rPr>
        <w:t>.</w:t>
      </w:r>
    </w:p>
    <w:p w14:paraId="06FF9E7A" w14:textId="176F7462" w:rsidR="005A0ED5" w:rsidRPr="00D95BD2" w:rsidRDefault="002E3D5C" w:rsidP="00C7049B">
      <w:pPr>
        <w:spacing w:before="100" w:beforeAutospacing="1" w:after="100" w:afterAutospacing="1"/>
        <w:contextualSpacing/>
        <w:rPr>
          <w:rFonts w:ascii="TimesNewRomanPSMT" w:eastAsia="Times New Roman" w:hAnsi="TimesNewRomanPSMT" w:cs="TimesNewRomanPSMT"/>
          <w:sz w:val="22"/>
          <w:szCs w:val="22"/>
          <w:lang w:val="en-CA"/>
        </w:rPr>
      </w:pPr>
      <w:hyperlink r:id="rId8" w:anchor="metadata_info_tab_contents" w:history="1">
        <w:r w:rsidR="00A36D02" w:rsidRPr="00D95BD2">
          <w:rPr>
            <w:rStyle w:val="Hyperlink"/>
            <w:rFonts w:ascii="TimesNewRomanPSMT" w:eastAsia="Times New Roman" w:hAnsi="TimesNewRomanPSMT" w:cs="TimesNewRomanPSMT"/>
            <w:sz w:val="22"/>
            <w:szCs w:val="22"/>
            <w:lang w:val="en-CA"/>
          </w:rPr>
          <w:t>https://www.jstor.org/stable/10.1525/sp.2006.53.3.294?casa_token=pTsz2taAfiwAAAAA%3ABPkMPW0C2ZYntUbE2m5hOcUD8kHWDt_QwPuqWi4_yTuSnf4YE3wftZx5aeGEwkch_zc1MTATZpGwKy6zkXv6QXx1SdzclWBoLEJWIlFIWMZLyyNeGbjn&amp;seq=1#metadata_info_tab_contents</w:t>
        </w:r>
      </w:hyperlink>
    </w:p>
    <w:p w14:paraId="1CD8CCF4" w14:textId="77777777" w:rsidR="003D355E" w:rsidRPr="00CF46E8" w:rsidRDefault="003D355E" w:rsidP="00C7049B">
      <w:pPr>
        <w:spacing w:before="100" w:beforeAutospacing="1" w:after="100" w:afterAutospacing="1"/>
        <w:contextualSpacing/>
        <w:rPr>
          <w:rFonts w:ascii="Times New Roman" w:eastAsia="Times New Roman" w:hAnsi="Times New Roman" w:cs="Times New Roman"/>
          <w:bCs/>
          <w:sz w:val="22"/>
          <w:szCs w:val="22"/>
          <w:lang w:val="en-CA"/>
        </w:rPr>
      </w:pPr>
    </w:p>
    <w:p w14:paraId="4862DD1F" w14:textId="77777777" w:rsidR="0068319D" w:rsidRDefault="006538EA" w:rsidP="00A92EB6">
      <w:pPr>
        <w:spacing w:before="100" w:beforeAutospacing="1" w:after="100" w:afterAutospacing="1"/>
        <w:contextualSpacing/>
        <w:rPr>
          <w:rFonts w:ascii="Times New Roman" w:eastAsia="Times New Roman" w:hAnsi="Times New Roman" w:cs="Times New Roman"/>
          <w:b/>
          <w:sz w:val="22"/>
          <w:szCs w:val="22"/>
          <w:lang w:val="en-CA"/>
        </w:rPr>
      </w:pPr>
      <w:r w:rsidRPr="00CF46E8">
        <w:rPr>
          <w:rFonts w:ascii="Times New Roman" w:eastAsia="Times New Roman" w:hAnsi="Times New Roman" w:cs="Times New Roman"/>
          <w:b/>
          <w:sz w:val="22"/>
          <w:szCs w:val="22"/>
          <w:lang w:val="en-CA"/>
        </w:rPr>
        <w:t>Week 2:</w:t>
      </w:r>
      <w:r w:rsidR="00A92EB6" w:rsidRPr="00CF46E8">
        <w:rPr>
          <w:rFonts w:ascii="Times New Roman" w:eastAsia="Times New Roman" w:hAnsi="Times New Roman" w:cs="Times New Roman"/>
          <w:b/>
          <w:sz w:val="22"/>
          <w:szCs w:val="22"/>
          <w:lang w:val="en-CA"/>
        </w:rPr>
        <w:t xml:space="preserve"> Knowing the Social &amp; Designing an Ontology for Institutional Ethnography</w:t>
      </w:r>
    </w:p>
    <w:p w14:paraId="3CCEEA4B" w14:textId="492FC344" w:rsidR="00CF46E8" w:rsidRPr="0068319D" w:rsidRDefault="0068319D" w:rsidP="00A92EB6">
      <w:pPr>
        <w:spacing w:before="100" w:beforeAutospacing="1" w:after="100" w:afterAutospacing="1"/>
        <w:contextualSpacing/>
        <w:rPr>
          <w:rFonts w:ascii="Times New Roman" w:eastAsia="Times New Roman" w:hAnsi="Times New Roman" w:cs="Times New Roman"/>
          <w:b/>
          <w:sz w:val="22"/>
          <w:szCs w:val="22"/>
          <w:lang w:val="en-CA"/>
        </w:rPr>
      </w:pPr>
      <w:r>
        <w:rPr>
          <w:rFonts w:ascii="Times New Roman" w:eastAsia="Times New Roman" w:hAnsi="Times New Roman" w:cs="Times New Roman"/>
          <w:b/>
          <w:bCs/>
          <w:i/>
          <w:iCs/>
          <w:sz w:val="22"/>
          <w:szCs w:val="22"/>
          <w:lang w:val="en-CA"/>
        </w:rPr>
        <w:t>R</w:t>
      </w:r>
      <w:r w:rsidR="00CF46E8" w:rsidRPr="00CF46E8">
        <w:rPr>
          <w:rFonts w:ascii="Times New Roman" w:eastAsia="Times New Roman" w:hAnsi="Times New Roman" w:cs="Times New Roman"/>
          <w:b/>
          <w:bCs/>
          <w:i/>
          <w:iCs/>
          <w:sz w:val="22"/>
          <w:szCs w:val="22"/>
          <w:lang w:val="en-CA"/>
        </w:rPr>
        <w:t xml:space="preserve">equired Reading: </w:t>
      </w:r>
    </w:p>
    <w:p w14:paraId="32EA3CA2" w14:textId="368360A7" w:rsidR="0068319D" w:rsidRPr="008A21C0" w:rsidRDefault="00A92EB6" w:rsidP="0068319D">
      <w:pPr>
        <w:spacing w:before="100" w:beforeAutospacing="1" w:after="100" w:afterAutospacing="1"/>
        <w:contextualSpacing/>
        <w:rPr>
          <w:rFonts w:ascii="Times New Roman" w:eastAsia="Times New Roman" w:hAnsi="Times New Roman" w:cs="Times New Roman"/>
          <w:b/>
          <w:bCs/>
          <w:sz w:val="22"/>
          <w:szCs w:val="22"/>
          <w:lang w:val="en-CA"/>
        </w:rPr>
      </w:pPr>
      <w:r w:rsidRPr="00CF46E8">
        <w:rPr>
          <w:rFonts w:ascii="Times New Roman" w:eastAsia="Times New Roman" w:hAnsi="Times New Roman" w:cs="Times New Roman"/>
          <w:sz w:val="22"/>
          <w:szCs w:val="22"/>
          <w:lang w:val="en-CA"/>
        </w:rPr>
        <w:t>Smith, D</w:t>
      </w:r>
      <w:r w:rsidR="00740FE9" w:rsidRPr="00CF46E8">
        <w:rPr>
          <w:rFonts w:ascii="Times New Roman" w:eastAsia="Times New Roman" w:hAnsi="Times New Roman" w:cs="Times New Roman"/>
          <w:sz w:val="22"/>
          <w:szCs w:val="22"/>
          <w:lang w:val="en-CA"/>
        </w:rPr>
        <w:t>.</w:t>
      </w:r>
      <w:r w:rsidRPr="00CF46E8">
        <w:rPr>
          <w:rFonts w:ascii="Times New Roman" w:eastAsia="Times New Roman" w:hAnsi="Times New Roman" w:cs="Times New Roman"/>
          <w:sz w:val="22"/>
          <w:szCs w:val="22"/>
          <w:lang w:val="en-CA"/>
        </w:rPr>
        <w:t xml:space="preserve"> E. (2005). </w:t>
      </w:r>
      <w:r w:rsidRPr="00BD4950">
        <w:rPr>
          <w:rFonts w:ascii="Times New Roman" w:eastAsia="Times New Roman" w:hAnsi="Times New Roman" w:cs="Times New Roman"/>
          <w:i/>
          <w:iCs/>
          <w:sz w:val="22"/>
          <w:szCs w:val="22"/>
          <w:lang w:val="en-CA"/>
        </w:rPr>
        <w:t>Institutional Ethnography: A Sociology for People</w:t>
      </w:r>
      <w:r w:rsidRPr="00CF46E8">
        <w:rPr>
          <w:rFonts w:ascii="Times New Roman" w:eastAsia="Times New Roman" w:hAnsi="Times New Roman" w:cs="Times New Roman"/>
          <w:sz w:val="22"/>
          <w:szCs w:val="22"/>
          <w:lang w:val="en-CA"/>
        </w:rPr>
        <w:t xml:space="preserve">. Lanham: AltaMira </w:t>
      </w:r>
      <w:r w:rsidRPr="00CF46E8">
        <w:rPr>
          <w:rFonts w:ascii="Times New Roman" w:eastAsia="Times New Roman" w:hAnsi="Times New Roman" w:cs="Times New Roman"/>
          <w:sz w:val="22"/>
          <w:szCs w:val="22"/>
          <w:lang w:val="en-CA"/>
        </w:rPr>
        <w:tab/>
        <w:t>Press</w:t>
      </w:r>
      <w:r w:rsidR="00740FE9" w:rsidRPr="00CF46E8">
        <w:rPr>
          <w:rFonts w:ascii="Times New Roman" w:eastAsia="Times New Roman" w:hAnsi="Times New Roman" w:cs="Times New Roman"/>
          <w:sz w:val="22"/>
          <w:szCs w:val="22"/>
          <w:lang w:val="en-CA"/>
        </w:rPr>
        <w:t>. Forward, Introduction &amp; Chapters 1-</w:t>
      </w:r>
      <w:r w:rsidR="003B2A7E">
        <w:rPr>
          <w:rFonts w:ascii="Times New Roman" w:eastAsia="Times New Roman" w:hAnsi="Times New Roman" w:cs="Times New Roman"/>
          <w:sz w:val="22"/>
          <w:szCs w:val="22"/>
          <w:lang w:val="en-CA"/>
        </w:rPr>
        <w:t>2</w:t>
      </w:r>
      <w:r w:rsidR="00740FE9" w:rsidRPr="00CF46E8">
        <w:rPr>
          <w:rFonts w:ascii="Times New Roman" w:eastAsia="Times New Roman" w:hAnsi="Times New Roman" w:cs="Times New Roman"/>
          <w:sz w:val="22"/>
          <w:szCs w:val="22"/>
          <w:lang w:val="en-CA"/>
        </w:rPr>
        <w:t>.</w:t>
      </w:r>
    </w:p>
    <w:p w14:paraId="58968745" w14:textId="418E1DB7" w:rsidR="004B5A4C" w:rsidRPr="00B20DA8" w:rsidRDefault="004B5A4C" w:rsidP="0068319D">
      <w:pPr>
        <w:spacing w:before="100" w:beforeAutospacing="1" w:after="100" w:afterAutospacing="1"/>
        <w:rPr>
          <w:rFonts w:ascii="TimesNewRomanPSMT" w:eastAsia="Times New Roman" w:hAnsi="TimesNewRomanPSMT" w:cs="TimesNewRomanPSMT"/>
          <w:sz w:val="22"/>
          <w:szCs w:val="22"/>
          <w:lang w:val="en-CA"/>
        </w:rPr>
      </w:pPr>
      <w:r>
        <w:rPr>
          <w:rFonts w:ascii="TimesNewRomanPSMT" w:eastAsia="Times New Roman" w:hAnsi="TimesNewRomanPSMT" w:cs="TimesNewRomanPSMT"/>
          <w:sz w:val="22"/>
          <w:szCs w:val="22"/>
          <w:lang w:val="en-CA"/>
        </w:rPr>
        <w:t xml:space="preserve">Bisaillon, Laura. 2012. An Analytic Glossary to Social Inquiry Using Institutional and Political </w:t>
      </w:r>
      <w:r>
        <w:rPr>
          <w:rFonts w:ascii="TimesNewRomanPSMT" w:eastAsia="Times New Roman" w:hAnsi="TimesNewRomanPSMT" w:cs="TimesNewRomanPSMT"/>
          <w:sz w:val="22"/>
          <w:szCs w:val="22"/>
          <w:lang w:val="en-CA"/>
        </w:rPr>
        <w:tab/>
        <w:t xml:space="preserve">Activist Ethnography. </w:t>
      </w:r>
      <w:r w:rsidRPr="00BD4950">
        <w:rPr>
          <w:rFonts w:ascii="TimesNewRomanPSMT" w:eastAsia="Times New Roman" w:hAnsi="TimesNewRomanPSMT" w:cs="TimesNewRomanPSMT"/>
          <w:i/>
          <w:iCs/>
          <w:sz w:val="22"/>
          <w:szCs w:val="22"/>
          <w:lang w:val="en-CA"/>
        </w:rPr>
        <w:t>International Journal of Qualitative Methods</w:t>
      </w:r>
      <w:r>
        <w:rPr>
          <w:rFonts w:ascii="TimesNewRomanPSMT" w:eastAsia="Times New Roman" w:hAnsi="TimesNewRomanPSMT" w:cs="TimesNewRomanPSMT"/>
          <w:sz w:val="22"/>
          <w:szCs w:val="22"/>
          <w:lang w:val="en-CA"/>
        </w:rPr>
        <w:t>. 11(5) pp. 607-627.</w:t>
      </w:r>
    </w:p>
    <w:p w14:paraId="2292C062" w14:textId="77777777" w:rsidR="00B20DA8" w:rsidRDefault="00B20DA8" w:rsidP="00C7049B">
      <w:pPr>
        <w:spacing w:before="100" w:beforeAutospacing="1" w:after="100" w:afterAutospacing="1"/>
        <w:contextualSpacing/>
        <w:rPr>
          <w:rFonts w:ascii="Times New Roman" w:eastAsia="Times New Roman" w:hAnsi="Times New Roman" w:cs="Times New Roman"/>
          <w:b/>
          <w:i/>
          <w:iCs/>
          <w:sz w:val="22"/>
          <w:szCs w:val="22"/>
          <w:lang w:val="en-CA"/>
        </w:rPr>
      </w:pPr>
    </w:p>
    <w:p w14:paraId="45A9FA07" w14:textId="77777777" w:rsidR="00B20DA8" w:rsidRDefault="00B20DA8" w:rsidP="00C7049B">
      <w:pPr>
        <w:spacing w:before="100" w:beforeAutospacing="1" w:after="100" w:afterAutospacing="1"/>
        <w:contextualSpacing/>
        <w:rPr>
          <w:rFonts w:ascii="Times New Roman" w:eastAsia="Times New Roman" w:hAnsi="Times New Roman" w:cs="Times New Roman"/>
          <w:b/>
          <w:i/>
          <w:iCs/>
          <w:sz w:val="22"/>
          <w:szCs w:val="22"/>
          <w:lang w:val="en-CA"/>
        </w:rPr>
      </w:pPr>
    </w:p>
    <w:p w14:paraId="35CF1586" w14:textId="72EB3DAD" w:rsidR="00B20DA8" w:rsidRDefault="00740FE9" w:rsidP="00C7049B">
      <w:pPr>
        <w:spacing w:before="100" w:beforeAutospacing="1" w:after="100" w:afterAutospacing="1"/>
        <w:contextualSpacing/>
        <w:rPr>
          <w:rFonts w:ascii="Times New Roman" w:eastAsia="Times New Roman" w:hAnsi="Times New Roman" w:cs="Times New Roman"/>
          <w:b/>
          <w:i/>
          <w:iCs/>
          <w:sz w:val="22"/>
          <w:szCs w:val="22"/>
          <w:lang w:val="en-CA"/>
        </w:rPr>
      </w:pPr>
      <w:r w:rsidRPr="00CF46E8">
        <w:rPr>
          <w:rFonts w:ascii="Times New Roman" w:eastAsia="Times New Roman" w:hAnsi="Times New Roman" w:cs="Times New Roman"/>
          <w:b/>
          <w:i/>
          <w:iCs/>
          <w:sz w:val="22"/>
          <w:szCs w:val="22"/>
          <w:lang w:val="en-CA"/>
        </w:rPr>
        <w:lastRenderedPageBreak/>
        <w:t>Recommended Readings:</w:t>
      </w:r>
    </w:p>
    <w:p w14:paraId="5026E647" w14:textId="3D926F92" w:rsidR="00CF46E8" w:rsidRPr="008A21C0" w:rsidRDefault="00740FE9" w:rsidP="00C7049B">
      <w:pPr>
        <w:spacing w:before="100" w:beforeAutospacing="1" w:after="100" w:afterAutospacing="1"/>
        <w:contextualSpacing/>
        <w:rPr>
          <w:rFonts w:ascii="Times New Roman" w:eastAsia="Times New Roman" w:hAnsi="Times New Roman" w:cs="Times New Roman"/>
          <w:b/>
          <w:i/>
          <w:iCs/>
          <w:sz w:val="22"/>
          <w:szCs w:val="22"/>
          <w:lang w:val="en-CA"/>
        </w:rPr>
      </w:pPr>
      <w:r w:rsidRPr="00CF46E8">
        <w:rPr>
          <w:rFonts w:ascii="Times New Roman" w:hAnsi="Times New Roman" w:cs="Times New Roman"/>
          <w:sz w:val="22"/>
          <w:szCs w:val="22"/>
        </w:rPr>
        <w:t xml:space="preserve">Smith, D. E. (1990). </w:t>
      </w:r>
      <w:r w:rsidR="0068319D">
        <w:rPr>
          <w:rFonts w:ascii="Times New Roman" w:hAnsi="Times New Roman" w:cs="Times New Roman"/>
          <w:sz w:val="22"/>
          <w:szCs w:val="22"/>
        </w:rPr>
        <w:t>“</w:t>
      </w:r>
      <w:r w:rsidR="0068319D">
        <w:rPr>
          <w:rFonts w:ascii="Times New Roman" w:hAnsi="Times New Roman" w:cs="Times New Roman"/>
        </w:rPr>
        <w:t xml:space="preserve">The Ideological Practice of Sociology.” In D. E. Smith. </w:t>
      </w:r>
      <w:r w:rsidRPr="00CF46E8">
        <w:rPr>
          <w:rFonts w:ascii="Times New Roman" w:hAnsi="Times New Roman" w:cs="Times New Roman"/>
          <w:sz w:val="22"/>
          <w:szCs w:val="22"/>
        </w:rPr>
        <w:t xml:space="preserve">The Conceptual </w:t>
      </w:r>
      <w:r w:rsidR="0068319D">
        <w:rPr>
          <w:rFonts w:ascii="Times New Roman" w:hAnsi="Times New Roman" w:cs="Times New Roman"/>
          <w:sz w:val="22"/>
          <w:szCs w:val="22"/>
        </w:rPr>
        <w:tab/>
      </w:r>
      <w:r w:rsidRPr="00CF46E8">
        <w:rPr>
          <w:rFonts w:ascii="Times New Roman" w:hAnsi="Times New Roman" w:cs="Times New Roman"/>
          <w:sz w:val="22"/>
          <w:szCs w:val="22"/>
        </w:rPr>
        <w:t>Practices of Power: A Feminist Sociology of Knowledge. Northeastern University Press.</w:t>
      </w:r>
      <w:r w:rsidR="000A56B7">
        <w:rPr>
          <w:rFonts w:ascii="Times New Roman" w:hAnsi="Times New Roman" w:cs="Times New Roman"/>
          <w:sz w:val="22"/>
          <w:szCs w:val="22"/>
        </w:rPr>
        <w:t xml:space="preserve"> </w:t>
      </w:r>
    </w:p>
    <w:p w14:paraId="4BAE2F6E" w14:textId="77777777" w:rsidR="004B5A4C" w:rsidRDefault="004B5A4C" w:rsidP="00C7049B">
      <w:pPr>
        <w:spacing w:before="100" w:beforeAutospacing="1" w:after="100" w:afterAutospacing="1"/>
        <w:contextualSpacing/>
        <w:rPr>
          <w:rFonts w:ascii="Times New Roman" w:eastAsia="Times New Roman" w:hAnsi="Times New Roman" w:cs="Times New Roman"/>
          <w:b/>
          <w:sz w:val="22"/>
          <w:szCs w:val="22"/>
          <w:lang w:val="en-CA"/>
        </w:rPr>
      </w:pPr>
    </w:p>
    <w:p w14:paraId="46D81A58" w14:textId="21D035D7" w:rsidR="000A56B7" w:rsidRDefault="00CF46E8" w:rsidP="00C7049B">
      <w:pPr>
        <w:spacing w:before="100" w:beforeAutospacing="1" w:after="100" w:afterAutospacing="1"/>
        <w:contextualSpacing/>
        <w:rPr>
          <w:rFonts w:ascii="Times New Roman" w:eastAsia="Times New Roman" w:hAnsi="Times New Roman" w:cs="Times New Roman"/>
          <w:b/>
          <w:sz w:val="22"/>
          <w:szCs w:val="22"/>
          <w:lang w:val="en-CA"/>
        </w:rPr>
      </w:pPr>
      <w:r w:rsidRPr="00CF46E8">
        <w:rPr>
          <w:rFonts w:ascii="Times New Roman" w:eastAsia="Times New Roman" w:hAnsi="Times New Roman" w:cs="Times New Roman"/>
          <w:b/>
          <w:sz w:val="22"/>
          <w:szCs w:val="22"/>
          <w:lang w:val="en-CA"/>
        </w:rPr>
        <w:t xml:space="preserve">Week 3: Language as Coordinating Subjectivities and Making Institutions Ethnographically </w:t>
      </w:r>
      <w:r w:rsidRPr="000A56B7">
        <w:rPr>
          <w:rFonts w:ascii="Times New Roman" w:eastAsia="Times New Roman" w:hAnsi="Times New Roman" w:cs="Times New Roman"/>
          <w:b/>
          <w:sz w:val="22"/>
          <w:szCs w:val="22"/>
          <w:lang w:val="en-CA"/>
        </w:rPr>
        <w:t>Accessible</w:t>
      </w:r>
    </w:p>
    <w:p w14:paraId="61B5E74B" w14:textId="367F07E0" w:rsidR="000A56B7" w:rsidRPr="000A56B7" w:rsidRDefault="000A56B7" w:rsidP="00C7049B">
      <w:pPr>
        <w:spacing w:before="100" w:beforeAutospacing="1" w:after="100" w:afterAutospacing="1"/>
        <w:contextualSpacing/>
        <w:rPr>
          <w:rFonts w:ascii="Times New Roman" w:eastAsia="Times New Roman" w:hAnsi="Times New Roman" w:cs="Times New Roman"/>
          <w:b/>
          <w:bCs/>
          <w:i/>
          <w:iCs/>
          <w:sz w:val="22"/>
          <w:szCs w:val="22"/>
          <w:lang w:val="en-CA"/>
        </w:rPr>
      </w:pPr>
      <w:r w:rsidRPr="00CF46E8">
        <w:rPr>
          <w:rFonts w:ascii="Times New Roman" w:eastAsia="Times New Roman" w:hAnsi="Times New Roman" w:cs="Times New Roman"/>
          <w:b/>
          <w:bCs/>
          <w:i/>
          <w:iCs/>
          <w:sz w:val="22"/>
          <w:szCs w:val="22"/>
          <w:lang w:val="en-CA"/>
        </w:rPr>
        <w:t xml:space="preserve">Required Reading: </w:t>
      </w:r>
    </w:p>
    <w:p w14:paraId="5299FC34" w14:textId="39A3D717" w:rsidR="00CF46E8" w:rsidRPr="000A56B7" w:rsidRDefault="00CF46E8" w:rsidP="00CF46E8">
      <w:pPr>
        <w:autoSpaceDE w:val="0"/>
        <w:autoSpaceDN w:val="0"/>
        <w:adjustRightInd w:val="0"/>
        <w:contextualSpacing/>
        <w:rPr>
          <w:rFonts w:ascii="Times New Roman" w:hAnsi="Times New Roman" w:cs="Times New Roman"/>
          <w:color w:val="222222"/>
          <w:sz w:val="22"/>
          <w:szCs w:val="22"/>
        </w:rPr>
      </w:pPr>
      <w:r w:rsidRPr="000A56B7">
        <w:rPr>
          <w:rFonts w:ascii="Times New Roman" w:hAnsi="Times New Roman" w:cs="Times New Roman"/>
          <w:color w:val="000000"/>
          <w:sz w:val="22"/>
          <w:szCs w:val="22"/>
        </w:rPr>
        <w:t xml:space="preserve">Smith, D. E. </w:t>
      </w:r>
      <w:r w:rsidRPr="000A56B7">
        <w:rPr>
          <w:rFonts w:ascii="Times New Roman" w:hAnsi="Times New Roman" w:cs="Times New Roman"/>
          <w:color w:val="222222"/>
          <w:sz w:val="22"/>
          <w:szCs w:val="22"/>
        </w:rPr>
        <w:t>(2005). Institutional ethnography: A sociology for people. Rowman</w:t>
      </w:r>
    </w:p>
    <w:p w14:paraId="4BFD9703" w14:textId="50CB4EA2" w:rsidR="00CF46E8" w:rsidRDefault="00CF46E8" w:rsidP="00CF46E8">
      <w:pPr>
        <w:spacing w:before="100" w:beforeAutospacing="1" w:after="100" w:afterAutospacing="1"/>
        <w:contextualSpacing/>
        <w:rPr>
          <w:rFonts w:ascii="Times New Roman" w:hAnsi="Times New Roman" w:cs="Times New Roman"/>
          <w:color w:val="222222"/>
          <w:sz w:val="22"/>
          <w:szCs w:val="22"/>
        </w:rPr>
      </w:pPr>
      <w:r w:rsidRPr="000A56B7">
        <w:rPr>
          <w:rFonts w:ascii="Times New Roman" w:hAnsi="Times New Roman" w:cs="Times New Roman"/>
          <w:color w:val="222222"/>
          <w:sz w:val="22"/>
          <w:szCs w:val="22"/>
        </w:rPr>
        <w:tab/>
        <w:t xml:space="preserve">Altamira. Chapters </w:t>
      </w:r>
      <w:r w:rsidR="00921F75">
        <w:rPr>
          <w:rFonts w:ascii="Times New Roman" w:hAnsi="Times New Roman" w:cs="Times New Roman"/>
          <w:color w:val="222222"/>
          <w:sz w:val="22"/>
          <w:szCs w:val="22"/>
        </w:rPr>
        <w:t>3, 4 &amp; 5</w:t>
      </w:r>
    </w:p>
    <w:p w14:paraId="2A293812" w14:textId="77777777" w:rsidR="00D95BD2" w:rsidRDefault="003B2A7E" w:rsidP="00D95BD2">
      <w:pPr>
        <w:spacing w:before="100" w:beforeAutospacing="1" w:after="100" w:afterAutospacing="1"/>
        <w:rPr>
          <w:rFonts w:ascii="TimesNewRomanPSMT" w:eastAsia="Times New Roman" w:hAnsi="TimesNewRomanPSMT" w:cs="TimesNewRomanPSMT"/>
          <w:sz w:val="22"/>
          <w:szCs w:val="22"/>
          <w:lang w:val="en-CA"/>
        </w:rPr>
      </w:pPr>
      <w:r>
        <w:rPr>
          <w:rFonts w:ascii="TimesNewRomanPSMT" w:eastAsia="Times New Roman" w:hAnsi="TimesNewRomanPSMT" w:cs="TimesNewRomanPSMT"/>
          <w:sz w:val="22"/>
          <w:szCs w:val="22"/>
          <w:lang w:val="en-CA"/>
        </w:rPr>
        <w:t xml:space="preserve">Bisaillon, Laura. 2012. An Analytic Glossary to Social Inquiry Using Institutional and Political </w:t>
      </w:r>
      <w:r>
        <w:rPr>
          <w:rFonts w:ascii="TimesNewRomanPSMT" w:eastAsia="Times New Roman" w:hAnsi="TimesNewRomanPSMT" w:cs="TimesNewRomanPSMT"/>
          <w:sz w:val="22"/>
          <w:szCs w:val="22"/>
          <w:lang w:val="en-CA"/>
        </w:rPr>
        <w:tab/>
        <w:t>Activist Ethnography</w:t>
      </w:r>
      <w:r w:rsidRPr="00BD4950">
        <w:rPr>
          <w:rFonts w:ascii="TimesNewRomanPSMT" w:eastAsia="Times New Roman" w:hAnsi="TimesNewRomanPSMT" w:cs="TimesNewRomanPSMT"/>
          <w:i/>
          <w:iCs/>
          <w:sz w:val="22"/>
          <w:szCs w:val="22"/>
          <w:lang w:val="en-CA"/>
        </w:rPr>
        <w:t>. International Journal of Qualitative Methods</w:t>
      </w:r>
      <w:r>
        <w:rPr>
          <w:rFonts w:ascii="TimesNewRomanPSMT" w:eastAsia="Times New Roman" w:hAnsi="TimesNewRomanPSMT" w:cs="TimesNewRomanPSMT"/>
          <w:sz w:val="22"/>
          <w:szCs w:val="22"/>
          <w:lang w:val="en-CA"/>
        </w:rPr>
        <w:t>. 11(5) pp. 607-627.</w:t>
      </w:r>
    </w:p>
    <w:p w14:paraId="46A6D739" w14:textId="65341180" w:rsidR="00223AB1" w:rsidRPr="00D95BD2" w:rsidRDefault="003B2A7E" w:rsidP="00D95BD2">
      <w:pPr>
        <w:spacing w:before="100" w:beforeAutospacing="1" w:after="100" w:afterAutospacing="1"/>
        <w:rPr>
          <w:rFonts w:ascii="TimesNewRomanPSMT" w:eastAsia="Times New Roman" w:hAnsi="TimesNewRomanPSMT" w:cs="TimesNewRomanPSMT"/>
          <w:sz w:val="22"/>
          <w:szCs w:val="22"/>
          <w:lang w:val="en-CA"/>
        </w:rPr>
      </w:pPr>
      <w:r>
        <w:rPr>
          <w:rFonts w:ascii="Times New Roman" w:eastAsia="Times New Roman" w:hAnsi="Times New Roman" w:cs="Times New Roman"/>
          <w:b/>
          <w:i/>
          <w:iCs/>
          <w:sz w:val="22"/>
          <w:szCs w:val="22"/>
          <w:lang w:val="en-CA"/>
        </w:rPr>
        <w:t xml:space="preserve">Watch: </w:t>
      </w:r>
      <w:r w:rsidR="004F66B5">
        <w:rPr>
          <w:rFonts w:ascii="Times New Roman" w:eastAsia="Times New Roman" w:hAnsi="Times New Roman" w:cs="Times New Roman"/>
          <w:bCs/>
          <w:sz w:val="22"/>
          <w:szCs w:val="22"/>
          <w:lang w:val="en-CA"/>
        </w:rPr>
        <w:t>An Introduction to Institutional Ethnography and the Work of Dorothy E. Smith. (2018, Nov 7). Dalla Lana School of Public Health.</w:t>
      </w:r>
      <w:r w:rsidR="00D95BD2">
        <w:rPr>
          <w:rFonts w:ascii="TimesNewRomanPSMT" w:eastAsia="Times New Roman" w:hAnsi="TimesNewRomanPSMT" w:cs="TimesNewRomanPSMT"/>
          <w:sz w:val="22"/>
          <w:szCs w:val="22"/>
          <w:lang w:val="en-CA"/>
        </w:rPr>
        <w:t xml:space="preserve"> </w:t>
      </w:r>
      <w:hyperlink r:id="rId9" w:history="1">
        <w:r w:rsidR="00D95BD2" w:rsidRPr="00A009DE">
          <w:rPr>
            <w:rStyle w:val="Hyperlink"/>
            <w:rFonts w:ascii="Times New Roman" w:hAnsi="Times New Roman" w:cs="Times New Roman"/>
            <w:sz w:val="22"/>
            <w:szCs w:val="22"/>
          </w:rPr>
          <w:t>https://www.youtube.com/watch?v=MOO9fLT9r-Q</w:t>
        </w:r>
      </w:hyperlink>
    </w:p>
    <w:p w14:paraId="03C300A6" w14:textId="640FA12B" w:rsidR="000A56B7" w:rsidRDefault="000A56B7" w:rsidP="000A56B7">
      <w:pPr>
        <w:autoSpaceDE w:val="0"/>
        <w:autoSpaceDN w:val="0"/>
        <w:adjustRightInd w:val="0"/>
        <w:rPr>
          <w:rFonts w:ascii="Times New Roman" w:hAnsi="Times New Roman" w:cs="Times New Roman"/>
          <w:sz w:val="22"/>
          <w:szCs w:val="22"/>
        </w:rPr>
      </w:pPr>
      <w:r w:rsidRPr="00CF46E8">
        <w:rPr>
          <w:rFonts w:ascii="Times New Roman" w:eastAsia="Times New Roman" w:hAnsi="Times New Roman" w:cs="Times New Roman"/>
          <w:b/>
          <w:i/>
          <w:iCs/>
          <w:sz w:val="22"/>
          <w:szCs w:val="22"/>
          <w:lang w:val="en-CA"/>
        </w:rPr>
        <w:t>Recommended Readings</w:t>
      </w:r>
      <w:r w:rsidRPr="000A56B7">
        <w:rPr>
          <w:rFonts w:ascii="Times New Roman" w:hAnsi="Times New Roman" w:cs="Times New Roman"/>
          <w:sz w:val="22"/>
          <w:szCs w:val="22"/>
        </w:rPr>
        <w:t xml:space="preserve"> </w:t>
      </w:r>
    </w:p>
    <w:p w14:paraId="576B5A43" w14:textId="77777777" w:rsidR="004F66B5" w:rsidRDefault="004F66B5" w:rsidP="004F66B5">
      <w:pPr>
        <w:spacing w:before="100" w:beforeAutospacing="1" w:after="100" w:afterAutospacing="1"/>
        <w:contextualSpacing/>
        <w:rPr>
          <w:rFonts w:ascii="Times New Roman" w:hAnsi="Times New Roman" w:cs="Times New Roman"/>
          <w:color w:val="222222"/>
          <w:sz w:val="22"/>
          <w:szCs w:val="22"/>
        </w:rPr>
      </w:pPr>
      <w:r>
        <w:rPr>
          <w:rFonts w:ascii="Times New Roman" w:hAnsi="Times New Roman" w:cs="Times New Roman"/>
          <w:color w:val="222222"/>
          <w:sz w:val="22"/>
          <w:szCs w:val="22"/>
        </w:rPr>
        <w:t xml:space="preserve">Grahame, P. R. &amp; Grahame, K. M. (2017). “Institutional Ethnography,” In G. Ritzer (Ed). The </w:t>
      </w:r>
      <w:r>
        <w:rPr>
          <w:rFonts w:ascii="Times New Roman" w:hAnsi="Times New Roman" w:cs="Times New Roman"/>
          <w:color w:val="222222"/>
          <w:sz w:val="22"/>
          <w:szCs w:val="22"/>
        </w:rPr>
        <w:tab/>
        <w:t>Blackwell Encyclopedia of Sociology. John Wiley &amp;Sons. 1-4.</w:t>
      </w:r>
    </w:p>
    <w:p w14:paraId="04BFE393" w14:textId="77777777" w:rsidR="0037309E" w:rsidRPr="000A56B7" w:rsidRDefault="0037309E" w:rsidP="0037309E">
      <w:pPr>
        <w:autoSpaceDE w:val="0"/>
        <w:autoSpaceDN w:val="0"/>
        <w:adjustRightInd w:val="0"/>
        <w:rPr>
          <w:rFonts w:ascii="Times New Roman" w:hAnsi="Times New Roman" w:cs="Times New Roman"/>
          <w:sz w:val="22"/>
          <w:szCs w:val="22"/>
        </w:rPr>
      </w:pPr>
      <w:r w:rsidRPr="000A56B7">
        <w:rPr>
          <w:rFonts w:ascii="Times New Roman" w:hAnsi="Times New Roman" w:cs="Times New Roman"/>
          <w:sz w:val="22"/>
          <w:szCs w:val="22"/>
        </w:rPr>
        <w:t>Smith, G.W. and D.E Smith. (1998). “The Ideology of ‘Fag.’” The Sociological</w:t>
      </w:r>
    </w:p>
    <w:p w14:paraId="508A3ACB" w14:textId="77777777" w:rsidR="0037309E" w:rsidRPr="000A56B7" w:rsidRDefault="0037309E" w:rsidP="0037309E">
      <w:pPr>
        <w:autoSpaceDE w:val="0"/>
        <w:autoSpaceDN w:val="0"/>
        <w:adjustRightInd w:val="0"/>
        <w:rPr>
          <w:rFonts w:ascii="Times New Roman" w:hAnsi="Times New Roman" w:cs="Times New Roman"/>
          <w:sz w:val="22"/>
          <w:szCs w:val="22"/>
        </w:rPr>
      </w:pPr>
      <w:r w:rsidRPr="000A56B7">
        <w:rPr>
          <w:rFonts w:ascii="Times New Roman" w:hAnsi="Times New Roman" w:cs="Times New Roman"/>
          <w:sz w:val="22"/>
          <w:szCs w:val="22"/>
        </w:rPr>
        <w:tab/>
        <w:t>Quarterly 39(2): 309-335.</w:t>
      </w:r>
    </w:p>
    <w:p w14:paraId="343ACB25" w14:textId="77777777" w:rsidR="004B5A4C" w:rsidRPr="000A56B7" w:rsidRDefault="004B5A4C" w:rsidP="004B5A4C">
      <w:pPr>
        <w:autoSpaceDE w:val="0"/>
        <w:autoSpaceDN w:val="0"/>
        <w:adjustRightInd w:val="0"/>
        <w:rPr>
          <w:rFonts w:ascii="Times New Roman" w:hAnsi="Times New Roman" w:cs="Times New Roman"/>
          <w:sz w:val="22"/>
          <w:szCs w:val="22"/>
        </w:rPr>
      </w:pPr>
      <w:r w:rsidRPr="000A56B7">
        <w:rPr>
          <w:rFonts w:ascii="Times New Roman" w:hAnsi="Times New Roman" w:cs="Times New Roman"/>
          <w:sz w:val="22"/>
          <w:szCs w:val="22"/>
        </w:rPr>
        <w:t>Carroll, W.</w:t>
      </w:r>
      <w:r>
        <w:rPr>
          <w:rFonts w:ascii="Times New Roman" w:hAnsi="Times New Roman" w:cs="Times New Roman"/>
          <w:sz w:val="22"/>
          <w:szCs w:val="22"/>
        </w:rPr>
        <w:t xml:space="preserve"> </w:t>
      </w:r>
      <w:r w:rsidRPr="000A56B7">
        <w:rPr>
          <w:rFonts w:ascii="Times New Roman" w:hAnsi="Times New Roman" w:cs="Times New Roman"/>
          <w:sz w:val="22"/>
          <w:szCs w:val="22"/>
        </w:rPr>
        <w:t xml:space="preserve">K. 2010. “‘You Are Here’: An Interview </w:t>
      </w:r>
      <w:r>
        <w:rPr>
          <w:rFonts w:ascii="Times New Roman" w:hAnsi="Times New Roman" w:cs="Times New Roman"/>
          <w:sz w:val="22"/>
          <w:szCs w:val="22"/>
        </w:rPr>
        <w:t>w</w:t>
      </w:r>
      <w:r w:rsidRPr="000A56B7">
        <w:rPr>
          <w:rFonts w:ascii="Times New Roman" w:hAnsi="Times New Roman" w:cs="Times New Roman"/>
          <w:sz w:val="22"/>
          <w:szCs w:val="22"/>
        </w:rPr>
        <w:t xml:space="preserve">ith Dorothy E. Smith.” Socialist Studies 6(2): </w:t>
      </w:r>
      <w:r>
        <w:rPr>
          <w:rFonts w:ascii="Times New Roman" w:hAnsi="Times New Roman" w:cs="Times New Roman"/>
          <w:sz w:val="22"/>
          <w:szCs w:val="22"/>
        </w:rPr>
        <w:tab/>
      </w:r>
      <w:r w:rsidRPr="000A56B7">
        <w:rPr>
          <w:rFonts w:ascii="Times New Roman" w:hAnsi="Times New Roman" w:cs="Times New Roman"/>
          <w:sz w:val="22"/>
          <w:szCs w:val="22"/>
        </w:rPr>
        <w:t>9-37.</w:t>
      </w:r>
    </w:p>
    <w:p w14:paraId="5F8F991B" w14:textId="77777777" w:rsidR="000A56B7" w:rsidRDefault="000A56B7" w:rsidP="000A56B7">
      <w:pPr>
        <w:autoSpaceDE w:val="0"/>
        <w:autoSpaceDN w:val="0"/>
        <w:adjustRightInd w:val="0"/>
        <w:rPr>
          <w:rFonts w:ascii="Times New Roman" w:hAnsi="Times New Roman" w:cs="Times New Roman"/>
          <w:color w:val="333333"/>
          <w:sz w:val="22"/>
          <w:szCs w:val="22"/>
        </w:rPr>
      </w:pPr>
    </w:p>
    <w:p w14:paraId="1F21AF0A" w14:textId="1E04D95B" w:rsidR="002B5A23" w:rsidRPr="0068319D" w:rsidRDefault="000A56B7" w:rsidP="000A56B7">
      <w:pPr>
        <w:autoSpaceDE w:val="0"/>
        <w:autoSpaceDN w:val="0"/>
        <w:adjustRightInd w:val="0"/>
        <w:rPr>
          <w:rFonts w:ascii="Times New Roman" w:hAnsi="Times New Roman" w:cs="Times New Roman"/>
          <w:b/>
          <w:bCs/>
          <w:color w:val="333333"/>
          <w:sz w:val="22"/>
          <w:szCs w:val="22"/>
        </w:rPr>
      </w:pPr>
      <w:r w:rsidRPr="002B5A23">
        <w:rPr>
          <w:rFonts w:ascii="Times New Roman" w:hAnsi="Times New Roman" w:cs="Times New Roman"/>
          <w:b/>
          <w:bCs/>
          <w:color w:val="333333"/>
          <w:sz w:val="22"/>
          <w:szCs w:val="22"/>
        </w:rPr>
        <w:t>Week 4: Beginning an Institutional Ethnography</w:t>
      </w:r>
    </w:p>
    <w:p w14:paraId="75D6CB41" w14:textId="4C407925" w:rsidR="003B2A7E" w:rsidRPr="002B5A23" w:rsidRDefault="000A56B7" w:rsidP="000A56B7">
      <w:pPr>
        <w:autoSpaceDE w:val="0"/>
        <w:autoSpaceDN w:val="0"/>
        <w:adjustRightInd w:val="0"/>
        <w:rPr>
          <w:rFonts w:ascii="Times New Roman" w:hAnsi="Times New Roman" w:cs="Times New Roman"/>
          <w:b/>
          <w:bCs/>
          <w:i/>
          <w:iCs/>
          <w:color w:val="000000"/>
          <w:sz w:val="22"/>
          <w:szCs w:val="22"/>
        </w:rPr>
      </w:pPr>
      <w:r w:rsidRPr="002B5A23">
        <w:rPr>
          <w:rFonts w:ascii="Times New Roman" w:hAnsi="Times New Roman" w:cs="Times New Roman"/>
          <w:b/>
          <w:bCs/>
          <w:i/>
          <w:iCs/>
          <w:color w:val="000000"/>
          <w:sz w:val="22"/>
          <w:szCs w:val="22"/>
        </w:rPr>
        <w:t>Required Readings:</w:t>
      </w:r>
    </w:p>
    <w:p w14:paraId="70776F2C" w14:textId="5D18E6A6" w:rsidR="000A56B7" w:rsidRPr="000A56B7" w:rsidRDefault="000A56B7" w:rsidP="000A56B7">
      <w:pPr>
        <w:autoSpaceDE w:val="0"/>
        <w:autoSpaceDN w:val="0"/>
        <w:adjustRightInd w:val="0"/>
        <w:rPr>
          <w:rFonts w:ascii="Times New Roman" w:hAnsi="Times New Roman" w:cs="Times New Roman"/>
          <w:color w:val="333333"/>
          <w:sz w:val="22"/>
          <w:szCs w:val="22"/>
        </w:rPr>
      </w:pPr>
      <w:r w:rsidRPr="000A56B7">
        <w:rPr>
          <w:rFonts w:ascii="Times New Roman" w:hAnsi="Times New Roman" w:cs="Times New Roman"/>
          <w:color w:val="333333"/>
          <w:sz w:val="22"/>
          <w:szCs w:val="22"/>
        </w:rPr>
        <w:t>Campbell, M., &amp; Gregor, F. (2002). Mapping Social Relations: A Primer in Doing</w:t>
      </w:r>
    </w:p>
    <w:p w14:paraId="30F0CF8A" w14:textId="77C30C85" w:rsidR="000A56B7" w:rsidRPr="000A56B7" w:rsidRDefault="0037309E" w:rsidP="000A56B7">
      <w:pPr>
        <w:autoSpaceDE w:val="0"/>
        <w:autoSpaceDN w:val="0"/>
        <w:adjustRightInd w:val="0"/>
        <w:rPr>
          <w:rFonts w:ascii="Times New Roman" w:hAnsi="Times New Roman" w:cs="Times New Roman"/>
          <w:color w:val="333333"/>
          <w:sz w:val="22"/>
          <w:szCs w:val="22"/>
        </w:rPr>
      </w:pPr>
      <w:r>
        <w:rPr>
          <w:rFonts w:ascii="Times New Roman" w:hAnsi="Times New Roman" w:cs="Times New Roman"/>
          <w:color w:val="333333"/>
          <w:sz w:val="22"/>
          <w:szCs w:val="22"/>
        </w:rPr>
        <w:tab/>
      </w:r>
      <w:r w:rsidR="000A56B7" w:rsidRPr="000A56B7">
        <w:rPr>
          <w:rFonts w:ascii="Times New Roman" w:hAnsi="Times New Roman" w:cs="Times New Roman"/>
          <w:color w:val="333333"/>
          <w:sz w:val="22"/>
          <w:szCs w:val="22"/>
        </w:rPr>
        <w:t>Institutional Ethnography. University of Toronto Press. Introduction and Chapters</w:t>
      </w:r>
    </w:p>
    <w:p w14:paraId="20BC9F0D" w14:textId="10C44521" w:rsidR="002B5A23" w:rsidRPr="002B5A23" w:rsidRDefault="0037309E" w:rsidP="000A56B7">
      <w:pPr>
        <w:autoSpaceDE w:val="0"/>
        <w:autoSpaceDN w:val="0"/>
        <w:adjustRightInd w:val="0"/>
        <w:rPr>
          <w:rFonts w:ascii="Times New Roman" w:hAnsi="Times New Roman" w:cs="Times New Roman"/>
          <w:color w:val="333333"/>
          <w:sz w:val="22"/>
          <w:szCs w:val="22"/>
        </w:rPr>
      </w:pPr>
      <w:r>
        <w:rPr>
          <w:rFonts w:ascii="Times New Roman" w:hAnsi="Times New Roman" w:cs="Times New Roman"/>
          <w:color w:val="333333"/>
          <w:sz w:val="22"/>
          <w:szCs w:val="22"/>
        </w:rPr>
        <w:tab/>
      </w:r>
      <w:r w:rsidR="000A56B7" w:rsidRPr="000A56B7">
        <w:rPr>
          <w:rFonts w:ascii="Times New Roman" w:hAnsi="Times New Roman" w:cs="Times New Roman"/>
          <w:color w:val="333333"/>
          <w:sz w:val="22"/>
          <w:szCs w:val="22"/>
        </w:rPr>
        <w:t>1-3.</w:t>
      </w:r>
    </w:p>
    <w:p w14:paraId="55982EB4" w14:textId="3A59C3E3" w:rsidR="000A56B7" w:rsidRPr="000A56B7" w:rsidRDefault="000A56B7" w:rsidP="000A56B7">
      <w:pPr>
        <w:autoSpaceDE w:val="0"/>
        <w:autoSpaceDN w:val="0"/>
        <w:adjustRightInd w:val="0"/>
        <w:rPr>
          <w:rFonts w:ascii="Times New Roman" w:hAnsi="Times New Roman" w:cs="Times New Roman"/>
          <w:color w:val="222222"/>
          <w:sz w:val="22"/>
          <w:szCs w:val="22"/>
        </w:rPr>
      </w:pPr>
      <w:r w:rsidRPr="000A56B7">
        <w:rPr>
          <w:rFonts w:ascii="Times New Roman" w:hAnsi="Times New Roman" w:cs="Times New Roman"/>
          <w:color w:val="222222"/>
          <w:sz w:val="22"/>
          <w:szCs w:val="22"/>
        </w:rPr>
        <w:t>Rankin, J. (2017). Conducting Analysis in Institutional Ethnography: Analytical Work</w:t>
      </w:r>
    </w:p>
    <w:p w14:paraId="4A448CD3" w14:textId="772F5DBB" w:rsidR="000A56B7" w:rsidRPr="00BA3D3E" w:rsidRDefault="002B5A23" w:rsidP="000A56B7">
      <w:pPr>
        <w:autoSpaceDE w:val="0"/>
        <w:autoSpaceDN w:val="0"/>
        <w:adjustRightInd w:val="0"/>
        <w:rPr>
          <w:rFonts w:ascii="Times New Roman" w:hAnsi="Times New Roman" w:cs="Times New Roman"/>
          <w:i/>
          <w:iCs/>
          <w:color w:val="222222"/>
          <w:sz w:val="22"/>
          <w:szCs w:val="22"/>
        </w:rPr>
      </w:pPr>
      <w:r>
        <w:rPr>
          <w:rFonts w:ascii="Times New Roman" w:hAnsi="Times New Roman" w:cs="Times New Roman"/>
          <w:color w:val="222222"/>
          <w:sz w:val="22"/>
          <w:szCs w:val="22"/>
        </w:rPr>
        <w:tab/>
      </w:r>
      <w:r w:rsidR="000A56B7" w:rsidRPr="000A56B7">
        <w:rPr>
          <w:rFonts w:ascii="Times New Roman" w:hAnsi="Times New Roman" w:cs="Times New Roman"/>
          <w:color w:val="222222"/>
          <w:sz w:val="22"/>
          <w:szCs w:val="22"/>
        </w:rPr>
        <w:t xml:space="preserve">Prior to Commencing Data Collection. </w:t>
      </w:r>
      <w:r w:rsidR="000A56B7" w:rsidRPr="00BA3D3E">
        <w:rPr>
          <w:rFonts w:ascii="Times New Roman" w:hAnsi="Times New Roman" w:cs="Times New Roman"/>
          <w:i/>
          <w:iCs/>
          <w:color w:val="222222"/>
          <w:sz w:val="22"/>
          <w:szCs w:val="22"/>
        </w:rPr>
        <w:t>International Journal of Qualitative</w:t>
      </w:r>
    </w:p>
    <w:p w14:paraId="42DB67E6" w14:textId="3DA9FDC5" w:rsidR="000A56B7" w:rsidRPr="000A56B7" w:rsidRDefault="002B5A23" w:rsidP="000A56B7">
      <w:pPr>
        <w:autoSpaceDE w:val="0"/>
        <w:autoSpaceDN w:val="0"/>
        <w:adjustRightInd w:val="0"/>
        <w:rPr>
          <w:rFonts w:ascii="Times New Roman" w:hAnsi="Times New Roman" w:cs="Times New Roman"/>
          <w:color w:val="222222"/>
          <w:sz w:val="22"/>
          <w:szCs w:val="22"/>
        </w:rPr>
      </w:pPr>
      <w:r w:rsidRPr="00BA3D3E">
        <w:rPr>
          <w:rFonts w:ascii="Times New Roman" w:hAnsi="Times New Roman" w:cs="Times New Roman"/>
          <w:i/>
          <w:iCs/>
          <w:color w:val="222222"/>
          <w:sz w:val="22"/>
          <w:szCs w:val="22"/>
        </w:rPr>
        <w:tab/>
      </w:r>
      <w:r w:rsidR="000A56B7" w:rsidRPr="00BA3D3E">
        <w:rPr>
          <w:rFonts w:ascii="Times New Roman" w:hAnsi="Times New Roman" w:cs="Times New Roman"/>
          <w:i/>
          <w:iCs/>
          <w:color w:val="222222"/>
          <w:sz w:val="22"/>
          <w:szCs w:val="22"/>
        </w:rPr>
        <w:t>Methods</w:t>
      </w:r>
      <w:r w:rsidR="000A56B7" w:rsidRPr="000A56B7">
        <w:rPr>
          <w:rFonts w:ascii="Times New Roman" w:hAnsi="Times New Roman" w:cs="Times New Roman"/>
          <w:color w:val="222222"/>
          <w:sz w:val="22"/>
          <w:szCs w:val="22"/>
        </w:rPr>
        <w:t>, 16(1).</w:t>
      </w:r>
    </w:p>
    <w:p w14:paraId="206769FD" w14:textId="77777777" w:rsidR="002B5A23" w:rsidRDefault="002B5A23" w:rsidP="000A56B7">
      <w:pPr>
        <w:autoSpaceDE w:val="0"/>
        <w:autoSpaceDN w:val="0"/>
        <w:adjustRightInd w:val="0"/>
        <w:rPr>
          <w:rFonts w:ascii="Times New Roman" w:eastAsia="Times New Roman" w:hAnsi="Times New Roman" w:cs="Times New Roman"/>
          <w:b/>
          <w:i/>
          <w:iCs/>
          <w:sz w:val="22"/>
          <w:szCs w:val="22"/>
          <w:lang w:val="en-CA"/>
        </w:rPr>
      </w:pPr>
    </w:p>
    <w:p w14:paraId="340C22AA" w14:textId="6F6F6AF7" w:rsidR="002B5A23" w:rsidRPr="002B5A23" w:rsidRDefault="002B5A23" w:rsidP="000A56B7">
      <w:pPr>
        <w:autoSpaceDE w:val="0"/>
        <w:autoSpaceDN w:val="0"/>
        <w:adjustRightInd w:val="0"/>
        <w:rPr>
          <w:rFonts w:ascii="Times New Roman" w:hAnsi="Times New Roman" w:cs="Times New Roman"/>
          <w:sz w:val="22"/>
          <w:szCs w:val="22"/>
        </w:rPr>
      </w:pPr>
      <w:r w:rsidRPr="00CF46E8">
        <w:rPr>
          <w:rFonts w:ascii="Times New Roman" w:eastAsia="Times New Roman" w:hAnsi="Times New Roman" w:cs="Times New Roman"/>
          <w:b/>
          <w:i/>
          <w:iCs/>
          <w:sz w:val="22"/>
          <w:szCs w:val="22"/>
          <w:lang w:val="en-CA"/>
        </w:rPr>
        <w:t>Recommended Readings</w:t>
      </w:r>
      <w:r>
        <w:rPr>
          <w:rFonts w:ascii="Times New Roman" w:eastAsia="Times New Roman" w:hAnsi="Times New Roman" w:cs="Times New Roman"/>
          <w:b/>
          <w:i/>
          <w:iCs/>
          <w:sz w:val="22"/>
          <w:szCs w:val="22"/>
          <w:lang w:val="en-CA"/>
        </w:rPr>
        <w:t>:</w:t>
      </w:r>
      <w:r w:rsidRPr="000A56B7">
        <w:rPr>
          <w:rFonts w:ascii="Times New Roman" w:hAnsi="Times New Roman" w:cs="Times New Roman"/>
          <w:sz w:val="22"/>
          <w:szCs w:val="22"/>
        </w:rPr>
        <w:t xml:space="preserve"> </w:t>
      </w:r>
    </w:p>
    <w:p w14:paraId="762DB5F2" w14:textId="672DFFC1" w:rsidR="000A56B7" w:rsidRPr="000A56B7" w:rsidRDefault="000A56B7" w:rsidP="000A56B7">
      <w:pPr>
        <w:autoSpaceDE w:val="0"/>
        <w:autoSpaceDN w:val="0"/>
        <w:adjustRightInd w:val="0"/>
        <w:rPr>
          <w:rFonts w:ascii="Times New Roman" w:hAnsi="Times New Roman" w:cs="Times New Roman"/>
          <w:color w:val="000000"/>
          <w:sz w:val="22"/>
          <w:szCs w:val="22"/>
        </w:rPr>
      </w:pPr>
      <w:r w:rsidRPr="000A56B7">
        <w:rPr>
          <w:rFonts w:ascii="Times New Roman" w:hAnsi="Times New Roman" w:cs="Times New Roman"/>
          <w:color w:val="000000"/>
          <w:sz w:val="22"/>
          <w:szCs w:val="22"/>
        </w:rPr>
        <w:t>Smith, D. (1999). “The Standard North American Family: SNAF as an Ideological</w:t>
      </w:r>
    </w:p>
    <w:p w14:paraId="52AA0B7C" w14:textId="7C6BDDD7" w:rsidR="000A56B7" w:rsidRPr="000A56B7" w:rsidRDefault="002B5A23" w:rsidP="000A56B7">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
      </w:r>
      <w:r w:rsidR="000A56B7" w:rsidRPr="000A56B7">
        <w:rPr>
          <w:rFonts w:ascii="Times New Roman" w:hAnsi="Times New Roman" w:cs="Times New Roman"/>
          <w:color w:val="000000"/>
          <w:sz w:val="22"/>
          <w:szCs w:val="22"/>
        </w:rPr>
        <w:t>Code.” In D. E. Smith, Writing the Social: Critique, Theory, and Investigations.</w:t>
      </w:r>
    </w:p>
    <w:p w14:paraId="1E73AAFA" w14:textId="77777777" w:rsidR="00D7558A" w:rsidRDefault="002B5A23" w:rsidP="00D7558A">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
      </w:r>
      <w:r w:rsidR="000A56B7" w:rsidRPr="000A56B7">
        <w:rPr>
          <w:rFonts w:ascii="Times New Roman" w:hAnsi="Times New Roman" w:cs="Times New Roman"/>
          <w:color w:val="000000"/>
          <w:sz w:val="22"/>
          <w:szCs w:val="22"/>
        </w:rPr>
        <w:t>University of Toronto Press.</w:t>
      </w:r>
    </w:p>
    <w:p w14:paraId="6224EDD9" w14:textId="77777777" w:rsidR="004F66B5" w:rsidRPr="004B5A4C" w:rsidRDefault="004F66B5" w:rsidP="004F66B5">
      <w:pPr>
        <w:autoSpaceDE w:val="0"/>
        <w:autoSpaceDN w:val="0"/>
        <w:adjustRightInd w:val="0"/>
        <w:rPr>
          <w:rFonts w:ascii="Times New Roman" w:hAnsi="Times New Roman" w:cs="Times New Roman"/>
          <w:color w:val="222222"/>
          <w:sz w:val="22"/>
          <w:szCs w:val="22"/>
        </w:rPr>
      </w:pPr>
      <w:r w:rsidRPr="00C7049B">
        <w:rPr>
          <w:rFonts w:ascii="TimesNewRomanPSMT" w:eastAsia="Times New Roman" w:hAnsi="TimesNewRomanPSMT" w:cs="TimesNewRomanPSMT"/>
          <w:sz w:val="22"/>
          <w:szCs w:val="22"/>
          <w:lang w:val="en-CA"/>
        </w:rPr>
        <w:t>Eastwood</w:t>
      </w:r>
      <w:r>
        <w:rPr>
          <w:rFonts w:ascii="TimesNewRomanPSMT" w:eastAsia="Times New Roman" w:hAnsi="TimesNewRomanPSMT" w:cs="TimesNewRomanPSMT"/>
          <w:sz w:val="22"/>
          <w:szCs w:val="22"/>
          <w:lang w:val="en-CA"/>
        </w:rPr>
        <w:t>,</w:t>
      </w:r>
      <w:r w:rsidRPr="00C7049B">
        <w:rPr>
          <w:rFonts w:ascii="TimesNewRomanPSMT" w:eastAsia="Times New Roman" w:hAnsi="TimesNewRomanPSMT" w:cs="TimesNewRomanPSMT"/>
          <w:sz w:val="22"/>
          <w:szCs w:val="22"/>
          <w:lang w:val="en-CA"/>
        </w:rPr>
        <w:t xml:space="preserve"> </w:t>
      </w:r>
      <w:r>
        <w:rPr>
          <w:rFonts w:ascii="TimesNewRomanPSMT" w:eastAsia="Times New Roman" w:hAnsi="TimesNewRomanPSMT" w:cs="TimesNewRomanPSMT"/>
          <w:sz w:val="22"/>
          <w:szCs w:val="22"/>
          <w:lang w:val="en-CA"/>
        </w:rPr>
        <w:t xml:space="preserve">L. </w:t>
      </w:r>
      <w:r w:rsidRPr="00C7049B">
        <w:rPr>
          <w:rFonts w:ascii="TimesNewRomanPSMT" w:eastAsia="Times New Roman" w:hAnsi="TimesNewRomanPSMT" w:cs="TimesNewRomanPSMT"/>
          <w:sz w:val="22"/>
          <w:szCs w:val="22"/>
          <w:lang w:val="en-CA"/>
        </w:rPr>
        <w:t xml:space="preserve">(2006) Making the institution ethnographically accessible: UN document production </w:t>
      </w:r>
      <w:r>
        <w:rPr>
          <w:rFonts w:ascii="TimesNewRomanPSMT" w:eastAsia="Times New Roman" w:hAnsi="TimesNewRomanPSMT" w:cs="TimesNewRomanPSMT"/>
          <w:sz w:val="22"/>
          <w:szCs w:val="22"/>
          <w:lang w:val="en-CA"/>
        </w:rPr>
        <w:tab/>
      </w:r>
      <w:r w:rsidRPr="00C7049B">
        <w:rPr>
          <w:rFonts w:ascii="TimesNewRomanPSMT" w:eastAsia="Times New Roman" w:hAnsi="TimesNewRomanPSMT" w:cs="TimesNewRomanPSMT"/>
          <w:sz w:val="22"/>
          <w:szCs w:val="22"/>
          <w:lang w:val="en-CA"/>
        </w:rPr>
        <w:t xml:space="preserve">and the transformation of experience. In D.E. Smith, </w:t>
      </w:r>
      <w:r w:rsidRPr="00BA3D3E">
        <w:rPr>
          <w:rFonts w:ascii="TimesNewRomanPSMT,Italic" w:eastAsia="Times New Roman" w:hAnsi="TimesNewRomanPSMT,Italic" w:cs="Times New Roman"/>
          <w:i/>
          <w:iCs/>
          <w:sz w:val="22"/>
          <w:szCs w:val="22"/>
          <w:lang w:val="en-CA"/>
        </w:rPr>
        <w:t>Institutional Ethnography as Practice</w:t>
      </w:r>
      <w:r w:rsidRPr="00BA3D3E">
        <w:rPr>
          <w:rFonts w:ascii="TimesNewRomanPSMT" w:eastAsia="Times New Roman" w:hAnsi="TimesNewRomanPSMT" w:cs="TimesNewRomanPSMT"/>
          <w:i/>
          <w:iCs/>
          <w:sz w:val="22"/>
          <w:szCs w:val="22"/>
          <w:lang w:val="en-CA"/>
        </w:rPr>
        <w:t>,</w:t>
      </w:r>
      <w:r w:rsidRPr="00C7049B">
        <w:rPr>
          <w:rFonts w:ascii="TimesNewRomanPSMT" w:eastAsia="Times New Roman" w:hAnsi="TimesNewRomanPSMT" w:cs="TimesNewRomanPSMT"/>
          <w:sz w:val="22"/>
          <w:szCs w:val="22"/>
          <w:lang w:val="en-CA"/>
        </w:rPr>
        <w:t xml:space="preserve"> </w:t>
      </w:r>
      <w:r>
        <w:rPr>
          <w:rFonts w:ascii="TimesNewRomanPSMT" w:eastAsia="Times New Roman" w:hAnsi="TimesNewRomanPSMT" w:cs="TimesNewRomanPSMT"/>
          <w:sz w:val="22"/>
          <w:szCs w:val="22"/>
          <w:lang w:val="en-CA"/>
        </w:rPr>
        <w:tab/>
      </w:r>
      <w:r w:rsidRPr="00C7049B">
        <w:rPr>
          <w:rFonts w:ascii="TimesNewRomanPSMT" w:eastAsia="Times New Roman" w:hAnsi="TimesNewRomanPSMT" w:cs="TimesNewRomanPSMT"/>
          <w:sz w:val="22"/>
          <w:szCs w:val="22"/>
          <w:lang w:val="en-CA"/>
        </w:rPr>
        <w:t>Chapter 10.</w:t>
      </w:r>
    </w:p>
    <w:p w14:paraId="1477F369" w14:textId="77777777" w:rsidR="00D7558A" w:rsidRDefault="00D7558A" w:rsidP="00D7558A">
      <w:pPr>
        <w:autoSpaceDE w:val="0"/>
        <w:autoSpaceDN w:val="0"/>
        <w:adjustRightInd w:val="0"/>
        <w:rPr>
          <w:rFonts w:ascii="Times New Roman" w:hAnsi="Times New Roman" w:cs="Times New Roman"/>
          <w:color w:val="000000"/>
          <w:sz w:val="22"/>
          <w:szCs w:val="22"/>
        </w:rPr>
      </w:pPr>
    </w:p>
    <w:p w14:paraId="66C15E87" w14:textId="5672FD9A" w:rsidR="00F3053C" w:rsidRPr="00D7558A" w:rsidRDefault="00F0253C" w:rsidP="00D7558A">
      <w:pPr>
        <w:autoSpaceDE w:val="0"/>
        <w:autoSpaceDN w:val="0"/>
        <w:adjustRightInd w:val="0"/>
        <w:rPr>
          <w:rFonts w:ascii="Times New Roman" w:hAnsi="Times New Roman" w:cs="Times New Roman"/>
          <w:color w:val="000000"/>
          <w:sz w:val="22"/>
          <w:szCs w:val="22"/>
        </w:rPr>
      </w:pPr>
      <w:r>
        <w:rPr>
          <w:rFonts w:ascii="TimesNewRomanPSMT" w:eastAsia="Times New Roman" w:hAnsi="TimesNewRomanPSMT" w:cs="TimesNewRomanPSMT"/>
          <w:b/>
          <w:sz w:val="22"/>
          <w:szCs w:val="22"/>
          <w:lang w:val="en-CA"/>
        </w:rPr>
        <w:t xml:space="preserve">Week 5: </w:t>
      </w:r>
      <w:r w:rsidR="00992DFD">
        <w:rPr>
          <w:rFonts w:ascii="TimesNewRomanPSMT" w:eastAsia="Times New Roman" w:hAnsi="TimesNewRomanPSMT" w:cs="TimesNewRomanPSMT"/>
          <w:b/>
          <w:sz w:val="22"/>
          <w:szCs w:val="22"/>
          <w:lang w:val="en-CA"/>
        </w:rPr>
        <w:t>Collecting Data and Using Interviews to Investigate Ruling Relations</w:t>
      </w:r>
      <w:r w:rsidR="00F3053C">
        <w:rPr>
          <w:rFonts w:ascii="TimesNewRomanPSMT" w:eastAsia="Times New Roman" w:hAnsi="TimesNewRomanPSMT" w:cs="TimesNewRomanPSMT"/>
          <w:b/>
          <w:sz w:val="22"/>
          <w:szCs w:val="22"/>
          <w:lang w:val="en-CA"/>
        </w:rPr>
        <w:t xml:space="preserve"> </w:t>
      </w:r>
    </w:p>
    <w:p w14:paraId="0DC45909" w14:textId="77777777" w:rsidR="005A0ED5" w:rsidRPr="00D7558A" w:rsidRDefault="005A0ED5" w:rsidP="005A0ED5">
      <w:pPr>
        <w:autoSpaceDE w:val="0"/>
        <w:autoSpaceDN w:val="0"/>
        <w:adjustRightInd w:val="0"/>
        <w:rPr>
          <w:rFonts w:ascii="Times New Roman" w:hAnsi="Times New Roman" w:cs="Times New Roman"/>
          <w:b/>
          <w:bCs/>
          <w:i/>
          <w:iCs/>
          <w:color w:val="000000"/>
          <w:sz w:val="22"/>
          <w:szCs w:val="22"/>
        </w:rPr>
      </w:pPr>
      <w:r w:rsidRPr="00D7558A">
        <w:rPr>
          <w:rFonts w:ascii="Times New Roman" w:hAnsi="Times New Roman" w:cs="Times New Roman"/>
          <w:b/>
          <w:bCs/>
          <w:i/>
          <w:iCs/>
          <w:color w:val="000000"/>
          <w:sz w:val="22"/>
          <w:szCs w:val="22"/>
        </w:rPr>
        <w:t>Required Readings:</w:t>
      </w:r>
    </w:p>
    <w:p w14:paraId="659C64F9" w14:textId="370949F3" w:rsidR="005A0ED5" w:rsidRPr="00D7558A" w:rsidRDefault="005A0ED5" w:rsidP="005A0ED5">
      <w:pPr>
        <w:autoSpaceDE w:val="0"/>
        <w:autoSpaceDN w:val="0"/>
        <w:adjustRightInd w:val="0"/>
        <w:rPr>
          <w:rFonts w:ascii="Times New Roman" w:hAnsi="Times New Roman" w:cs="Times New Roman"/>
          <w:color w:val="333333"/>
          <w:sz w:val="22"/>
          <w:szCs w:val="22"/>
        </w:rPr>
      </w:pPr>
      <w:r w:rsidRPr="00D7558A">
        <w:rPr>
          <w:rFonts w:ascii="Times New Roman" w:hAnsi="Times New Roman" w:cs="Times New Roman"/>
          <w:color w:val="333333"/>
          <w:sz w:val="22"/>
          <w:szCs w:val="22"/>
        </w:rPr>
        <w:t xml:space="preserve">Campbell, M., &amp; Gregor, F. (2002). Mapping Social Relations: A Primer in Doing Institutional </w:t>
      </w:r>
      <w:r w:rsidR="006B3223">
        <w:rPr>
          <w:rFonts w:ascii="Times New Roman" w:hAnsi="Times New Roman" w:cs="Times New Roman"/>
          <w:color w:val="333333"/>
          <w:sz w:val="22"/>
          <w:szCs w:val="22"/>
        </w:rPr>
        <w:tab/>
      </w:r>
      <w:r w:rsidRPr="00D7558A">
        <w:rPr>
          <w:rFonts w:ascii="Times New Roman" w:hAnsi="Times New Roman" w:cs="Times New Roman"/>
          <w:color w:val="333333"/>
          <w:sz w:val="22"/>
          <w:szCs w:val="22"/>
        </w:rPr>
        <w:t>Ethnography.</w:t>
      </w:r>
      <w:r w:rsidR="006B3223" w:rsidRPr="006B3223">
        <w:rPr>
          <w:rFonts w:ascii="Times New Roman" w:hAnsi="Times New Roman" w:cs="Times New Roman"/>
          <w:color w:val="333333"/>
          <w:sz w:val="22"/>
          <w:szCs w:val="22"/>
        </w:rPr>
        <w:t xml:space="preserve"> </w:t>
      </w:r>
      <w:r w:rsidRPr="00D7558A">
        <w:rPr>
          <w:rFonts w:ascii="Times New Roman" w:hAnsi="Times New Roman" w:cs="Times New Roman"/>
          <w:color w:val="333333"/>
          <w:sz w:val="22"/>
          <w:szCs w:val="22"/>
        </w:rPr>
        <w:t>University of Toronto Press.</w:t>
      </w:r>
      <w:r w:rsidR="006B3223">
        <w:rPr>
          <w:rFonts w:ascii="Times New Roman" w:hAnsi="Times New Roman" w:cs="Times New Roman"/>
          <w:color w:val="333333"/>
          <w:sz w:val="22"/>
          <w:szCs w:val="22"/>
        </w:rPr>
        <w:t xml:space="preserve"> Chapter 4.</w:t>
      </w:r>
    </w:p>
    <w:p w14:paraId="3BDA95D3" w14:textId="77777777" w:rsidR="005A0ED5" w:rsidRPr="00D7558A" w:rsidRDefault="005A0ED5" w:rsidP="005A0ED5">
      <w:pPr>
        <w:autoSpaceDE w:val="0"/>
        <w:autoSpaceDN w:val="0"/>
        <w:adjustRightInd w:val="0"/>
        <w:rPr>
          <w:rFonts w:ascii="Times New Roman" w:hAnsi="Times New Roman" w:cs="Times New Roman"/>
          <w:color w:val="000000"/>
          <w:sz w:val="22"/>
          <w:szCs w:val="22"/>
        </w:rPr>
      </w:pPr>
      <w:r w:rsidRPr="00D7558A">
        <w:rPr>
          <w:rFonts w:ascii="Times New Roman" w:hAnsi="Times New Roman" w:cs="Times New Roman"/>
          <w:color w:val="000000"/>
          <w:sz w:val="22"/>
          <w:szCs w:val="22"/>
        </w:rPr>
        <w:t>Devault, Marjorie and McCoy, Liza. (2004). Institutional ethnography: Using interviews</w:t>
      </w:r>
    </w:p>
    <w:p w14:paraId="4BB292AC" w14:textId="0622772D" w:rsidR="005A0ED5" w:rsidRPr="00D7558A" w:rsidRDefault="006B3223" w:rsidP="005A0ED5">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
      </w:r>
      <w:r w:rsidR="005A0ED5" w:rsidRPr="00D7558A">
        <w:rPr>
          <w:rFonts w:ascii="Times New Roman" w:hAnsi="Times New Roman" w:cs="Times New Roman"/>
          <w:color w:val="000000"/>
          <w:sz w:val="22"/>
          <w:szCs w:val="22"/>
        </w:rPr>
        <w:t>to investigate ruling relations. P. 751-776 in Gubrium, Jaber, F. and Holstein,</w:t>
      </w:r>
    </w:p>
    <w:p w14:paraId="1CB1B437" w14:textId="7342B703" w:rsidR="005A0ED5" w:rsidRPr="00D7558A" w:rsidRDefault="006B3223" w:rsidP="005A0ED5">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
      </w:r>
      <w:r w:rsidR="005A0ED5" w:rsidRPr="00D7558A">
        <w:rPr>
          <w:rFonts w:ascii="Times New Roman" w:hAnsi="Times New Roman" w:cs="Times New Roman"/>
          <w:color w:val="000000"/>
          <w:sz w:val="22"/>
          <w:szCs w:val="22"/>
        </w:rPr>
        <w:t xml:space="preserve">James, A. (Eds.). </w:t>
      </w:r>
      <w:r w:rsidR="005A0ED5" w:rsidRPr="00BA3D3E">
        <w:rPr>
          <w:rFonts w:ascii="Times New Roman" w:hAnsi="Times New Roman" w:cs="Times New Roman"/>
          <w:i/>
          <w:iCs/>
          <w:color w:val="000000"/>
          <w:sz w:val="22"/>
          <w:szCs w:val="22"/>
        </w:rPr>
        <w:t>Handbook of interview research: Context and method.</w:t>
      </w:r>
      <w:r w:rsidR="005A0ED5" w:rsidRPr="00D7558A">
        <w:rPr>
          <w:rFonts w:ascii="Times New Roman" w:hAnsi="Times New Roman" w:cs="Times New Roman"/>
          <w:color w:val="000000"/>
          <w:sz w:val="22"/>
          <w:szCs w:val="22"/>
        </w:rPr>
        <w:t xml:space="preserve"> Thousand</w:t>
      </w:r>
    </w:p>
    <w:p w14:paraId="685B72C0" w14:textId="6173DABC" w:rsidR="005A0ED5" w:rsidRPr="00D7558A" w:rsidRDefault="006B3223" w:rsidP="005A0ED5">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
      </w:r>
      <w:r w:rsidR="005A0ED5" w:rsidRPr="00D7558A">
        <w:rPr>
          <w:rFonts w:ascii="Times New Roman" w:hAnsi="Times New Roman" w:cs="Times New Roman"/>
          <w:color w:val="000000"/>
          <w:sz w:val="22"/>
          <w:szCs w:val="22"/>
        </w:rPr>
        <w:t>Oaks: Sage Publications.</w:t>
      </w:r>
    </w:p>
    <w:p w14:paraId="174E289D" w14:textId="77777777" w:rsidR="005A0ED5" w:rsidRPr="00D7558A" w:rsidRDefault="005A0ED5" w:rsidP="005A0ED5">
      <w:pPr>
        <w:autoSpaceDE w:val="0"/>
        <w:autoSpaceDN w:val="0"/>
        <w:adjustRightInd w:val="0"/>
        <w:rPr>
          <w:rFonts w:ascii="Times New Roman" w:hAnsi="Times New Roman" w:cs="Times New Roman"/>
          <w:color w:val="000000"/>
          <w:sz w:val="22"/>
          <w:szCs w:val="22"/>
        </w:rPr>
      </w:pPr>
      <w:r w:rsidRPr="00D7558A">
        <w:rPr>
          <w:rFonts w:ascii="Times New Roman" w:hAnsi="Times New Roman" w:cs="Times New Roman"/>
          <w:color w:val="000000"/>
          <w:sz w:val="22"/>
          <w:szCs w:val="22"/>
        </w:rPr>
        <w:t>McCoy, L. (2006). Keeping the Institution in View: Working with Interview Accounts of</w:t>
      </w:r>
    </w:p>
    <w:p w14:paraId="3E085F95" w14:textId="562C5658" w:rsidR="00C03E33" w:rsidRPr="00C03E33" w:rsidRDefault="006B3223" w:rsidP="00C03E33">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
      </w:r>
      <w:r w:rsidR="005A0ED5" w:rsidRPr="00D7558A">
        <w:rPr>
          <w:rFonts w:ascii="Times New Roman" w:hAnsi="Times New Roman" w:cs="Times New Roman"/>
          <w:color w:val="000000"/>
          <w:sz w:val="22"/>
          <w:szCs w:val="22"/>
        </w:rPr>
        <w:t xml:space="preserve">Everyday Experience. Pp. 109-125 in Smith, D. (ed). </w:t>
      </w:r>
      <w:r w:rsidR="00C03E33" w:rsidRPr="00BA3D3E">
        <w:rPr>
          <w:rFonts w:ascii="TimesNewRomanPSMT,Italic" w:eastAsia="Times New Roman" w:hAnsi="TimesNewRomanPSMT,Italic" w:cs="Times New Roman"/>
          <w:i/>
          <w:iCs/>
          <w:sz w:val="22"/>
          <w:szCs w:val="22"/>
          <w:lang w:val="en-CA"/>
        </w:rPr>
        <w:t xml:space="preserve">Institutional Ethnography as </w:t>
      </w:r>
      <w:r w:rsidR="00C03E33" w:rsidRPr="00BA3D3E">
        <w:rPr>
          <w:rFonts w:ascii="TimesNewRomanPSMT,Italic" w:eastAsia="Times New Roman" w:hAnsi="TimesNewRomanPSMT,Italic" w:cs="Times New Roman"/>
          <w:i/>
          <w:iCs/>
          <w:sz w:val="22"/>
          <w:szCs w:val="22"/>
          <w:lang w:val="en-CA"/>
        </w:rPr>
        <w:tab/>
        <w:t>Practice</w:t>
      </w:r>
      <w:r w:rsidR="00C03E33" w:rsidRPr="00BA3D3E">
        <w:rPr>
          <w:rFonts w:ascii="TimesNewRomanPSMT" w:eastAsia="Times New Roman" w:hAnsi="TimesNewRomanPSMT" w:cs="TimesNewRomanPSMT"/>
          <w:i/>
          <w:iCs/>
          <w:sz w:val="22"/>
          <w:szCs w:val="22"/>
          <w:lang w:val="en-CA"/>
        </w:rPr>
        <w:t>.</w:t>
      </w:r>
      <w:r w:rsidR="00C03E33" w:rsidRPr="006650C3">
        <w:rPr>
          <w:rFonts w:ascii="TimesNewRomanPSMT" w:eastAsia="Times New Roman" w:hAnsi="TimesNewRomanPSMT" w:cs="TimesNewRomanPSMT"/>
          <w:sz w:val="22"/>
          <w:szCs w:val="22"/>
          <w:lang w:val="en-CA"/>
        </w:rPr>
        <w:t xml:space="preserve"> Lanham: Rowman &amp; Littlefield Publishers, Inc</w:t>
      </w:r>
      <w:r w:rsidR="00C03E33">
        <w:rPr>
          <w:rFonts w:ascii="TimesNewRomanPSMT" w:eastAsia="Times New Roman" w:hAnsi="TimesNewRomanPSMT" w:cs="TimesNewRomanPSMT"/>
          <w:sz w:val="22"/>
          <w:szCs w:val="22"/>
          <w:lang w:val="en-CA"/>
        </w:rPr>
        <w:t>.</w:t>
      </w:r>
    </w:p>
    <w:p w14:paraId="2FB6CE2B" w14:textId="6247ABB9" w:rsidR="005A0ED5" w:rsidRPr="00D7558A" w:rsidRDefault="005A0ED5" w:rsidP="005A0ED5">
      <w:pPr>
        <w:autoSpaceDE w:val="0"/>
        <w:autoSpaceDN w:val="0"/>
        <w:adjustRightInd w:val="0"/>
        <w:rPr>
          <w:rFonts w:ascii="Times New Roman" w:hAnsi="Times New Roman" w:cs="Times New Roman"/>
          <w:color w:val="000000"/>
          <w:sz w:val="22"/>
          <w:szCs w:val="22"/>
        </w:rPr>
      </w:pPr>
    </w:p>
    <w:p w14:paraId="1310177F" w14:textId="77777777" w:rsidR="005A0ED5" w:rsidRPr="006B3223" w:rsidRDefault="005A0ED5" w:rsidP="005A0ED5">
      <w:pPr>
        <w:autoSpaceDE w:val="0"/>
        <w:autoSpaceDN w:val="0"/>
        <w:adjustRightInd w:val="0"/>
        <w:rPr>
          <w:rFonts w:ascii="Times New Roman" w:hAnsi="Times New Roman" w:cs="Times New Roman"/>
          <w:b/>
          <w:bCs/>
          <w:i/>
          <w:iCs/>
          <w:color w:val="000000"/>
          <w:sz w:val="22"/>
          <w:szCs w:val="22"/>
        </w:rPr>
      </w:pPr>
      <w:r w:rsidRPr="006B3223">
        <w:rPr>
          <w:rFonts w:ascii="Times New Roman" w:hAnsi="Times New Roman" w:cs="Times New Roman"/>
          <w:b/>
          <w:bCs/>
          <w:i/>
          <w:iCs/>
          <w:color w:val="000000"/>
          <w:sz w:val="22"/>
          <w:szCs w:val="22"/>
        </w:rPr>
        <w:lastRenderedPageBreak/>
        <w:t>Recommended Readings:</w:t>
      </w:r>
    </w:p>
    <w:p w14:paraId="3D6E25D9" w14:textId="7B63C84E" w:rsidR="005A0ED5" w:rsidRPr="00D7558A" w:rsidRDefault="005A0ED5" w:rsidP="005A0ED5">
      <w:pPr>
        <w:autoSpaceDE w:val="0"/>
        <w:autoSpaceDN w:val="0"/>
        <w:adjustRightInd w:val="0"/>
        <w:rPr>
          <w:rFonts w:ascii="Times New Roman" w:hAnsi="Times New Roman" w:cs="Times New Roman"/>
          <w:color w:val="222222"/>
          <w:sz w:val="22"/>
          <w:szCs w:val="22"/>
        </w:rPr>
      </w:pPr>
      <w:r w:rsidRPr="00D7558A">
        <w:rPr>
          <w:rFonts w:ascii="Times New Roman" w:hAnsi="Times New Roman" w:cs="Times New Roman"/>
          <w:color w:val="222222"/>
          <w:sz w:val="22"/>
          <w:szCs w:val="22"/>
        </w:rPr>
        <w:t>Grace, D. (2013). Transnational institutional ethnography: Tracing text and talk beyond</w:t>
      </w:r>
      <w:r w:rsidR="00C03E33">
        <w:rPr>
          <w:rFonts w:ascii="Times New Roman" w:hAnsi="Times New Roman" w:cs="Times New Roman"/>
          <w:color w:val="222222"/>
          <w:sz w:val="22"/>
          <w:szCs w:val="22"/>
        </w:rPr>
        <w:t xml:space="preserve"> </w:t>
      </w:r>
      <w:r w:rsidRPr="00D7558A">
        <w:rPr>
          <w:rFonts w:ascii="Times New Roman" w:hAnsi="Times New Roman" w:cs="Times New Roman"/>
          <w:color w:val="222222"/>
          <w:sz w:val="22"/>
          <w:szCs w:val="22"/>
        </w:rPr>
        <w:t xml:space="preserve">state </w:t>
      </w:r>
      <w:r w:rsidR="00C03E33">
        <w:rPr>
          <w:rFonts w:ascii="Times New Roman" w:hAnsi="Times New Roman" w:cs="Times New Roman"/>
          <w:color w:val="222222"/>
          <w:sz w:val="22"/>
          <w:szCs w:val="22"/>
        </w:rPr>
        <w:tab/>
      </w:r>
      <w:r w:rsidRPr="00D7558A">
        <w:rPr>
          <w:rFonts w:ascii="Times New Roman" w:hAnsi="Times New Roman" w:cs="Times New Roman"/>
          <w:color w:val="222222"/>
          <w:sz w:val="22"/>
          <w:szCs w:val="22"/>
        </w:rPr>
        <w:t xml:space="preserve">boundaries. </w:t>
      </w:r>
      <w:r w:rsidRPr="00C03E33">
        <w:rPr>
          <w:rFonts w:ascii="Times New Roman" w:hAnsi="Times New Roman" w:cs="Times New Roman"/>
          <w:i/>
          <w:iCs/>
          <w:color w:val="222222"/>
          <w:sz w:val="22"/>
          <w:szCs w:val="22"/>
        </w:rPr>
        <w:t>International Journal of Qualitative Methods</w:t>
      </w:r>
      <w:r w:rsidRPr="00D7558A">
        <w:rPr>
          <w:rFonts w:ascii="Times New Roman" w:hAnsi="Times New Roman" w:cs="Times New Roman"/>
          <w:color w:val="222222"/>
          <w:sz w:val="22"/>
          <w:szCs w:val="22"/>
        </w:rPr>
        <w:t>, 12(1), 587-605.</w:t>
      </w:r>
    </w:p>
    <w:p w14:paraId="386903C7" w14:textId="77777777" w:rsidR="00921F75" w:rsidRDefault="00921F75" w:rsidP="0056375E">
      <w:pPr>
        <w:autoSpaceDE w:val="0"/>
        <w:autoSpaceDN w:val="0"/>
        <w:adjustRightInd w:val="0"/>
        <w:rPr>
          <w:rFonts w:ascii="Times New Roman" w:hAnsi="Times New Roman" w:cs="Times New Roman"/>
          <w:b/>
          <w:bCs/>
          <w:color w:val="000000"/>
          <w:sz w:val="22"/>
          <w:szCs w:val="22"/>
        </w:rPr>
      </w:pPr>
    </w:p>
    <w:p w14:paraId="60DF3365" w14:textId="525C4251" w:rsidR="0056375E" w:rsidRPr="00C03E33" w:rsidRDefault="00C03E33" w:rsidP="0056375E">
      <w:pPr>
        <w:autoSpaceDE w:val="0"/>
        <w:autoSpaceDN w:val="0"/>
        <w:adjustRightInd w:val="0"/>
        <w:rPr>
          <w:rFonts w:ascii="Times New Roman" w:hAnsi="Times New Roman" w:cs="Times New Roman"/>
          <w:b/>
          <w:bCs/>
          <w:color w:val="000000"/>
          <w:sz w:val="22"/>
          <w:szCs w:val="22"/>
        </w:rPr>
      </w:pPr>
      <w:r>
        <w:rPr>
          <w:rFonts w:ascii="Times New Roman" w:hAnsi="Times New Roman" w:cs="Times New Roman"/>
          <w:b/>
          <w:bCs/>
          <w:color w:val="000000"/>
          <w:sz w:val="22"/>
          <w:szCs w:val="22"/>
        </w:rPr>
        <w:t>Week</w:t>
      </w:r>
      <w:r w:rsidR="005A0ED5" w:rsidRPr="00C03E33">
        <w:rPr>
          <w:rFonts w:ascii="Times New Roman" w:hAnsi="Times New Roman" w:cs="Times New Roman"/>
          <w:b/>
          <w:bCs/>
          <w:color w:val="000000"/>
          <w:sz w:val="22"/>
          <w:szCs w:val="22"/>
        </w:rPr>
        <w:t xml:space="preserve"> 6: </w:t>
      </w:r>
      <w:r w:rsidR="0056375E" w:rsidRPr="00C03E33">
        <w:rPr>
          <w:rFonts w:ascii="Times New Roman" w:hAnsi="Times New Roman" w:cs="Times New Roman"/>
          <w:b/>
          <w:bCs/>
          <w:color w:val="000000"/>
          <w:sz w:val="22"/>
          <w:szCs w:val="22"/>
        </w:rPr>
        <w:t>Work, Texts, and Mapping Institutions</w:t>
      </w:r>
    </w:p>
    <w:p w14:paraId="6DC38600" w14:textId="77777777" w:rsidR="0056375E" w:rsidRPr="008A21C0" w:rsidRDefault="0056375E" w:rsidP="0056375E">
      <w:pPr>
        <w:autoSpaceDE w:val="0"/>
        <w:autoSpaceDN w:val="0"/>
        <w:adjustRightInd w:val="0"/>
        <w:rPr>
          <w:rFonts w:ascii="Times New Roman" w:hAnsi="Times New Roman" w:cs="Times New Roman"/>
          <w:b/>
          <w:bCs/>
          <w:i/>
          <w:iCs/>
          <w:color w:val="000000"/>
          <w:sz w:val="22"/>
          <w:szCs w:val="22"/>
        </w:rPr>
      </w:pPr>
      <w:r w:rsidRPr="00C03E33">
        <w:rPr>
          <w:rFonts w:ascii="Times New Roman" w:hAnsi="Times New Roman" w:cs="Times New Roman"/>
          <w:b/>
          <w:bCs/>
          <w:i/>
          <w:iCs/>
          <w:color w:val="000000"/>
          <w:sz w:val="22"/>
          <w:szCs w:val="22"/>
        </w:rPr>
        <w:t>Required Readings:</w:t>
      </w:r>
    </w:p>
    <w:p w14:paraId="3495EFB8" w14:textId="2298FC1F" w:rsidR="00F16C45" w:rsidRPr="00D7558A" w:rsidRDefault="0056375E" w:rsidP="00F16C45">
      <w:pPr>
        <w:autoSpaceDE w:val="0"/>
        <w:autoSpaceDN w:val="0"/>
        <w:adjustRightInd w:val="0"/>
        <w:rPr>
          <w:rFonts w:ascii="Times New Roman" w:hAnsi="Times New Roman" w:cs="Times New Roman"/>
          <w:color w:val="333333"/>
          <w:sz w:val="22"/>
          <w:szCs w:val="22"/>
        </w:rPr>
      </w:pPr>
      <w:r w:rsidRPr="00D7558A">
        <w:rPr>
          <w:rFonts w:ascii="Times New Roman" w:hAnsi="Times New Roman" w:cs="Times New Roman"/>
          <w:color w:val="333333"/>
          <w:sz w:val="22"/>
          <w:szCs w:val="22"/>
        </w:rPr>
        <w:t>Campbell, M., &amp; Gregor, F. (2002). Mapping Social Relations: A Primer in Doing Institutional Ethnography.</w:t>
      </w:r>
      <w:r w:rsidR="00F16C45">
        <w:rPr>
          <w:rFonts w:ascii="Times New Roman" w:hAnsi="Times New Roman" w:cs="Times New Roman"/>
          <w:color w:val="333333"/>
          <w:sz w:val="22"/>
          <w:szCs w:val="22"/>
        </w:rPr>
        <w:t xml:space="preserve"> </w:t>
      </w:r>
      <w:r w:rsidRPr="00D7558A">
        <w:rPr>
          <w:rFonts w:ascii="Times New Roman" w:hAnsi="Times New Roman" w:cs="Times New Roman"/>
          <w:color w:val="333333"/>
          <w:sz w:val="22"/>
          <w:szCs w:val="22"/>
        </w:rPr>
        <w:t>University of Toronto Press.</w:t>
      </w:r>
      <w:r w:rsidR="00F16C45" w:rsidRPr="00F16C45">
        <w:rPr>
          <w:rFonts w:ascii="Times New Roman" w:hAnsi="Times New Roman" w:cs="Times New Roman"/>
          <w:color w:val="333333"/>
          <w:sz w:val="22"/>
          <w:szCs w:val="22"/>
        </w:rPr>
        <w:t xml:space="preserve"> </w:t>
      </w:r>
      <w:r w:rsidR="00F16C45" w:rsidRPr="00D7558A">
        <w:rPr>
          <w:rFonts w:ascii="Times New Roman" w:hAnsi="Times New Roman" w:cs="Times New Roman"/>
          <w:color w:val="333333"/>
          <w:sz w:val="22"/>
          <w:szCs w:val="22"/>
        </w:rPr>
        <w:t xml:space="preserve">Analyzing Data in Institutional Ethnography. </w:t>
      </w:r>
      <w:r w:rsidR="00F16C45">
        <w:rPr>
          <w:rFonts w:ascii="Times New Roman" w:hAnsi="Times New Roman" w:cs="Times New Roman"/>
          <w:color w:val="333333"/>
          <w:sz w:val="22"/>
          <w:szCs w:val="22"/>
        </w:rPr>
        <w:t>p</w:t>
      </w:r>
      <w:r w:rsidR="00F16C45" w:rsidRPr="00D7558A">
        <w:rPr>
          <w:rFonts w:ascii="Times New Roman" w:hAnsi="Times New Roman" w:cs="Times New Roman"/>
          <w:color w:val="333333"/>
          <w:sz w:val="22"/>
          <w:szCs w:val="22"/>
        </w:rPr>
        <w:t>p. 83-</w:t>
      </w:r>
    </w:p>
    <w:p w14:paraId="6FB243D1" w14:textId="620D0182" w:rsidR="0056375E" w:rsidRDefault="00F16C45" w:rsidP="00F16C45">
      <w:pPr>
        <w:autoSpaceDE w:val="0"/>
        <w:autoSpaceDN w:val="0"/>
        <w:adjustRightInd w:val="0"/>
        <w:rPr>
          <w:rFonts w:ascii="Times New Roman" w:hAnsi="Times New Roman" w:cs="Times New Roman"/>
          <w:color w:val="333333"/>
          <w:sz w:val="22"/>
          <w:szCs w:val="22"/>
        </w:rPr>
      </w:pPr>
      <w:r>
        <w:rPr>
          <w:rFonts w:ascii="Times New Roman" w:hAnsi="Times New Roman" w:cs="Times New Roman"/>
          <w:color w:val="333333"/>
          <w:sz w:val="22"/>
          <w:szCs w:val="22"/>
        </w:rPr>
        <w:tab/>
      </w:r>
      <w:r w:rsidRPr="00D7558A">
        <w:rPr>
          <w:rFonts w:ascii="Times New Roman" w:hAnsi="Times New Roman" w:cs="Times New Roman"/>
          <w:color w:val="333333"/>
          <w:sz w:val="22"/>
          <w:szCs w:val="22"/>
        </w:rPr>
        <w:t>102</w:t>
      </w:r>
      <w:r>
        <w:rPr>
          <w:rFonts w:ascii="Times New Roman" w:hAnsi="Times New Roman" w:cs="Times New Roman"/>
          <w:color w:val="333333"/>
          <w:sz w:val="22"/>
          <w:szCs w:val="22"/>
        </w:rPr>
        <w:t>.</w:t>
      </w:r>
    </w:p>
    <w:p w14:paraId="24E0A143" w14:textId="77777777" w:rsidR="0056375E" w:rsidRPr="00D7558A" w:rsidRDefault="0056375E" w:rsidP="0056375E">
      <w:pPr>
        <w:autoSpaceDE w:val="0"/>
        <w:autoSpaceDN w:val="0"/>
        <w:adjustRightInd w:val="0"/>
        <w:rPr>
          <w:rFonts w:ascii="Times New Roman" w:hAnsi="Times New Roman" w:cs="Times New Roman"/>
          <w:color w:val="222222"/>
          <w:sz w:val="22"/>
          <w:szCs w:val="22"/>
        </w:rPr>
      </w:pPr>
      <w:r w:rsidRPr="00D7558A">
        <w:rPr>
          <w:rFonts w:ascii="Times New Roman" w:hAnsi="Times New Roman" w:cs="Times New Roman"/>
          <w:color w:val="000000"/>
          <w:sz w:val="22"/>
          <w:szCs w:val="22"/>
        </w:rPr>
        <w:t xml:space="preserve">Smith, Dorothy E. </w:t>
      </w:r>
      <w:r w:rsidRPr="00D7558A">
        <w:rPr>
          <w:rFonts w:ascii="Times New Roman" w:hAnsi="Times New Roman" w:cs="Times New Roman"/>
          <w:color w:val="222222"/>
          <w:sz w:val="22"/>
          <w:szCs w:val="22"/>
        </w:rPr>
        <w:t>(2005). Institutional ethnography: A sociology for people. Rowman</w:t>
      </w:r>
    </w:p>
    <w:p w14:paraId="58975663" w14:textId="27FFC6AC" w:rsidR="0056375E" w:rsidRPr="00D7558A" w:rsidRDefault="0056375E" w:rsidP="0056375E">
      <w:pPr>
        <w:autoSpaceDE w:val="0"/>
        <w:autoSpaceDN w:val="0"/>
        <w:adjustRightInd w:val="0"/>
        <w:rPr>
          <w:rFonts w:ascii="Times New Roman" w:hAnsi="Times New Roman" w:cs="Times New Roman"/>
          <w:color w:val="333333"/>
          <w:sz w:val="22"/>
          <w:szCs w:val="22"/>
        </w:rPr>
      </w:pPr>
      <w:r>
        <w:rPr>
          <w:rFonts w:ascii="Times New Roman" w:hAnsi="Times New Roman" w:cs="Times New Roman"/>
          <w:color w:val="222222"/>
          <w:sz w:val="22"/>
          <w:szCs w:val="22"/>
        </w:rPr>
        <w:tab/>
      </w:r>
      <w:r w:rsidRPr="00D7558A">
        <w:rPr>
          <w:rFonts w:ascii="Times New Roman" w:hAnsi="Times New Roman" w:cs="Times New Roman"/>
          <w:color w:val="222222"/>
          <w:sz w:val="22"/>
          <w:szCs w:val="22"/>
        </w:rPr>
        <w:t xml:space="preserve">Altamira. </w:t>
      </w:r>
      <w:r>
        <w:rPr>
          <w:rFonts w:ascii="Times New Roman" w:hAnsi="Times New Roman" w:cs="Times New Roman"/>
          <w:color w:val="222222"/>
          <w:sz w:val="22"/>
          <w:szCs w:val="22"/>
        </w:rPr>
        <w:t>Chapter 7</w:t>
      </w:r>
      <w:r w:rsidR="00746B5D">
        <w:rPr>
          <w:rFonts w:ascii="Times New Roman" w:hAnsi="Times New Roman" w:cs="Times New Roman"/>
          <w:color w:val="222222"/>
          <w:sz w:val="22"/>
          <w:szCs w:val="22"/>
        </w:rPr>
        <w:t xml:space="preserve"> &amp; 9</w:t>
      </w:r>
      <w:r w:rsidR="00F16C45">
        <w:rPr>
          <w:rFonts w:ascii="Times New Roman" w:hAnsi="Times New Roman" w:cs="Times New Roman"/>
          <w:color w:val="222222"/>
          <w:sz w:val="22"/>
          <w:szCs w:val="22"/>
        </w:rPr>
        <w:t>.</w:t>
      </w:r>
    </w:p>
    <w:p w14:paraId="40DA0602" w14:textId="77777777" w:rsidR="0056375E" w:rsidRPr="00D7558A" w:rsidRDefault="0056375E" w:rsidP="0056375E">
      <w:pPr>
        <w:autoSpaceDE w:val="0"/>
        <w:autoSpaceDN w:val="0"/>
        <w:adjustRightInd w:val="0"/>
        <w:rPr>
          <w:rFonts w:ascii="Times New Roman" w:hAnsi="Times New Roman" w:cs="Times New Roman"/>
          <w:color w:val="222222"/>
          <w:sz w:val="22"/>
          <w:szCs w:val="22"/>
        </w:rPr>
      </w:pPr>
      <w:r w:rsidRPr="00D7558A">
        <w:rPr>
          <w:rFonts w:ascii="Times New Roman" w:hAnsi="Times New Roman" w:cs="Times New Roman"/>
          <w:color w:val="222222"/>
          <w:sz w:val="22"/>
          <w:szCs w:val="22"/>
        </w:rPr>
        <w:t>Rankin, J. (2017). Conducting Analysis in Institutional Ethnography: Guidance and</w:t>
      </w:r>
    </w:p>
    <w:p w14:paraId="07253FBD" w14:textId="77777777" w:rsidR="0056375E" w:rsidRPr="00D7558A" w:rsidRDefault="0056375E" w:rsidP="0056375E">
      <w:pPr>
        <w:autoSpaceDE w:val="0"/>
        <w:autoSpaceDN w:val="0"/>
        <w:adjustRightInd w:val="0"/>
        <w:rPr>
          <w:rFonts w:ascii="Times New Roman" w:hAnsi="Times New Roman" w:cs="Times New Roman"/>
          <w:color w:val="222222"/>
          <w:sz w:val="22"/>
          <w:szCs w:val="22"/>
        </w:rPr>
      </w:pPr>
      <w:r>
        <w:rPr>
          <w:rFonts w:ascii="Times New Roman" w:hAnsi="Times New Roman" w:cs="Times New Roman"/>
          <w:color w:val="222222"/>
          <w:sz w:val="22"/>
          <w:szCs w:val="22"/>
        </w:rPr>
        <w:tab/>
      </w:r>
      <w:r w:rsidRPr="00D7558A">
        <w:rPr>
          <w:rFonts w:ascii="Times New Roman" w:hAnsi="Times New Roman" w:cs="Times New Roman"/>
          <w:color w:val="222222"/>
          <w:sz w:val="22"/>
          <w:szCs w:val="22"/>
        </w:rPr>
        <w:t xml:space="preserve">Cautions. </w:t>
      </w:r>
      <w:r w:rsidRPr="00BA3D3E">
        <w:rPr>
          <w:rFonts w:ascii="Times New Roman" w:hAnsi="Times New Roman" w:cs="Times New Roman"/>
          <w:i/>
          <w:iCs/>
          <w:color w:val="222222"/>
          <w:sz w:val="22"/>
          <w:szCs w:val="22"/>
        </w:rPr>
        <w:t>International Journal of Qualitative Methods</w:t>
      </w:r>
      <w:r w:rsidRPr="00D7558A">
        <w:rPr>
          <w:rFonts w:ascii="Times New Roman" w:hAnsi="Times New Roman" w:cs="Times New Roman"/>
          <w:color w:val="222222"/>
          <w:sz w:val="22"/>
          <w:szCs w:val="22"/>
        </w:rPr>
        <w:t>, 16(1)</w:t>
      </w:r>
      <w:r>
        <w:rPr>
          <w:rFonts w:ascii="Times New Roman" w:hAnsi="Times New Roman" w:cs="Times New Roman"/>
          <w:color w:val="222222"/>
          <w:sz w:val="22"/>
          <w:szCs w:val="22"/>
        </w:rPr>
        <w:t>.</w:t>
      </w:r>
    </w:p>
    <w:p w14:paraId="3D502844" w14:textId="77777777" w:rsidR="0056375E" w:rsidRDefault="0056375E" w:rsidP="005A0ED5">
      <w:pPr>
        <w:autoSpaceDE w:val="0"/>
        <w:autoSpaceDN w:val="0"/>
        <w:adjustRightInd w:val="0"/>
        <w:rPr>
          <w:rFonts w:ascii="Times New Roman" w:hAnsi="Times New Roman" w:cs="Times New Roman"/>
          <w:b/>
          <w:bCs/>
          <w:color w:val="000000"/>
          <w:sz w:val="22"/>
          <w:szCs w:val="22"/>
        </w:rPr>
      </w:pPr>
    </w:p>
    <w:p w14:paraId="702BC870" w14:textId="2E42374C" w:rsidR="005A0ED5" w:rsidRPr="00C03E33" w:rsidRDefault="005A0ED5" w:rsidP="005A0ED5">
      <w:pPr>
        <w:autoSpaceDE w:val="0"/>
        <w:autoSpaceDN w:val="0"/>
        <w:adjustRightInd w:val="0"/>
        <w:rPr>
          <w:rFonts w:ascii="Times New Roman" w:hAnsi="Times New Roman" w:cs="Times New Roman"/>
          <w:b/>
          <w:bCs/>
          <w:i/>
          <w:iCs/>
          <w:color w:val="000000"/>
          <w:sz w:val="22"/>
          <w:szCs w:val="22"/>
        </w:rPr>
      </w:pPr>
      <w:r w:rsidRPr="00C03E33">
        <w:rPr>
          <w:rFonts w:ascii="Times New Roman" w:hAnsi="Times New Roman" w:cs="Times New Roman"/>
          <w:b/>
          <w:bCs/>
          <w:i/>
          <w:iCs/>
          <w:color w:val="000000"/>
          <w:sz w:val="22"/>
          <w:szCs w:val="22"/>
        </w:rPr>
        <w:t>Recommended Readings:</w:t>
      </w:r>
    </w:p>
    <w:p w14:paraId="6E36C4F1" w14:textId="77777777" w:rsidR="008A21C0" w:rsidRPr="00BA3D3E" w:rsidRDefault="008A21C0" w:rsidP="008A21C0">
      <w:pPr>
        <w:autoSpaceDE w:val="0"/>
        <w:autoSpaceDN w:val="0"/>
        <w:adjustRightInd w:val="0"/>
        <w:rPr>
          <w:rFonts w:ascii="Times New Roman" w:hAnsi="Times New Roman" w:cs="Times New Roman"/>
          <w:i/>
          <w:iCs/>
          <w:color w:val="222222"/>
          <w:sz w:val="22"/>
          <w:szCs w:val="22"/>
        </w:rPr>
      </w:pPr>
      <w:r w:rsidRPr="00D7558A">
        <w:rPr>
          <w:rFonts w:ascii="Times New Roman" w:hAnsi="Times New Roman" w:cs="Times New Roman"/>
          <w:color w:val="222222"/>
          <w:sz w:val="22"/>
          <w:szCs w:val="22"/>
        </w:rPr>
        <w:t xml:space="preserve">Turner, S. M. (2006). Mapping institutions as work and texts. Pp. 139-161 </w:t>
      </w:r>
      <w:r w:rsidRPr="00BA3D3E">
        <w:rPr>
          <w:rFonts w:ascii="Times New Roman" w:hAnsi="Times New Roman" w:cs="Times New Roman"/>
          <w:i/>
          <w:iCs/>
          <w:color w:val="222222"/>
          <w:sz w:val="22"/>
          <w:szCs w:val="22"/>
        </w:rPr>
        <w:t>in Institutional</w:t>
      </w:r>
    </w:p>
    <w:p w14:paraId="4A50DB1C" w14:textId="79143C48" w:rsidR="004B5A4C" w:rsidRDefault="008A21C0" w:rsidP="004B5A4C">
      <w:pPr>
        <w:autoSpaceDE w:val="0"/>
        <w:autoSpaceDN w:val="0"/>
        <w:adjustRightInd w:val="0"/>
        <w:rPr>
          <w:rFonts w:ascii="Times New Roman" w:hAnsi="Times New Roman" w:cs="Times New Roman"/>
          <w:color w:val="222222"/>
          <w:sz w:val="22"/>
          <w:szCs w:val="22"/>
        </w:rPr>
      </w:pPr>
      <w:r w:rsidRPr="00BA3D3E">
        <w:rPr>
          <w:rFonts w:ascii="Times New Roman" w:hAnsi="Times New Roman" w:cs="Times New Roman"/>
          <w:i/>
          <w:iCs/>
          <w:color w:val="222222"/>
          <w:sz w:val="22"/>
          <w:szCs w:val="22"/>
        </w:rPr>
        <w:tab/>
        <w:t>Ethnography as Practice</w:t>
      </w:r>
      <w:r w:rsidRPr="00D7558A">
        <w:rPr>
          <w:rFonts w:ascii="Times New Roman" w:hAnsi="Times New Roman" w:cs="Times New Roman"/>
          <w:color w:val="222222"/>
          <w:sz w:val="22"/>
          <w:szCs w:val="22"/>
        </w:rPr>
        <w:t>. Smith, D. E., Rowman Altamira.</w:t>
      </w:r>
    </w:p>
    <w:p w14:paraId="616F3271" w14:textId="77777777" w:rsidR="004B5A4C" w:rsidRDefault="004B5A4C" w:rsidP="00A0661C">
      <w:pPr>
        <w:autoSpaceDE w:val="0"/>
        <w:autoSpaceDN w:val="0"/>
        <w:adjustRightInd w:val="0"/>
        <w:rPr>
          <w:rFonts w:ascii="Times New Roman" w:hAnsi="Times New Roman" w:cs="Times New Roman"/>
          <w:color w:val="222222"/>
          <w:sz w:val="22"/>
          <w:szCs w:val="22"/>
        </w:rPr>
      </w:pPr>
    </w:p>
    <w:p w14:paraId="73DA8F71" w14:textId="2A5A334F" w:rsidR="00A0661C" w:rsidRPr="0056375E" w:rsidRDefault="00A0661C" w:rsidP="00A0661C">
      <w:pPr>
        <w:autoSpaceDE w:val="0"/>
        <w:autoSpaceDN w:val="0"/>
        <w:adjustRightInd w:val="0"/>
        <w:rPr>
          <w:rFonts w:ascii="Times New Roman" w:hAnsi="Times New Roman" w:cs="Times New Roman"/>
          <w:b/>
          <w:bCs/>
          <w:color w:val="000000"/>
          <w:sz w:val="22"/>
          <w:szCs w:val="22"/>
        </w:rPr>
      </w:pPr>
      <w:r w:rsidRPr="0056375E">
        <w:rPr>
          <w:rFonts w:ascii="Times New Roman" w:hAnsi="Times New Roman" w:cs="Times New Roman"/>
          <w:b/>
          <w:bCs/>
          <w:color w:val="000000"/>
          <w:sz w:val="22"/>
          <w:szCs w:val="22"/>
        </w:rPr>
        <w:t xml:space="preserve">Week </w:t>
      </w:r>
      <w:r w:rsidR="00B85388">
        <w:rPr>
          <w:rFonts w:ascii="Times New Roman" w:hAnsi="Times New Roman" w:cs="Times New Roman"/>
          <w:b/>
          <w:bCs/>
          <w:color w:val="000000"/>
          <w:sz w:val="22"/>
          <w:szCs w:val="22"/>
        </w:rPr>
        <w:t>7</w:t>
      </w:r>
      <w:r w:rsidRPr="0056375E">
        <w:rPr>
          <w:rFonts w:ascii="Times New Roman" w:hAnsi="Times New Roman" w:cs="Times New Roman"/>
          <w:b/>
          <w:bCs/>
          <w:color w:val="000000"/>
          <w:sz w:val="22"/>
          <w:szCs w:val="22"/>
        </w:rPr>
        <w:t>: Activism and Institutional Ethnography in Practice</w:t>
      </w:r>
    </w:p>
    <w:p w14:paraId="22BDD12C" w14:textId="77777777" w:rsidR="00A0661C" w:rsidRPr="0056375E" w:rsidRDefault="00A0661C" w:rsidP="00A0661C">
      <w:pPr>
        <w:autoSpaceDE w:val="0"/>
        <w:autoSpaceDN w:val="0"/>
        <w:adjustRightInd w:val="0"/>
        <w:rPr>
          <w:rFonts w:ascii="Times New Roman" w:hAnsi="Times New Roman" w:cs="Times New Roman"/>
          <w:b/>
          <w:bCs/>
          <w:i/>
          <w:iCs/>
          <w:color w:val="000000"/>
          <w:sz w:val="22"/>
          <w:szCs w:val="22"/>
        </w:rPr>
      </w:pPr>
      <w:r w:rsidRPr="0056375E">
        <w:rPr>
          <w:rFonts w:ascii="Times New Roman" w:hAnsi="Times New Roman" w:cs="Times New Roman"/>
          <w:b/>
          <w:bCs/>
          <w:i/>
          <w:iCs/>
          <w:color w:val="000000"/>
          <w:sz w:val="22"/>
          <w:szCs w:val="22"/>
        </w:rPr>
        <w:t>Required Readings:</w:t>
      </w:r>
    </w:p>
    <w:p w14:paraId="481E0A69" w14:textId="4FC10ED7" w:rsidR="00DF4655" w:rsidRDefault="00A0661C" w:rsidP="00A0661C">
      <w:pPr>
        <w:autoSpaceDE w:val="0"/>
        <w:autoSpaceDN w:val="0"/>
        <w:adjustRightInd w:val="0"/>
        <w:rPr>
          <w:rFonts w:ascii="Times New Roman" w:hAnsi="Times New Roman" w:cs="Times New Roman"/>
          <w:color w:val="000000"/>
          <w:sz w:val="22"/>
          <w:szCs w:val="22"/>
        </w:rPr>
      </w:pPr>
      <w:r w:rsidRPr="0056375E">
        <w:rPr>
          <w:rFonts w:ascii="Times New Roman" w:hAnsi="Times New Roman" w:cs="Times New Roman"/>
          <w:color w:val="000000"/>
          <w:sz w:val="22"/>
          <w:szCs w:val="22"/>
        </w:rPr>
        <w:t>Smith, G. W. (1990). Political activist as ethnographer.</w:t>
      </w:r>
      <w:r w:rsidR="004B5A4C" w:rsidRPr="004B5A4C">
        <w:rPr>
          <w:rFonts w:ascii="Times New Roman" w:hAnsi="Times New Roman" w:cs="Times New Roman"/>
          <w:color w:val="000000"/>
          <w:sz w:val="22"/>
          <w:szCs w:val="22"/>
        </w:rPr>
        <w:t xml:space="preserve"> </w:t>
      </w:r>
      <w:r w:rsidR="004B5A4C">
        <w:rPr>
          <w:rFonts w:ascii="Times New Roman" w:hAnsi="Times New Roman" w:cs="Times New Roman"/>
          <w:color w:val="000000"/>
          <w:sz w:val="22"/>
          <w:szCs w:val="22"/>
        </w:rPr>
        <w:t>I</w:t>
      </w:r>
      <w:r w:rsidR="004B5A4C" w:rsidRPr="0056375E">
        <w:rPr>
          <w:rFonts w:ascii="Times New Roman" w:hAnsi="Times New Roman" w:cs="Times New Roman"/>
          <w:color w:val="000000"/>
          <w:sz w:val="22"/>
          <w:szCs w:val="22"/>
        </w:rPr>
        <w:t>n C. Frampton, F. Kinsman, A.</w:t>
      </w:r>
      <w:r w:rsidR="004B5A4C">
        <w:rPr>
          <w:rFonts w:ascii="Times New Roman" w:hAnsi="Times New Roman" w:cs="Times New Roman"/>
          <w:color w:val="000000"/>
          <w:sz w:val="22"/>
          <w:szCs w:val="22"/>
        </w:rPr>
        <w:t xml:space="preserve"> </w:t>
      </w:r>
      <w:r w:rsidR="004B5A4C" w:rsidRPr="0056375E">
        <w:rPr>
          <w:rFonts w:ascii="Times New Roman" w:hAnsi="Times New Roman" w:cs="Times New Roman"/>
          <w:color w:val="000000"/>
          <w:sz w:val="22"/>
          <w:szCs w:val="22"/>
        </w:rPr>
        <w:t xml:space="preserve">Thompson, </w:t>
      </w:r>
      <w:r w:rsidR="004B5A4C">
        <w:rPr>
          <w:rFonts w:ascii="Times New Roman" w:hAnsi="Times New Roman" w:cs="Times New Roman"/>
          <w:color w:val="000000"/>
          <w:sz w:val="22"/>
          <w:szCs w:val="22"/>
        </w:rPr>
        <w:tab/>
      </w:r>
      <w:r w:rsidR="004B5A4C" w:rsidRPr="0056375E">
        <w:rPr>
          <w:rFonts w:ascii="Times New Roman" w:hAnsi="Times New Roman" w:cs="Times New Roman"/>
          <w:color w:val="000000"/>
          <w:sz w:val="22"/>
          <w:szCs w:val="22"/>
        </w:rPr>
        <w:t xml:space="preserve">and K. Tilleczek, </w:t>
      </w:r>
      <w:r w:rsidR="004B5A4C">
        <w:rPr>
          <w:rFonts w:ascii="Times New Roman" w:hAnsi="Times New Roman" w:cs="Times New Roman"/>
          <w:color w:val="000000"/>
          <w:sz w:val="22"/>
          <w:szCs w:val="22"/>
        </w:rPr>
        <w:t xml:space="preserve">(Eds). </w:t>
      </w:r>
      <w:r w:rsidR="004B5A4C" w:rsidRPr="00BA3D3E">
        <w:rPr>
          <w:rFonts w:ascii="Times New Roman" w:hAnsi="Times New Roman" w:cs="Times New Roman"/>
          <w:i/>
          <w:iCs/>
          <w:color w:val="000000"/>
          <w:sz w:val="22"/>
          <w:szCs w:val="22"/>
        </w:rPr>
        <w:t xml:space="preserve">Sociology for Changing the World: Social Movements/Social </w:t>
      </w:r>
      <w:r w:rsidR="004B5A4C" w:rsidRPr="00BA3D3E">
        <w:rPr>
          <w:rFonts w:ascii="Times New Roman" w:hAnsi="Times New Roman" w:cs="Times New Roman"/>
          <w:i/>
          <w:iCs/>
          <w:color w:val="000000"/>
          <w:sz w:val="22"/>
          <w:szCs w:val="22"/>
        </w:rPr>
        <w:tab/>
        <w:t>Research</w:t>
      </w:r>
      <w:r w:rsidR="004B5A4C" w:rsidRPr="0056375E">
        <w:rPr>
          <w:rFonts w:ascii="Times New Roman" w:hAnsi="Times New Roman" w:cs="Times New Roman"/>
          <w:color w:val="000000"/>
          <w:sz w:val="22"/>
          <w:szCs w:val="22"/>
        </w:rPr>
        <w:t>, Halifax: Fernwood Press.</w:t>
      </w:r>
      <w:r w:rsidR="004B5A4C">
        <w:rPr>
          <w:rFonts w:ascii="Times New Roman" w:hAnsi="Times New Roman" w:cs="Times New Roman"/>
          <w:color w:val="000000"/>
          <w:sz w:val="22"/>
          <w:szCs w:val="22"/>
        </w:rPr>
        <w:t xml:space="preserve"> pp. 44-70.</w:t>
      </w:r>
      <w:r w:rsidRPr="0056375E">
        <w:rPr>
          <w:rFonts w:ascii="Times New Roman" w:hAnsi="Times New Roman" w:cs="Times New Roman"/>
          <w:color w:val="000000"/>
          <w:sz w:val="22"/>
          <w:szCs w:val="22"/>
        </w:rPr>
        <w:tab/>
      </w:r>
    </w:p>
    <w:p w14:paraId="29C0BFB6" w14:textId="60C6DD20" w:rsidR="00A0661C" w:rsidRPr="0056375E" w:rsidRDefault="00A0661C" w:rsidP="00A0661C">
      <w:pPr>
        <w:autoSpaceDE w:val="0"/>
        <w:autoSpaceDN w:val="0"/>
        <w:adjustRightInd w:val="0"/>
        <w:rPr>
          <w:rFonts w:ascii="Times New Roman" w:hAnsi="Times New Roman" w:cs="Times New Roman"/>
          <w:color w:val="000000"/>
          <w:sz w:val="22"/>
          <w:szCs w:val="22"/>
        </w:rPr>
      </w:pPr>
      <w:r w:rsidRPr="0056375E">
        <w:rPr>
          <w:rFonts w:ascii="Times New Roman" w:hAnsi="Times New Roman" w:cs="Times New Roman"/>
          <w:color w:val="000000"/>
          <w:sz w:val="22"/>
          <w:szCs w:val="22"/>
        </w:rPr>
        <w:t>Mykhalovskiy, E. and K. Church. (2006). Of T-Shirts and Ontologies: Celebrating</w:t>
      </w:r>
    </w:p>
    <w:p w14:paraId="4E0967E1" w14:textId="7C347FA3" w:rsidR="00A0661C" w:rsidRDefault="00A0661C" w:rsidP="00B85388">
      <w:pPr>
        <w:autoSpaceDE w:val="0"/>
        <w:autoSpaceDN w:val="0"/>
        <w:adjustRightInd w:val="0"/>
        <w:rPr>
          <w:rFonts w:ascii="Times New Roman" w:hAnsi="Times New Roman" w:cs="Times New Roman"/>
          <w:color w:val="000000"/>
          <w:sz w:val="22"/>
          <w:szCs w:val="22"/>
        </w:rPr>
      </w:pPr>
      <w:r w:rsidRPr="0056375E">
        <w:rPr>
          <w:rFonts w:ascii="Times New Roman" w:hAnsi="Times New Roman" w:cs="Times New Roman"/>
          <w:color w:val="000000"/>
          <w:sz w:val="22"/>
          <w:szCs w:val="22"/>
        </w:rPr>
        <w:tab/>
        <w:t xml:space="preserve">George Smith’s Pedagogical Legacies. </w:t>
      </w:r>
      <w:r w:rsidR="00B85388">
        <w:rPr>
          <w:rFonts w:ascii="Times New Roman" w:hAnsi="Times New Roman" w:cs="Times New Roman"/>
          <w:color w:val="000000"/>
          <w:sz w:val="22"/>
          <w:szCs w:val="22"/>
        </w:rPr>
        <w:t>I</w:t>
      </w:r>
      <w:r w:rsidRPr="0056375E">
        <w:rPr>
          <w:rFonts w:ascii="Times New Roman" w:hAnsi="Times New Roman" w:cs="Times New Roman"/>
          <w:color w:val="000000"/>
          <w:sz w:val="22"/>
          <w:szCs w:val="22"/>
        </w:rPr>
        <w:t>n C. Frampton, F. Kinsman, A.</w:t>
      </w:r>
      <w:r w:rsidR="00DF4655">
        <w:rPr>
          <w:rFonts w:ascii="Times New Roman" w:hAnsi="Times New Roman" w:cs="Times New Roman"/>
          <w:color w:val="000000"/>
          <w:sz w:val="22"/>
          <w:szCs w:val="22"/>
        </w:rPr>
        <w:t xml:space="preserve"> </w:t>
      </w:r>
      <w:r w:rsidRPr="0056375E">
        <w:rPr>
          <w:rFonts w:ascii="Times New Roman" w:hAnsi="Times New Roman" w:cs="Times New Roman"/>
          <w:color w:val="000000"/>
          <w:sz w:val="22"/>
          <w:szCs w:val="22"/>
        </w:rPr>
        <w:t xml:space="preserve">Thompson, and K. </w:t>
      </w:r>
      <w:r w:rsidR="00DF4655">
        <w:rPr>
          <w:rFonts w:ascii="Times New Roman" w:hAnsi="Times New Roman" w:cs="Times New Roman"/>
          <w:color w:val="000000"/>
          <w:sz w:val="22"/>
          <w:szCs w:val="22"/>
        </w:rPr>
        <w:tab/>
      </w:r>
      <w:r w:rsidRPr="0056375E">
        <w:rPr>
          <w:rFonts w:ascii="Times New Roman" w:hAnsi="Times New Roman" w:cs="Times New Roman"/>
          <w:color w:val="000000"/>
          <w:sz w:val="22"/>
          <w:szCs w:val="22"/>
        </w:rPr>
        <w:t xml:space="preserve">Tilleczek, </w:t>
      </w:r>
      <w:r w:rsidR="00B85388">
        <w:rPr>
          <w:rFonts w:ascii="Times New Roman" w:hAnsi="Times New Roman" w:cs="Times New Roman"/>
          <w:color w:val="000000"/>
          <w:sz w:val="22"/>
          <w:szCs w:val="22"/>
        </w:rPr>
        <w:t xml:space="preserve">(Eds). </w:t>
      </w:r>
      <w:r w:rsidR="00B85388" w:rsidRPr="00BA3D3E">
        <w:rPr>
          <w:rFonts w:ascii="Times New Roman" w:hAnsi="Times New Roman" w:cs="Times New Roman"/>
          <w:i/>
          <w:iCs/>
          <w:color w:val="000000"/>
          <w:sz w:val="22"/>
          <w:szCs w:val="22"/>
        </w:rPr>
        <w:t>Sociology for Changing the</w:t>
      </w:r>
      <w:r w:rsidR="00DF4655" w:rsidRPr="00BA3D3E">
        <w:rPr>
          <w:rFonts w:ascii="Times New Roman" w:hAnsi="Times New Roman" w:cs="Times New Roman"/>
          <w:i/>
          <w:iCs/>
          <w:color w:val="000000"/>
          <w:sz w:val="22"/>
          <w:szCs w:val="22"/>
        </w:rPr>
        <w:t xml:space="preserve"> </w:t>
      </w:r>
      <w:r w:rsidR="00B85388" w:rsidRPr="00BA3D3E">
        <w:rPr>
          <w:rFonts w:ascii="Times New Roman" w:hAnsi="Times New Roman" w:cs="Times New Roman"/>
          <w:i/>
          <w:iCs/>
          <w:color w:val="000000"/>
          <w:sz w:val="22"/>
          <w:szCs w:val="22"/>
        </w:rPr>
        <w:t>World: Social Movements/Social Research</w:t>
      </w:r>
      <w:r w:rsidR="00B85388" w:rsidRPr="0056375E">
        <w:rPr>
          <w:rFonts w:ascii="Times New Roman" w:hAnsi="Times New Roman" w:cs="Times New Roman"/>
          <w:color w:val="000000"/>
          <w:sz w:val="22"/>
          <w:szCs w:val="22"/>
        </w:rPr>
        <w:t xml:space="preserve">, </w:t>
      </w:r>
      <w:r w:rsidR="00DF4655">
        <w:rPr>
          <w:rFonts w:ascii="Times New Roman" w:hAnsi="Times New Roman" w:cs="Times New Roman"/>
          <w:color w:val="000000"/>
          <w:sz w:val="22"/>
          <w:szCs w:val="22"/>
        </w:rPr>
        <w:tab/>
      </w:r>
      <w:r w:rsidRPr="0056375E">
        <w:rPr>
          <w:rFonts w:ascii="Times New Roman" w:hAnsi="Times New Roman" w:cs="Times New Roman"/>
          <w:color w:val="000000"/>
          <w:sz w:val="22"/>
          <w:szCs w:val="22"/>
        </w:rPr>
        <w:t>Halifax: Fernwood Press.</w:t>
      </w:r>
      <w:r w:rsidR="00DF4655">
        <w:rPr>
          <w:rFonts w:ascii="Times New Roman" w:hAnsi="Times New Roman" w:cs="Times New Roman"/>
          <w:color w:val="000000"/>
          <w:sz w:val="22"/>
          <w:szCs w:val="22"/>
        </w:rPr>
        <w:t xml:space="preserve"> pp.71-86.</w:t>
      </w:r>
    </w:p>
    <w:p w14:paraId="0511852F" w14:textId="0C2EFE05" w:rsidR="004B08B1" w:rsidRPr="0056375E" w:rsidRDefault="004B08B1" w:rsidP="00B85388">
      <w:pPr>
        <w:autoSpaceDE w:val="0"/>
        <w:autoSpaceDN w:val="0"/>
        <w:adjustRightInd w:val="0"/>
        <w:rPr>
          <w:rFonts w:ascii="Times New Roman" w:hAnsi="Times New Roman" w:cs="Times New Roman"/>
          <w:color w:val="000000"/>
          <w:sz w:val="22"/>
          <w:szCs w:val="22"/>
        </w:rPr>
      </w:pPr>
      <w:r w:rsidRPr="00C7049B">
        <w:rPr>
          <w:rFonts w:ascii="TimesNewRomanPSMT" w:eastAsia="Times New Roman" w:hAnsi="TimesNewRomanPSMT" w:cs="TimesNewRomanPSMT"/>
          <w:sz w:val="22"/>
          <w:szCs w:val="22"/>
          <w:lang w:val="en-CA"/>
        </w:rPr>
        <w:t>Campbell</w:t>
      </w:r>
      <w:r>
        <w:rPr>
          <w:rFonts w:ascii="TimesNewRomanPSMT" w:eastAsia="Times New Roman" w:hAnsi="TimesNewRomanPSMT" w:cs="TimesNewRomanPSMT"/>
          <w:sz w:val="22"/>
          <w:szCs w:val="22"/>
          <w:lang w:val="en-CA"/>
        </w:rPr>
        <w:t>, M.</w:t>
      </w:r>
      <w:r w:rsidRPr="00C7049B">
        <w:rPr>
          <w:rFonts w:ascii="TimesNewRomanPSMT" w:eastAsia="Times New Roman" w:hAnsi="TimesNewRomanPSMT" w:cs="TimesNewRomanPSMT"/>
          <w:sz w:val="22"/>
          <w:szCs w:val="22"/>
          <w:lang w:val="en-CA"/>
        </w:rPr>
        <w:t xml:space="preserve"> (2006) Research for activism: Understanding social organization from inside it. In </w:t>
      </w:r>
      <w:r>
        <w:rPr>
          <w:rFonts w:ascii="TimesNewRomanPSMT" w:eastAsia="Times New Roman" w:hAnsi="TimesNewRomanPSMT" w:cs="TimesNewRomanPSMT"/>
          <w:sz w:val="22"/>
          <w:szCs w:val="22"/>
          <w:lang w:val="en-CA"/>
        </w:rPr>
        <w:t>C.</w:t>
      </w:r>
      <w:r w:rsidRPr="00C7049B">
        <w:rPr>
          <w:rFonts w:ascii="TimesNewRomanPSMT" w:eastAsia="Times New Roman" w:hAnsi="TimesNewRomanPSMT" w:cs="TimesNewRomanPSMT"/>
          <w:sz w:val="22"/>
          <w:szCs w:val="22"/>
          <w:lang w:val="en-CA"/>
        </w:rPr>
        <w:t xml:space="preserve"> </w:t>
      </w:r>
      <w:r>
        <w:rPr>
          <w:rFonts w:ascii="TimesNewRomanPSMT" w:eastAsia="Times New Roman" w:hAnsi="TimesNewRomanPSMT" w:cs="TimesNewRomanPSMT"/>
          <w:sz w:val="22"/>
          <w:szCs w:val="22"/>
          <w:lang w:val="en-CA"/>
        </w:rPr>
        <w:tab/>
      </w:r>
      <w:r w:rsidRPr="00C7049B">
        <w:rPr>
          <w:rFonts w:ascii="TimesNewRomanPSMT" w:eastAsia="Times New Roman" w:hAnsi="TimesNewRomanPSMT" w:cs="TimesNewRomanPSMT"/>
          <w:sz w:val="22"/>
          <w:szCs w:val="22"/>
          <w:lang w:val="en-CA"/>
        </w:rPr>
        <w:t>Frampton, G</w:t>
      </w:r>
      <w:r>
        <w:rPr>
          <w:rFonts w:ascii="TimesNewRomanPSMT" w:eastAsia="Times New Roman" w:hAnsi="TimesNewRomanPSMT" w:cs="TimesNewRomanPSMT"/>
          <w:sz w:val="22"/>
          <w:szCs w:val="22"/>
          <w:lang w:val="en-CA"/>
        </w:rPr>
        <w:t>.</w:t>
      </w:r>
      <w:r w:rsidRPr="00C7049B">
        <w:rPr>
          <w:rFonts w:ascii="TimesNewRomanPSMT" w:eastAsia="Times New Roman" w:hAnsi="TimesNewRomanPSMT" w:cs="TimesNewRomanPSMT"/>
          <w:sz w:val="22"/>
          <w:szCs w:val="22"/>
          <w:lang w:val="en-CA"/>
        </w:rPr>
        <w:t xml:space="preserve"> Kinsman, A.K. Thompson &amp; K</w:t>
      </w:r>
      <w:r>
        <w:rPr>
          <w:rFonts w:ascii="TimesNewRomanPSMT" w:eastAsia="Times New Roman" w:hAnsi="TimesNewRomanPSMT" w:cs="TimesNewRomanPSMT"/>
          <w:sz w:val="22"/>
          <w:szCs w:val="22"/>
          <w:lang w:val="en-CA"/>
        </w:rPr>
        <w:t>.</w:t>
      </w:r>
      <w:r w:rsidRPr="00C7049B">
        <w:rPr>
          <w:rFonts w:ascii="TimesNewRomanPSMT" w:eastAsia="Times New Roman" w:hAnsi="TimesNewRomanPSMT" w:cs="TimesNewRomanPSMT"/>
          <w:sz w:val="22"/>
          <w:szCs w:val="22"/>
          <w:lang w:val="en-CA"/>
        </w:rPr>
        <w:t xml:space="preserve"> Tilleczek (Eds.) </w:t>
      </w:r>
      <w:r w:rsidRPr="00BA3D3E">
        <w:rPr>
          <w:rFonts w:ascii="TimesNewRomanPSMT,Italic" w:eastAsia="Times New Roman" w:hAnsi="TimesNewRomanPSMT,Italic" w:cs="Times New Roman"/>
          <w:i/>
          <w:iCs/>
          <w:sz w:val="22"/>
          <w:szCs w:val="22"/>
          <w:lang w:val="en-CA"/>
        </w:rPr>
        <w:t xml:space="preserve">Sociology for Changing the </w:t>
      </w:r>
      <w:r w:rsidRPr="00BA3D3E">
        <w:rPr>
          <w:rFonts w:ascii="TimesNewRomanPSMT,Italic" w:eastAsia="Times New Roman" w:hAnsi="TimesNewRomanPSMT,Italic" w:cs="Times New Roman"/>
          <w:i/>
          <w:iCs/>
          <w:sz w:val="22"/>
          <w:szCs w:val="22"/>
          <w:lang w:val="en-CA"/>
        </w:rPr>
        <w:tab/>
        <w:t>World: Social Movements/Social Research</w:t>
      </w:r>
      <w:r w:rsidRPr="00C7049B">
        <w:rPr>
          <w:rFonts w:ascii="TimesNewRomanPSMT" w:eastAsia="Times New Roman" w:hAnsi="TimesNewRomanPSMT" w:cs="TimesNewRomanPSMT"/>
          <w:sz w:val="22"/>
          <w:szCs w:val="22"/>
          <w:lang w:val="en-CA"/>
        </w:rPr>
        <w:t>. Halifax: Fernwood Publishing, p</w:t>
      </w:r>
      <w:r>
        <w:rPr>
          <w:rFonts w:ascii="TimesNewRomanPSMT" w:eastAsia="Times New Roman" w:hAnsi="TimesNewRomanPSMT" w:cs="TimesNewRomanPSMT"/>
          <w:sz w:val="22"/>
          <w:szCs w:val="22"/>
          <w:lang w:val="en-CA"/>
        </w:rPr>
        <w:t>p</w:t>
      </w:r>
      <w:r w:rsidRPr="00C7049B">
        <w:rPr>
          <w:rFonts w:ascii="TimesNewRomanPSMT" w:eastAsia="Times New Roman" w:hAnsi="TimesNewRomanPSMT" w:cs="TimesNewRomanPSMT"/>
          <w:sz w:val="22"/>
          <w:szCs w:val="22"/>
          <w:lang w:val="en-CA"/>
        </w:rPr>
        <w:t>. 87-96.</w:t>
      </w:r>
    </w:p>
    <w:p w14:paraId="585854FB" w14:textId="77777777" w:rsidR="004B5A4C" w:rsidRPr="00DF4655" w:rsidRDefault="004B5A4C" w:rsidP="00A0661C">
      <w:pPr>
        <w:autoSpaceDE w:val="0"/>
        <w:autoSpaceDN w:val="0"/>
        <w:adjustRightInd w:val="0"/>
        <w:rPr>
          <w:rFonts w:ascii="Times New Roman" w:hAnsi="Times New Roman" w:cs="Times New Roman"/>
          <w:color w:val="000000"/>
          <w:sz w:val="22"/>
          <w:szCs w:val="22"/>
        </w:rPr>
      </w:pPr>
    </w:p>
    <w:p w14:paraId="2167CDA3" w14:textId="3E522448" w:rsidR="00AF290E" w:rsidRPr="004B08B1" w:rsidRDefault="004B5A4C" w:rsidP="004B08B1">
      <w:pPr>
        <w:autoSpaceDE w:val="0"/>
        <w:autoSpaceDN w:val="0"/>
        <w:adjustRightInd w:val="0"/>
        <w:rPr>
          <w:rFonts w:ascii="Times New Roman" w:hAnsi="Times New Roman" w:cs="Times New Roman"/>
          <w:b/>
          <w:bCs/>
          <w:i/>
          <w:iCs/>
          <w:color w:val="000000"/>
          <w:sz w:val="22"/>
          <w:szCs w:val="22"/>
        </w:rPr>
      </w:pPr>
      <w:r w:rsidRPr="00C03E33">
        <w:rPr>
          <w:rFonts w:ascii="Times New Roman" w:hAnsi="Times New Roman" w:cs="Times New Roman"/>
          <w:b/>
          <w:bCs/>
          <w:i/>
          <w:iCs/>
          <w:color w:val="000000"/>
          <w:sz w:val="22"/>
          <w:szCs w:val="22"/>
        </w:rPr>
        <w:t>Recommended Readings:</w:t>
      </w:r>
    </w:p>
    <w:p w14:paraId="01772C79" w14:textId="05FCDB6B" w:rsidR="004B08B1" w:rsidRPr="0056375E" w:rsidRDefault="004B08B1" w:rsidP="004B08B1">
      <w:pPr>
        <w:autoSpaceDE w:val="0"/>
        <w:autoSpaceDN w:val="0"/>
        <w:adjustRightInd w:val="0"/>
        <w:rPr>
          <w:rFonts w:ascii="Times New Roman" w:hAnsi="Times New Roman" w:cs="Times New Roman"/>
          <w:color w:val="222222"/>
          <w:sz w:val="22"/>
          <w:szCs w:val="22"/>
        </w:rPr>
      </w:pPr>
      <w:r w:rsidRPr="0056375E">
        <w:rPr>
          <w:rFonts w:ascii="Times New Roman" w:hAnsi="Times New Roman" w:cs="Times New Roman"/>
          <w:color w:val="222222"/>
          <w:sz w:val="22"/>
          <w:szCs w:val="22"/>
        </w:rPr>
        <w:t>Carroll, W. K. (2006). Marx’s method and the contributions of institutional</w:t>
      </w:r>
    </w:p>
    <w:p w14:paraId="53F1D913" w14:textId="77777777" w:rsidR="004B08B1" w:rsidRDefault="004B08B1" w:rsidP="004B08B1">
      <w:pPr>
        <w:autoSpaceDE w:val="0"/>
        <w:autoSpaceDN w:val="0"/>
        <w:adjustRightInd w:val="0"/>
        <w:rPr>
          <w:rFonts w:ascii="Times New Roman" w:hAnsi="Times New Roman" w:cs="Times New Roman"/>
          <w:color w:val="000000"/>
          <w:sz w:val="22"/>
          <w:szCs w:val="22"/>
        </w:rPr>
      </w:pPr>
      <w:r w:rsidRPr="0056375E">
        <w:rPr>
          <w:rFonts w:ascii="Times New Roman" w:hAnsi="Times New Roman" w:cs="Times New Roman"/>
          <w:color w:val="222222"/>
          <w:sz w:val="22"/>
          <w:szCs w:val="22"/>
        </w:rPr>
        <w:tab/>
        <w:t xml:space="preserve">ethnography. </w:t>
      </w:r>
      <w:r>
        <w:rPr>
          <w:rFonts w:ascii="Times New Roman" w:hAnsi="Times New Roman" w:cs="Times New Roman"/>
          <w:color w:val="222222"/>
          <w:sz w:val="22"/>
          <w:szCs w:val="22"/>
        </w:rPr>
        <w:t>I</w:t>
      </w:r>
      <w:r w:rsidRPr="0056375E">
        <w:rPr>
          <w:rFonts w:ascii="Times New Roman" w:hAnsi="Times New Roman" w:cs="Times New Roman"/>
          <w:color w:val="222222"/>
          <w:sz w:val="22"/>
          <w:szCs w:val="22"/>
        </w:rPr>
        <w:t xml:space="preserve">n </w:t>
      </w:r>
      <w:r w:rsidRPr="0056375E">
        <w:rPr>
          <w:rFonts w:ascii="Times New Roman" w:hAnsi="Times New Roman" w:cs="Times New Roman"/>
          <w:color w:val="000000"/>
          <w:sz w:val="22"/>
          <w:szCs w:val="22"/>
        </w:rPr>
        <w:t xml:space="preserve">C. Frampton, </w:t>
      </w:r>
      <w:r>
        <w:rPr>
          <w:rFonts w:ascii="Times New Roman" w:hAnsi="Times New Roman" w:cs="Times New Roman"/>
          <w:color w:val="000000"/>
          <w:sz w:val="22"/>
          <w:szCs w:val="22"/>
        </w:rPr>
        <w:t>G</w:t>
      </w:r>
      <w:r w:rsidRPr="0056375E">
        <w:rPr>
          <w:rFonts w:ascii="Times New Roman" w:hAnsi="Times New Roman" w:cs="Times New Roman"/>
          <w:color w:val="000000"/>
          <w:sz w:val="22"/>
          <w:szCs w:val="22"/>
        </w:rPr>
        <w:t>. Kinsman, A.</w:t>
      </w:r>
      <w:r>
        <w:rPr>
          <w:rFonts w:ascii="Times New Roman" w:hAnsi="Times New Roman" w:cs="Times New Roman"/>
          <w:color w:val="000000"/>
          <w:sz w:val="22"/>
          <w:szCs w:val="22"/>
        </w:rPr>
        <w:t xml:space="preserve"> K.</w:t>
      </w:r>
      <w:r w:rsidRPr="0056375E">
        <w:rPr>
          <w:rFonts w:ascii="Times New Roman" w:hAnsi="Times New Roman" w:cs="Times New Roman"/>
          <w:color w:val="000000"/>
          <w:sz w:val="22"/>
          <w:szCs w:val="22"/>
        </w:rPr>
        <w:t xml:space="preserve">Thompson, and K. Tilleczek, </w:t>
      </w:r>
      <w:r>
        <w:rPr>
          <w:rFonts w:ascii="Times New Roman" w:hAnsi="Times New Roman" w:cs="Times New Roman"/>
          <w:color w:val="000000"/>
          <w:sz w:val="22"/>
          <w:szCs w:val="22"/>
        </w:rPr>
        <w:t xml:space="preserve">(Eds). </w:t>
      </w:r>
    </w:p>
    <w:p w14:paraId="23451192" w14:textId="2BBFE1A9" w:rsidR="00F16C45" w:rsidRDefault="004B08B1" w:rsidP="00952C4A">
      <w:pPr>
        <w:autoSpaceDE w:val="0"/>
        <w:autoSpaceDN w:val="0"/>
        <w:adjustRightInd w:val="0"/>
        <w:rPr>
          <w:rFonts w:ascii="TimesNewRomanPSMT" w:eastAsia="Times New Roman" w:hAnsi="TimesNewRomanPSMT" w:cs="TimesNewRomanPSMT"/>
          <w:sz w:val="22"/>
          <w:szCs w:val="22"/>
          <w:lang w:val="en-CA"/>
        </w:rPr>
      </w:pPr>
      <w:r>
        <w:rPr>
          <w:rFonts w:ascii="Times New Roman" w:hAnsi="Times New Roman" w:cs="Times New Roman"/>
          <w:color w:val="000000"/>
          <w:sz w:val="22"/>
          <w:szCs w:val="22"/>
        </w:rPr>
        <w:tab/>
      </w:r>
      <w:r w:rsidRPr="0056375E">
        <w:rPr>
          <w:rFonts w:ascii="Times New Roman" w:hAnsi="Times New Roman" w:cs="Times New Roman"/>
          <w:color w:val="000000"/>
          <w:sz w:val="22"/>
          <w:szCs w:val="22"/>
        </w:rPr>
        <w:t>Sociology for Changing the</w:t>
      </w:r>
      <w:r>
        <w:rPr>
          <w:rFonts w:ascii="Times New Roman" w:hAnsi="Times New Roman" w:cs="Times New Roman"/>
          <w:color w:val="000000"/>
          <w:sz w:val="22"/>
          <w:szCs w:val="22"/>
        </w:rPr>
        <w:t xml:space="preserve"> </w:t>
      </w:r>
      <w:r w:rsidRPr="0056375E">
        <w:rPr>
          <w:rFonts w:ascii="Times New Roman" w:hAnsi="Times New Roman" w:cs="Times New Roman"/>
          <w:color w:val="000000"/>
          <w:sz w:val="22"/>
          <w:szCs w:val="22"/>
        </w:rPr>
        <w:t xml:space="preserve">World: Social Movements/Social Research, Halifax: Fernwood </w:t>
      </w:r>
      <w:r>
        <w:rPr>
          <w:rFonts w:ascii="Times New Roman" w:hAnsi="Times New Roman" w:cs="Times New Roman"/>
          <w:color w:val="000000"/>
          <w:sz w:val="22"/>
          <w:szCs w:val="22"/>
        </w:rPr>
        <w:tab/>
      </w:r>
      <w:r w:rsidRPr="0056375E">
        <w:rPr>
          <w:rFonts w:ascii="Times New Roman" w:hAnsi="Times New Roman" w:cs="Times New Roman"/>
          <w:color w:val="000000"/>
          <w:sz w:val="22"/>
          <w:szCs w:val="22"/>
        </w:rPr>
        <w:t>Press.</w:t>
      </w:r>
      <w:r>
        <w:rPr>
          <w:rFonts w:ascii="Times New Roman" w:hAnsi="Times New Roman" w:cs="Times New Roman"/>
          <w:color w:val="000000"/>
          <w:sz w:val="22"/>
          <w:szCs w:val="22"/>
        </w:rPr>
        <w:t xml:space="preserve"> pp. 232-245.</w:t>
      </w:r>
      <w:r w:rsidR="000A56B7" w:rsidRPr="00C7049B">
        <w:rPr>
          <w:rFonts w:ascii="TimesNewRomanPSMT" w:eastAsia="Times New Roman" w:hAnsi="TimesNewRomanPSMT" w:cs="TimesNewRomanPSMT"/>
          <w:sz w:val="22"/>
          <w:szCs w:val="22"/>
          <w:lang w:val="en-CA"/>
        </w:rPr>
        <w:t xml:space="preserve"> </w:t>
      </w:r>
    </w:p>
    <w:p w14:paraId="4A402A2A" w14:textId="77777777" w:rsidR="00F16C45" w:rsidRDefault="00F16C45" w:rsidP="00F16C45">
      <w:pPr>
        <w:autoSpaceDE w:val="0"/>
        <w:autoSpaceDN w:val="0"/>
        <w:adjustRightInd w:val="0"/>
        <w:rPr>
          <w:rFonts w:ascii="TimesNewRomanPSMT" w:eastAsia="Times New Roman" w:hAnsi="TimesNewRomanPSMT" w:cs="TimesNewRomanPSMT"/>
          <w:sz w:val="22"/>
          <w:szCs w:val="22"/>
          <w:lang w:val="en-CA"/>
        </w:rPr>
      </w:pPr>
      <w:r w:rsidRPr="00C7049B">
        <w:rPr>
          <w:rFonts w:ascii="TimesNewRomanPSMT" w:eastAsia="Times New Roman" w:hAnsi="TimesNewRomanPSMT" w:cs="TimesNewRomanPSMT"/>
          <w:sz w:val="22"/>
          <w:szCs w:val="22"/>
          <w:lang w:val="en-CA"/>
        </w:rPr>
        <w:t xml:space="preserve">George Smith, Eric Mykhalovskij &amp; Douglas Weatherbee (2006) A research proposal. In Dorothy E. </w:t>
      </w:r>
      <w:r>
        <w:rPr>
          <w:rFonts w:ascii="TimesNewRomanPSMT" w:eastAsia="Times New Roman" w:hAnsi="TimesNewRomanPSMT" w:cs="TimesNewRomanPSMT"/>
          <w:sz w:val="22"/>
          <w:szCs w:val="22"/>
          <w:lang w:val="en-CA"/>
        </w:rPr>
        <w:tab/>
      </w:r>
      <w:r w:rsidRPr="00C7049B">
        <w:rPr>
          <w:rFonts w:ascii="TimesNewRomanPSMT" w:eastAsia="Times New Roman" w:hAnsi="TimesNewRomanPSMT" w:cs="TimesNewRomanPSMT"/>
          <w:sz w:val="22"/>
          <w:szCs w:val="22"/>
          <w:lang w:val="en-CA"/>
        </w:rPr>
        <w:t xml:space="preserve">Smith (Ed.) </w:t>
      </w:r>
      <w:r w:rsidRPr="00BA3D3E">
        <w:rPr>
          <w:rFonts w:ascii="TimesNewRomanPSMT,Italic" w:eastAsia="Times New Roman" w:hAnsi="TimesNewRomanPSMT,Italic" w:cs="Times New Roman"/>
          <w:i/>
          <w:iCs/>
          <w:sz w:val="22"/>
          <w:szCs w:val="22"/>
          <w:lang w:val="en-CA"/>
        </w:rPr>
        <w:t>Institutional Ethnography as Practice</w:t>
      </w:r>
      <w:r w:rsidRPr="00C7049B">
        <w:rPr>
          <w:rFonts w:ascii="TimesNewRomanPSMT" w:eastAsia="Times New Roman" w:hAnsi="TimesNewRomanPSMT" w:cs="TimesNewRomanPSMT"/>
          <w:sz w:val="22"/>
          <w:szCs w:val="22"/>
          <w:lang w:val="en-CA"/>
        </w:rPr>
        <w:t xml:space="preserve">. Lanham: Rowman &amp; Littlefield </w:t>
      </w:r>
    </w:p>
    <w:p w14:paraId="5FED1222" w14:textId="24DD943F" w:rsidR="00AF290E" w:rsidRDefault="00AF290E" w:rsidP="00AF290E">
      <w:pPr>
        <w:rPr>
          <w:rFonts w:ascii="TimesNewRomanPSMT" w:eastAsia="Times New Roman" w:hAnsi="TimesNewRomanPSMT" w:cs="TimesNewRomanPSMT"/>
          <w:sz w:val="22"/>
          <w:szCs w:val="22"/>
          <w:lang w:val="en-CA"/>
        </w:rPr>
      </w:pPr>
    </w:p>
    <w:p w14:paraId="1DBB9472" w14:textId="02BD649D" w:rsidR="000A56B7" w:rsidRPr="00D00854" w:rsidRDefault="00921F75">
      <w:pPr>
        <w:rPr>
          <w:rFonts w:ascii="Times New Roman" w:eastAsia="Times New Roman" w:hAnsi="Times New Roman" w:cs="Times New Roman"/>
          <w:b/>
          <w:bCs/>
          <w:sz w:val="22"/>
          <w:szCs w:val="22"/>
          <w:lang w:val="en-CA"/>
        </w:rPr>
      </w:pPr>
      <w:r w:rsidRPr="00D00854">
        <w:rPr>
          <w:rFonts w:ascii="Times New Roman" w:eastAsia="Times New Roman" w:hAnsi="Times New Roman" w:cs="Times New Roman"/>
          <w:b/>
          <w:bCs/>
          <w:sz w:val="22"/>
          <w:szCs w:val="22"/>
          <w:lang w:val="en-CA"/>
        </w:rPr>
        <w:t>Week 8: Autoethnography,</w:t>
      </w:r>
      <w:r w:rsidR="00D00854" w:rsidRPr="00D00854">
        <w:rPr>
          <w:rFonts w:ascii="Times New Roman" w:eastAsia="Times New Roman" w:hAnsi="Times New Roman" w:cs="Times New Roman"/>
          <w:b/>
          <w:bCs/>
          <w:sz w:val="22"/>
          <w:szCs w:val="22"/>
          <w:lang w:val="en-CA"/>
        </w:rPr>
        <w:t xml:space="preserve"> Narrative &amp; their </w:t>
      </w:r>
      <w:r w:rsidR="00F16C45">
        <w:rPr>
          <w:rFonts w:ascii="Times New Roman" w:eastAsia="Times New Roman" w:hAnsi="Times New Roman" w:cs="Times New Roman"/>
          <w:b/>
          <w:bCs/>
          <w:sz w:val="22"/>
          <w:szCs w:val="22"/>
          <w:lang w:val="en-CA"/>
        </w:rPr>
        <w:t>u</w:t>
      </w:r>
      <w:r w:rsidR="00D00854" w:rsidRPr="00D00854">
        <w:rPr>
          <w:rFonts w:ascii="Times New Roman" w:eastAsia="Times New Roman" w:hAnsi="Times New Roman" w:cs="Times New Roman"/>
          <w:b/>
          <w:bCs/>
          <w:sz w:val="22"/>
          <w:szCs w:val="22"/>
          <w:lang w:val="en-CA"/>
        </w:rPr>
        <w:t>se in</w:t>
      </w:r>
      <w:r w:rsidRPr="00D00854">
        <w:rPr>
          <w:rFonts w:ascii="Times New Roman" w:eastAsia="Times New Roman" w:hAnsi="Times New Roman" w:cs="Times New Roman"/>
          <w:b/>
          <w:bCs/>
          <w:sz w:val="22"/>
          <w:szCs w:val="22"/>
          <w:lang w:val="en-CA"/>
        </w:rPr>
        <w:t xml:space="preserve"> Institutional Ethnography</w:t>
      </w:r>
    </w:p>
    <w:p w14:paraId="1D26DAAA" w14:textId="7D2C9333" w:rsidR="00D00854" w:rsidRDefault="00D00854" w:rsidP="00D00854">
      <w:pPr>
        <w:autoSpaceDE w:val="0"/>
        <w:autoSpaceDN w:val="0"/>
        <w:adjustRightInd w:val="0"/>
        <w:rPr>
          <w:rFonts w:ascii="Times New Roman" w:hAnsi="Times New Roman" w:cs="Times New Roman"/>
          <w:b/>
          <w:bCs/>
          <w:i/>
          <w:iCs/>
          <w:color w:val="000000"/>
          <w:sz w:val="22"/>
          <w:szCs w:val="22"/>
        </w:rPr>
      </w:pPr>
      <w:r w:rsidRPr="00D00854">
        <w:rPr>
          <w:rFonts w:ascii="Times New Roman" w:hAnsi="Times New Roman" w:cs="Times New Roman"/>
          <w:b/>
          <w:bCs/>
          <w:i/>
          <w:iCs/>
          <w:color w:val="000000"/>
          <w:sz w:val="22"/>
          <w:szCs w:val="22"/>
        </w:rPr>
        <w:t>Required Readings:</w:t>
      </w:r>
    </w:p>
    <w:p w14:paraId="3218067C" w14:textId="1B1011B9" w:rsidR="00090540" w:rsidRPr="00090540" w:rsidRDefault="00090540" w:rsidP="00D00854">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Doan, P. L. (</w:t>
      </w:r>
      <w:r w:rsidR="00452FEB">
        <w:rPr>
          <w:rFonts w:ascii="Times New Roman" w:hAnsi="Times New Roman" w:cs="Times New Roman"/>
          <w:color w:val="000000"/>
          <w:sz w:val="22"/>
          <w:szCs w:val="22"/>
        </w:rPr>
        <w:t xml:space="preserve">2010, October). The tyranny of gendered spaces—reflections from beyond the gender </w:t>
      </w:r>
      <w:r w:rsidR="00452FEB">
        <w:rPr>
          <w:rFonts w:ascii="Times New Roman" w:hAnsi="Times New Roman" w:cs="Times New Roman"/>
          <w:color w:val="000000"/>
          <w:sz w:val="22"/>
          <w:szCs w:val="22"/>
        </w:rPr>
        <w:tab/>
        <w:t xml:space="preserve">dichotomy. </w:t>
      </w:r>
      <w:r w:rsidR="00452FEB" w:rsidRPr="00BA3D3E">
        <w:rPr>
          <w:rFonts w:ascii="Times New Roman" w:hAnsi="Times New Roman" w:cs="Times New Roman"/>
          <w:i/>
          <w:iCs/>
          <w:color w:val="000000"/>
          <w:sz w:val="22"/>
          <w:szCs w:val="22"/>
        </w:rPr>
        <w:t>Gender, Place and Culture</w:t>
      </w:r>
      <w:r w:rsidR="00452FEB">
        <w:rPr>
          <w:rFonts w:ascii="Times New Roman" w:hAnsi="Times New Roman" w:cs="Times New Roman"/>
          <w:color w:val="000000"/>
          <w:sz w:val="22"/>
          <w:szCs w:val="22"/>
        </w:rPr>
        <w:t>. 17(5). 635-654.</w:t>
      </w:r>
    </w:p>
    <w:p w14:paraId="23768621" w14:textId="77777777" w:rsidR="00D00854" w:rsidRPr="00D00854" w:rsidRDefault="00D00854" w:rsidP="00D00854">
      <w:pPr>
        <w:autoSpaceDE w:val="0"/>
        <w:autoSpaceDN w:val="0"/>
        <w:adjustRightInd w:val="0"/>
        <w:rPr>
          <w:rFonts w:ascii="Times New Roman" w:hAnsi="Times New Roman" w:cs="Times New Roman"/>
          <w:sz w:val="22"/>
          <w:szCs w:val="22"/>
        </w:rPr>
      </w:pPr>
      <w:r w:rsidRPr="00D00854">
        <w:rPr>
          <w:rFonts w:ascii="Times New Roman" w:hAnsi="Times New Roman" w:cs="Times New Roman"/>
          <w:sz w:val="22"/>
          <w:szCs w:val="22"/>
        </w:rPr>
        <w:t>McWade, B. (2020). Was it autoethnography? The classificatory, confessional and mad politics</w:t>
      </w:r>
    </w:p>
    <w:p w14:paraId="3FB044AD" w14:textId="684776B7" w:rsidR="004653C6" w:rsidRPr="00D00854" w:rsidRDefault="00D00854" w:rsidP="00D00854">
      <w:pPr>
        <w:rPr>
          <w:rFonts w:ascii="Times New Roman" w:hAnsi="Times New Roman" w:cs="Times New Roman"/>
          <w:sz w:val="22"/>
          <w:szCs w:val="22"/>
        </w:rPr>
      </w:pPr>
      <w:r>
        <w:rPr>
          <w:rFonts w:ascii="Times New Roman" w:hAnsi="Times New Roman" w:cs="Times New Roman"/>
          <w:sz w:val="22"/>
          <w:szCs w:val="22"/>
        </w:rPr>
        <w:tab/>
      </w:r>
      <w:r w:rsidRPr="00D00854">
        <w:rPr>
          <w:rFonts w:ascii="Times New Roman" w:hAnsi="Times New Roman" w:cs="Times New Roman"/>
          <w:sz w:val="22"/>
          <w:szCs w:val="22"/>
        </w:rPr>
        <w:t xml:space="preserve">of lived experience in sociological research. </w:t>
      </w:r>
      <w:r w:rsidRPr="00090540">
        <w:rPr>
          <w:rFonts w:ascii="Times New Roman" w:hAnsi="Times New Roman" w:cs="Times New Roman"/>
          <w:i/>
          <w:iCs/>
          <w:sz w:val="22"/>
          <w:szCs w:val="22"/>
        </w:rPr>
        <w:t>Social Theory &amp; Health</w:t>
      </w:r>
      <w:r w:rsidRPr="00D00854">
        <w:rPr>
          <w:rFonts w:ascii="Times New Roman" w:hAnsi="Times New Roman" w:cs="Times New Roman"/>
          <w:sz w:val="22"/>
          <w:szCs w:val="22"/>
        </w:rPr>
        <w:t xml:space="preserve"> 18, 123-137.</w:t>
      </w:r>
    </w:p>
    <w:p w14:paraId="3660D1A9" w14:textId="0399D02E" w:rsidR="004653C6" w:rsidRDefault="004653C6" w:rsidP="00D00854">
      <w:pPr>
        <w:rPr>
          <w:rFonts w:ascii="Times New Roman" w:hAnsi="Times New Roman" w:cs="Times New Roman"/>
          <w:sz w:val="22"/>
          <w:szCs w:val="22"/>
        </w:rPr>
      </w:pPr>
      <w:r>
        <w:rPr>
          <w:rFonts w:ascii="Times New Roman" w:hAnsi="Times New Roman" w:cs="Times New Roman"/>
          <w:sz w:val="22"/>
          <w:szCs w:val="22"/>
        </w:rPr>
        <w:t>Miller, R. (2005). Wife Rena Teary. In L</w:t>
      </w:r>
      <w:r w:rsidR="00090540">
        <w:rPr>
          <w:rFonts w:ascii="Times New Roman" w:hAnsi="Times New Roman" w:cs="Times New Roman"/>
          <w:sz w:val="22"/>
          <w:szCs w:val="22"/>
        </w:rPr>
        <w:t xml:space="preserve">. </w:t>
      </w:r>
      <w:r>
        <w:rPr>
          <w:rFonts w:ascii="Times New Roman" w:hAnsi="Times New Roman" w:cs="Times New Roman"/>
          <w:sz w:val="22"/>
          <w:szCs w:val="22"/>
        </w:rPr>
        <w:t>Brown and S</w:t>
      </w:r>
      <w:r w:rsidR="00090540">
        <w:rPr>
          <w:rFonts w:ascii="Times New Roman" w:hAnsi="Times New Roman" w:cs="Times New Roman"/>
          <w:sz w:val="22"/>
          <w:szCs w:val="22"/>
        </w:rPr>
        <w:t>.</w:t>
      </w:r>
      <w:r>
        <w:rPr>
          <w:rFonts w:ascii="Times New Roman" w:hAnsi="Times New Roman" w:cs="Times New Roman"/>
          <w:sz w:val="22"/>
          <w:szCs w:val="22"/>
        </w:rPr>
        <w:t xml:space="preserve"> Strega (Eds). </w:t>
      </w:r>
      <w:r w:rsidRPr="00BA3D3E">
        <w:rPr>
          <w:rFonts w:ascii="Times New Roman" w:hAnsi="Times New Roman" w:cs="Times New Roman"/>
          <w:i/>
          <w:iCs/>
          <w:sz w:val="22"/>
          <w:szCs w:val="22"/>
        </w:rPr>
        <w:t xml:space="preserve">Research as Resistance: </w:t>
      </w:r>
      <w:r w:rsidRPr="00BA3D3E">
        <w:rPr>
          <w:rFonts w:ascii="Times New Roman" w:hAnsi="Times New Roman" w:cs="Times New Roman"/>
          <w:i/>
          <w:iCs/>
          <w:sz w:val="22"/>
          <w:szCs w:val="22"/>
        </w:rPr>
        <w:tab/>
        <w:t>Critical, Indigenous, and Anti-Oppressive Approaches</w:t>
      </w:r>
      <w:r>
        <w:rPr>
          <w:rFonts w:ascii="Times New Roman" w:hAnsi="Times New Roman" w:cs="Times New Roman"/>
          <w:sz w:val="22"/>
          <w:szCs w:val="22"/>
        </w:rPr>
        <w:t xml:space="preserve">. Toronto: Canadian Scholar’s </w:t>
      </w:r>
      <w:r>
        <w:rPr>
          <w:rFonts w:ascii="Times New Roman" w:hAnsi="Times New Roman" w:cs="Times New Roman"/>
          <w:sz w:val="22"/>
          <w:szCs w:val="22"/>
        </w:rPr>
        <w:tab/>
        <w:t>Press.181-198.</w:t>
      </w:r>
    </w:p>
    <w:p w14:paraId="6CFC4048" w14:textId="77777777" w:rsidR="00452FEB" w:rsidRDefault="00452FEB" w:rsidP="00452FEB">
      <w:pPr>
        <w:rPr>
          <w:rFonts w:ascii="Times New Roman" w:hAnsi="Times New Roman" w:cs="Times New Roman"/>
          <w:sz w:val="22"/>
          <w:szCs w:val="22"/>
        </w:rPr>
      </w:pPr>
      <w:r>
        <w:rPr>
          <w:rFonts w:ascii="Times New Roman" w:hAnsi="Times New Roman" w:cs="Times New Roman"/>
          <w:sz w:val="22"/>
          <w:szCs w:val="22"/>
        </w:rPr>
        <w:t xml:space="preserve">Ulysse, G. (2007) Caribbean Alter(ed)natives: An Auto Ethnographic Quilt. In G. Ulysse. </w:t>
      </w:r>
      <w:r w:rsidRPr="00BA3D3E">
        <w:rPr>
          <w:rFonts w:ascii="Times New Roman" w:hAnsi="Times New Roman" w:cs="Times New Roman"/>
          <w:i/>
          <w:iCs/>
          <w:sz w:val="22"/>
          <w:szCs w:val="22"/>
        </w:rPr>
        <w:t xml:space="preserve">Downtown </w:t>
      </w:r>
      <w:r w:rsidRPr="00BA3D3E">
        <w:rPr>
          <w:rFonts w:ascii="Times New Roman" w:hAnsi="Times New Roman" w:cs="Times New Roman"/>
          <w:i/>
          <w:iCs/>
          <w:sz w:val="22"/>
          <w:szCs w:val="22"/>
        </w:rPr>
        <w:tab/>
        <w:t xml:space="preserve">Ladies: </w:t>
      </w:r>
      <w:r w:rsidRPr="00BA3D3E">
        <w:rPr>
          <w:rFonts w:ascii="Times New Roman" w:hAnsi="Times New Roman" w:cs="Times New Roman"/>
          <w:i/>
          <w:iCs/>
          <w:sz w:val="22"/>
          <w:szCs w:val="22"/>
        </w:rPr>
        <w:tab/>
        <w:t xml:space="preserve">Informal commercial importers, a Haitian anthropologist, and self-making in </w:t>
      </w:r>
      <w:r w:rsidRPr="00BA3D3E">
        <w:rPr>
          <w:rFonts w:ascii="Times New Roman" w:hAnsi="Times New Roman" w:cs="Times New Roman"/>
          <w:i/>
          <w:iCs/>
          <w:sz w:val="22"/>
          <w:szCs w:val="22"/>
        </w:rPr>
        <w:tab/>
      </w:r>
      <w:r w:rsidRPr="00BA3D3E">
        <w:rPr>
          <w:rFonts w:ascii="Times New Roman" w:hAnsi="Times New Roman" w:cs="Times New Roman"/>
          <w:i/>
          <w:iCs/>
          <w:sz w:val="22"/>
          <w:szCs w:val="22"/>
        </w:rPr>
        <w:tab/>
        <w:t>Jamaica</w:t>
      </w:r>
      <w:r>
        <w:rPr>
          <w:rFonts w:ascii="Times New Roman" w:hAnsi="Times New Roman" w:cs="Times New Roman"/>
          <w:sz w:val="22"/>
          <w:szCs w:val="22"/>
        </w:rPr>
        <w:t>. Chicago: University of Chicago Press 96-131.</w:t>
      </w:r>
    </w:p>
    <w:p w14:paraId="4CE44A1E" w14:textId="77777777" w:rsidR="00452FEB" w:rsidRPr="00D00854" w:rsidRDefault="00452FEB" w:rsidP="00D00854">
      <w:pPr>
        <w:rPr>
          <w:rFonts w:ascii="Times New Roman" w:hAnsi="Times New Roman" w:cs="Times New Roman"/>
          <w:sz w:val="22"/>
          <w:szCs w:val="22"/>
        </w:rPr>
      </w:pPr>
    </w:p>
    <w:p w14:paraId="47AB5CC0" w14:textId="77777777" w:rsidR="00090540" w:rsidRDefault="00D00854" w:rsidP="00071310">
      <w:pPr>
        <w:autoSpaceDE w:val="0"/>
        <w:autoSpaceDN w:val="0"/>
        <w:adjustRightInd w:val="0"/>
        <w:rPr>
          <w:rFonts w:ascii="Times New Roman" w:hAnsi="Times New Roman" w:cs="Times New Roman"/>
          <w:b/>
          <w:bCs/>
          <w:i/>
          <w:iCs/>
          <w:sz w:val="22"/>
          <w:szCs w:val="22"/>
        </w:rPr>
      </w:pPr>
      <w:r w:rsidRPr="00FE57A7">
        <w:rPr>
          <w:rFonts w:ascii="Times New Roman" w:hAnsi="Times New Roman" w:cs="Times New Roman"/>
          <w:b/>
          <w:bCs/>
          <w:i/>
          <w:iCs/>
          <w:sz w:val="22"/>
          <w:szCs w:val="22"/>
        </w:rPr>
        <w:lastRenderedPageBreak/>
        <w:t>Recommended Readings:</w:t>
      </w:r>
    </w:p>
    <w:p w14:paraId="23318F8F" w14:textId="38826369" w:rsidR="00071310" w:rsidRPr="00090540" w:rsidRDefault="00D00854" w:rsidP="00071310">
      <w:pPr>
        <w:autoSpaceDE w:val="0"/>
        <w:autoSpaceDN w:val="0"/>
        <w:adjustRightInd w:val="0"/>
        <w:rPr>
          <w:rFonts w:ascii="Times New Roman" w:hAnsi="Times New Roman" w:cs="Times New Roman"/>
          <w:b/>
          <w:bCs/>
          <w:i/>
          <w:iCs/>
          <w:sz w:val="22"/>
          <w:szCs w:val="22"/>
        </w:rPr>
      </w:pPr>
      <w:r w:rsidRPr="00FE57A7">
        <w:rPr>
          <w:rFonts w:ascii="Times New Roman" w:hAnsi="Times New Roman" w:cs="Times New Roman"/>
          <w:sz w:val="22"/>
          <w:szCs w:val="22"/>
        </w:rPr>
        <w:t>Brulé</w:t>
      </w:r>
      <w:r w:rsidR="00090540">
        <w:rPr>
          <w:rFonts w:ascii="Times New Roman" w:hAnsi="Times New Roman" w:cs="Times New Roman"/>
          <w:sz w:val="22"/>
          <w:szCs w:val="22"/>
        </w:rPr>
        <w:t xml:space="preserve">, E. (2021). </w:t>
      </w:r>
      <w:r w:rsidRPr="00FE57A7">
        <w:rPr>
          <w:rFonts w:ascii="Times New Roman" w:hAnsi="Times New Roman" w:cs="Times New Roman"/>
          <w:sz w:val="22"/>
          <w:szCs w:val="22"/>
        </w:rPr>
        <w:t>“When COVID Hit, Our Worlds Turned Upside Down: A feminist Anti-</w:t>
      </w:r>
      <w:r w:rsidRPr="00FE57A7">
        <w:rPr>
          <w:rFonts w:ascii="Times New Roman" w:hAnsi="Times New Roman" w:cs="Times New Roman"/>
          <w:sz w:val="22"/>
          <w:szCs w:val="22"/>
        </w:rPr>
        <w:tab/>
        <w:t xml:space="preserve">Racist Ethnographic Reflection on Post-secondary Accommodations and the </w:t>
      </w:r>
      <w:r w:rsidR="00FE57A7" w:rsidRPr="00FE57A7">
        <w:rPr>
          <w:rFonts w:ascii="Times New Roman" w:hAnsi="Times New Roman" w:cs="Times New Roman"/>
          <w:sz w:val="22"/>
          <w:szCs w:val="22"/>
        </w:rPr>
        <w:t>W</w:t>
      </w:r>
      <w:r w:rsidRPr="00FE57A7">
        <w:rPr>
          <w:rFonts w:ascii="Times New Roman" w:hAnsi="Times New Roman" w:cs="Times New Roman"/>
          <w:sz w:val="22"/>
          <w:szCs w:val="22"/>
        </w:rPr>
        <w:t xml:space="preserve">ork of </w:t>
      </w:r>
      <w:r w:rsidR="00090540">
        <w:rPr>
          <w:rFonts w:ascii="Times New Roman" w:hAnsi="Times New Roman" w:cs="Times New Roman"/>
          <w:sz w:val="22"/>
          <w:szCs w:val="22"/>
        </w:rPr>
        <w:tab/>
      </w:r>
      <w:r w:rsidRPr="00FE57A7">
        <w:rPr>
          <w:rFonts w:ascii="Times New Roman" w:hAnsi="Times New Roman" w:cs="Times New Roman"/>
          <w:sz w:val="22"/>
          <w:szCs w:val="22"/>
        </w:rPr>
        <w:t xml:space="preserve">Disability and </w:t>
      </w:r>
      <w:r w:rsidR="00071310">
        <w:rPr>
          <w:rFonts w:ascii="Times New Roman" w:hAnsi="Times New Roman" w:cs="Times New Roman"/>
          <w:sz w:val="22"/>
          <w:szCs w:val="22"/>
        </w:rPr>
        <w:tab/>
      </w:r>
      <w:r w:rsidRPr="00FE57A7">
        <w:rPr>
          <w:rFonts w:ascii="Times New Roman" w:hAnsi="Times New Roman" w:cs="Times New Roman"/>
          <w:sz w:val="22"/>
          <w:szCs w:val="22"/>
        </w:rPr>
        <w:t>Care Work.</w:t>
      </w:r>
      <w:r w:rsidRPr="00FE57A7">
        <w:rPr>
          <w:rFonts w:ascii="Times New Roman" w:hAnsi="Times New Roman" w:cs="Times New Roman"/>
          <w:sz w:val="22"/>
          <w:szCs w:val="22"/>
          <w:lang w:val="en-CA"/>
        </w:rPr>
        <w:t xml:space="preserve">” In </w:t>
      </w:r>
      <w:r w:rsidRPr="00FE57A7">
        <w:rPr>
          <w:rFonts w:ascii="Times New Roman" w:hAnsi="Times New Roman" w:cs="Times New Roman"/>
          <w:color w:val="333333"/>
          <w:sz w:val="22"/>
          <w:szCs w:val="22"/>
        </w:rPr>
        <w:t xml:space="preserve">Andrea O’Reilly and Fiona Joy Green Eds. </w:t>
      </w:r>
      <w:r w:rsidRPr="00FE57A7">
        <w:rPr>
          <w:rFonts w:ascii="Times New Roman" w:hAnsi="Times New Roman" w:cs="Times New Roman"/>
          <w:i/>
          <w:iCs/>
          <w:color w:val="333333"/>
          <w:sz w:val="22"/>
          <w:szCs w:val="22"/>
        </w:rPr>
        <w:t xml:space="preserve">Mothers, </w:t>
      </w:r>
      <w:r w:rsidR="00090540">
        <w:rPr>
          <w:rFonts w:ascii="Times New Roman" w:hAnsi="Times New Roman" w:cs="Times New Roman"/>
          <w:i/>
          <w:iCs/>
          <w:color w:val="333333"/>
          <w:sz w:val="22"/>
          <w:szCs w:val="22"/>
        </w:rPr>
        <w:tab/>
      </w:r>
      <w:r w:rsidRPr="00FE57A7">
        <w:rPr>
          <w:rFonts w:ascii="Times New Roman" w:hAnsi="Times New Roman" w:cs="Times New Roman"/>
          <w:i/>
          <w:iCs/>
          <w:color w:val="333333"/>
          <w:sz w:val="22"/>
          <w:szCs w:val="22"/>
        </w:rPr>
        <w:t>Mothering and COVID-</w:t>
      </w:r>
      <w:r w:rsidR="00071310">
        <w:rPr>
          <w:rFonts w:ascii="Times New Roman" w:hAnsi="Times New Roman" w:cs="Times New Roman"/>
          <w:i/>
          <w:iCs/>
          <w:color w:val="333333"/>
          <w:sz w:val="22"/>
          <w:szCs w:val="22"/>
        </w:rPr>
        <w:tab/>
      </w:r>
      <w:r w:rsidRPr="00FE57A7">
        <w:rPr>
          <w:rFonts w:ascii="Times New Roman" w:hAnsi="Times New Roman" w:cs="Times New Roman"/>
          <w:i/>
          <w:iCs/>
          <w:color w:val="333333"/>
          <w:sz w:val="22"/>
          <w:szCs w:val="22"/>
        </w:rPr>
        <w:t>19: Dispatches from a Pandemic</w:t>
      </w:r>
      <w:r w:rsidRPr="00FE57A7">
        <w:rPr>
          <w:rFonts w:ascii="Times New Roman" w:hAnsi="Times New Roman" w:cs="Times New Roman"/>
          <w:iCs/>
          <w:color w:val="333333"/>
          <w:sz w:val="22"/>
          <w:szCs w:val="22"/>
        </w:rPr>
        <w:t>, Toronto: Demeter Press. Pp. 115-</w:t>
      </w:r>
      <w:r w:rsidR="00090540">
        <w:rPr>
          <w:rFonts w:ascii="Times New Roman" w:hAnsi="Times New Roman" w:cs="Times New Roman"/>
          <w:iCs/>
          <w:color w:val="333333"/>
          <w:sz w:val="22"/>
          <w:szCs w:val="22"/>
        </w:rPr>
        <w:tab/>
      </w:r>
      <w:r w:rsidRPr="00FE57A7">
        <w:rPr>
          <w:rFonts w:ascii="Times New Roman" w:hAnsi="Times New Roman" w:cs="Times New Roman"/>
          <w:iCs/>
          <w:color w:val="333333"/>
          <w:sz w:val="22"/>
          <w:szCs w:val="22"/>
        </w:rPr>
        <w:t xml:space="preserve">128. </w:t>
      </w:r>
    </w:p>
    <w:p w14:paraId="32087FF2" w14:textId="4B80868E" w:rsidR="004653C6" w:rsidRPr="004653C6" w:rsidRDefault="004653C6" w:rsidP="00071310">
      <w:pPr>
        <w:autoSpaceDE w:val="0"/>
        <w:autoSpaceDN w:val="0"/>
        <w:adjustRightInd w:val="0"/>
        <w:rPr>
          <w:rFonts w:ascii="Times New Roman" w:hAnsi="Times New Roman" w:cs="Times New Roman"/>
          <w:iCs/>
          <w:color w:val="333333"/>
          <w:sz w:val="22"/>
          <w:szCs w:val="22"/>
        </w:rPr>
      </w:pPr>
      <w:r>
        <w:rPr>
          <w:rFonts w:ascii="Times New Roman" w:hAnsi="Times New Roman" w:cs="Times New Roman"/>
          <w:iCs/>
          <w:color w:val="333333"/>
          <w:sz w:val="22"/>
          <w:szCs w:val="22"/>
        </w:rPr>
        <w:t>Ellis, C.</w:t>
      </w:r>
      <w:r w:rsidR="00090540">
        <w:rPr>
          <w:rFonts w:ascii="Times New Roman" w:hAnsi="Times New Roman" w:cs="Times New Roman"/>
          <w:iCs/>
          <w:color w:val="333333"/>
          <w:sz w:val="22"/>
          <w:szCs w:val="22"/>
        </w:rPr>
        <w:t>,</w:t>
      </w:r>
      <w:r>
        <w:rPr>
          <w:rFonts w:ascii="Times New Roman" w:hAnsi="Times New Roman" w:cs="Times New Roman"/>
          <w:iCs/>
          <w:color w:val="333333"/>
          <w:sz w:val="22"/>
          <w:szCs w:val="22"/>
        </w:rPr>
        <w:t xml:space="preserve"> Adams, T.E. &amp; A.P. Bochner, (2011). </w:t>
      </w:r>
      <w:r w:rsidR="00090540">
        <w:rPr>
          <w:rFonts w:ascii="Times New Roman" w:hAnsi="Times New Roman" w:cs="Times New Roman"/>
          <w:iCs/>
          <w:color w:val="333333"/>
          <w:sz w:val="22"/>
          <w:szCs w:val="22"/>
        </w:rPr>
        <w:t>Autoethnography</w:t>
      </w:r>
      <w:r>
        <w:rPr>
          <w:rFonts w:ascii="Times New Roman" w:hAnsi="Times New Roman" w:cs="Times New Roman"/>
          <w:iCs/>
          <w:color w:val="333333"/>
          <w:sz w:val="22"/>
          <w:szCs w:val="22"/>
        </w:rPr>
        <w:t xml:space="preserve">: An Overview. </w:t>
      </w:r>
      <w:r w:rsidR="00090540" w:rsidRPr="00090540">
        <w:rPr>
          <w:rFonts w:ascii="Times New Roman" w:hAnsi="Times New Roman" w:cs="Times New Roman"/>
          <w:i/>
          <w:color w:val="333333"/>
          <w:sz w:val="22"/>
          <w:szCs w:val="22"/>
        </w:rPr>
        <w:t>Forum:</w:t>
      </w:r>
      <w:r w:rsidR="00090540">
        <w:rPr>
          <w:rFonts w:ascii="Times New Roman" w:hAnsi="Times New Roman" w:cs="Times New Roman"/>
          <w:i/>
          <w:color w:val="333333"/>
          <w:sz w:val="22"/>
          <w:szCs w:val="22"/>
        </w:rPr>
        <w:t xml:space="preserve"> </w:t>
      </w:r>
      <w:r w:rsidR="00090540" w:rsidRPr="00090540">
        <w:rPr>
          <w:rFonts w:ascii="Times New Roman" w:hAnsi="Times New Roman" w:cs="Times New Roman"/>
          <w:i/>
          <w:color w:val="333333"/>
          <w:sz w:val="22"/>
          <w:szCs w:val="22"/>
        </w:rPr>
        <w:t xml:space="preserve">Qualitative </w:t>
      </w:r>
      <w:r w:rsidR="00090540" w:rsidRPr="00090540">
        <w:rPr>
          <w:rFonts w:ascii="Times New Roman" w:hAnsi="Times New Roman" w:cs="Times New Roman"/>
          <w:i/>
          <w:color w:val="333333"/>
          <w:sz w:val="22"/>
          <w:szCs w:val="22"/>
        </w:rPr>
        <w:tab/>
        <w:t>Social Research</w:t>
      </w:r>
      <w:r w:rsidR="00090540">
        <w:rPr>
          <w:rFonts w:ascii="Times New Roman" w:hAnsi="Times New Roman" w:cs="Times New Roman"/>
          <w:iCs/>
          <w:color w:val="333333"/>
          <w:sz w:val="22"/>
          <w:szCs w:val="22"/>
        </w:rPr>
        <w:t>. 12(1)10.</w:t>
      </w:r>
    </w:p>
    <w:p w14:paraId="1FBBFCAB" w14:textId="77777777" w:rsidR="00071310" w:rsidRPr="00D00854" w:rsidRDefault="00071310" w:rsidP="00071310">
      <w:pPr>
        <w:autoSpaceDE w:val="0"/>
        <w:autoSpaceDN w:val="0"/>
        <w:adjustRightInd w:val="0"/>
        <w:rPr>
          <w:rFonts w:ascii="Times New Roman" w:hAnsi="Times New Roman" w:cs="Times New Roman"/>
          <w:sz w:val="22"/>
          <w:szCs w:val="22"/>
        </w:rPr>
      </w:pPr>
      <w:r w:rsidRPr="00D00854">
        <w:rPr>
          <w:rFonts w:ascii="Times New Roman" w:hAnsi="Times New Roman" w:cs="Times New Roman"/>
          <w:sz w:val="22"/>
          <w:szCs w:val="22"/>
        </w:rPr>
        <w:t>Sanduliak, A. (2016). Researching the Self: The Ethics of Auto-ethnography and an Aboriginal</w:t>
      </w:r>
    </w:p>
    <w:p w14:paraId="09D8F88D" w14:textId="77777777" w:rsidR="00071310" w:rsidRDefault="00071310" w:rsidP="00071310">
      <w:pPr>
        <w:rPr>
          <w:rFonts w:ascii="Times New Roman" w:hAnsi="Times New Roman" w:cs="Times New Roman"/>
          <w:sz w:val="22"/>
          <w:szCs w:val="22"/>
        </w:rPr>
      </w:pPr>
      <w:r>
        <w:rPr>
          <w:rFonts w:ascii="Times New Roman" w:hAnsi="Times New Roman" w:cs="Times New Roman"/>
          <w:sz w:val="22"/>
          <w:szCs w:val="22"/>
        </w:rPr>
        <w:tab/>
      </w:r>
      <w:r w:rsidRPr="00D00854">
        <w:rPr>
          <w:rFonts w:ascii="Times New Roman" w:hAnsi="Times New Roman" w:cs="Times New Roman"/>
          <w:sz w:val="22"/>
          <w:szCs w:val="22"/>
        </w:rPr>
        <w:t>Research Methodology. Studies in Religion/Sciences Religieuses 45(3), 360-376.</w:t>
      </w:r>
    </w:p>
    <w:p w14:paraId="60C25A53" w14:textId="77777777" w:rsidR="008C7678" w:rsidRDefault="008C7678" w:rsidP="008C7678">
      <w:pPr>
        <w:rPr>
          <w:rFonts w:ascii="Times New Roman" w:hAnsi="Times New Roman" w:cs="Times New Roman"/>
          <w:sz w:val="22"/>
          <w:szCs w:val="22"/>
        </w:rPr>
      </w:pPr>
      <w:r>
        <w:rPr>
          <w:rFonts w:ascii="Times New Roman" w:hAnsi="Times New Roman" w:cs="Times New Roman"/>
          <w:sz w:val="22"/>
          <w:szCs w:val="22"/>
        </w:rPr>
        <w:t xml:space="preserve">Taber, N. (2010). Institutional ethnography, autoethnography and narrative: an argument for </w:t>
      </w:r>
      <w:r>
        <w:rPr>
          <w:rFonts w:ascii="Times New Roman" w:hAnsi="Times New Roman" w:cs="Times New Roman"/>
          <w:sz w:val="22"/>
          <w:szCs w:val="22"/>
        </w:rPr>
        <w:tab/>
        <w:t>incorporating multiple methodologies. 10(1), 5-25.</w:t>
      </w:r>
    </w:p>
    <w:p w14:paraId="4B50725C" w14:textId="77777777" w:rsidR="00D00854" w:rsidRPr="00FE57A7" w:rsidRDefault="00D00854" w:rsidP="00D00854">
      <w:pPr>
        <w:autoSpaceDE w:val="0"/>
        <w:autoSpaceDN w:val="0"/>
        <w:adjustRightInd w:val="0"/>
        <w:rPr>
          <w:rFonts w:ascii="Times New Roman" w:hAnsi="Times New Roman" w:cs="Times New Roman"/>
          <w:b/>
          <w:bCs/>
          <w:sz w:val="22"/>
          <w:szCs w:val="22"/>
        </w:rPr>
      </w:pPr>
    </w:p>
    <w:p w14:paraId="587998A4" w14:textId="77777777" w:rsidR="00746B5D" w:rsidRDefault="00D00854" w:rsidP="00746B5D">
      <w:pPr>
        <w:autoSpaceDE w:val="0"/>
        <w:autoSpaceDN w:val="0"/>
        <w:adjustRightInd w:val="0"/>
        <w:rPr>
          <w:rFonts w:ascii="Times New Roman" w:hAnsi="Times New Roman" w:cs="Times New Roman"/>
          <w:b/>
          <w:bCs/>
          <w:sz w:val="22"/>
          <w:szCs w:val="22"/>
        </w:rPr>
      </w:pPr>
      <w:r w:rsidRPr="00A74728">
        <w:rPr>
          <w:rFonts w:ascii="Times New Roman" w:hAnsi="Times New Roman" w:cs="Times New Roman"/>
          <w:b/>
          <w:bCs/>
          <w:sz w:val="22"/>
          <w:szCs w:val="22"/>
        </w:rPr>
        <w:t>Week 9: Institutional Ethnography as a Decolonizing Method of Inquiry</w:t>
      </w:r>
    </w:p>
    <w:p w14:paraId="45F5619B" w14:textId="6A9D980D" w:rsidR="00274790" w:rsidRDefault="00B27EDA" w:rsidP="00746B5D">
      <w:pPr>
        <w:autoSpaceDE w:val="0"/>
        <w:autoSpaceDN w:val="0"/>
        <w:adjustRightInd w:val="0"/>
        <w:rPr>
          <w:rFonts w:ascii="Times New Roman" w:eastAsia="ArialUnicodeMS" w:hAnsi="Times New Roman" w:cs="Times New Roman"/>
          <w:sz w:val="22"/>
          <w:szCs w:val="22"/>
        </w:rPr>
      </w:pPr>
      <w:r w:rsidRPr="00B27EDA">
        <w:rPr>
          <w:rFonts w:ascii="Times New Roman" w:eastAsia="ArialUnicodeMS" w:hAnsi="Times New Roman" w:cs="Times New Roman"/>
          <w:sz w:val="22"/>
          <w:szCs w:val="22"/>
        </w:rPr>
        <w:t>Melody, E. Ninomiya,</w:t>
      </w:r>
      <w:r w:rsidR="00F16C45">
        <w:rPr>
          <w:rFonts w:ascii="Times New Roman" w:eastAsia="ArialUnicodeMS" w:hAnsi="Times New Roman" w:cs="Times New Roman"/>
          <w:sz w:val="22"/>
          <w:szCs w:val="22"/>
        </w:rPr>
        <w:t xml:space="preserve"> M. </w:t>
      </w:r>
      <w:r w:rsidRPr="00B27EDA">
        <w:rPr>
          <w:rFonts w:ascii="Times New Roman" w:eastAsia="ArialUnicodeMS" w:hAnsi="Times New Roman" w:cs="Times New Roman"/>
          <w:sz w:val="22"/>
          <w:szCs w:val="22"/>
        </w:rPr>
        <w:t>Hurley,</w:t>
      </w:r>
      <w:r w:rsidR="00F16C45">
        <w:rPr>
          <w:rFonts w:ascii="Times New Roman" w:eastAsia="ArialUnicodeMS" w:hAnsi="Times New Roman" w:cs="Times New Roman"/>
          <w:sz w:val="22"/>
          <w:szCs w:val="22"/>
        </w:rPr>
        <w:t xml:space="preserve"> N.</w:t>
      </w:r>
      <w:r w:rsidRPr="00B27EDA">
        <w:rPr>
          <w:rFonts w:ascii="Times New Roman" w:eastAsia="ArialUnicodeMS" w:hAnsi="Times New Roman" w:cs="Times New Roman"/>
          <w:sz w:val="22"/>
          <w:szCs w:val="22"/>
        </w:rPr>
        <w:t xml:space="preserve"> </w:t>
      </w:r>
      <w:r w:rsidR="00F16C45">
        <w:rPr>
          <w:rFonts w:ascii="Times New Roman" w:eastAsia="ArialUnicodeMS" w:hAnsi="Times New Roman" w:cs="Times New Roman"/>
          <w:sz w:val="22"/>
          <w:szCs w:val="22"/>
        </w:rPr>
        <w:t>&amp;</w:t>
      </w:r>
      <w:r w:rsidRPr="00B27EDA">
        <w:rPr>
          <w:rFonts w:ascii="Times New Roman" w:eastAsia="ArialUnicodeMS" w:hAnsi="Times New Roman" w:cs="Times New Roman"/>
          <w:sz w:val="22"/>
          <w:szCs w:val="22"/>
        </w:rPr>
        <w:t xml:space="preserve"> Penashue</w:t>
      </w:r>
      <w:r w:rsidR="00F16C45">
        <w:rPr>
          <w:rFonts w:ascii="Times New Roman" w:eastAsia="ArialUnicodeMS" w:hAnsi="Times New Roman" w:cs="Times New Roman"/>
          <w:sz w:val="22"/>
          <w:szCs w:val="22"/>
        </w:rPr>
        <w:t>, J</w:t>
      </w:r>
      <w:r w:rsidRPr="00B27EDA">
        <w:rPr>
          <w:rFonts w:ascii="Times New Roman" w:eastAsia="ArialUnicodeMS" w:hAnsi="Times New Roman" w:cs="Times New Roman"/>
          <w:sz w:val="22"/>
          <w:szCs w:val="22"/>
        </w:rPr>
        <w:t xml:space="preserve">. </w:t>
      </w:r>
      <w:r w:rsidR="00F16C45">
        <w:rPr>
          <w:rFonts w:ascii="Times New Roman" w:eastAsia="ArialUnicodeMS" w:hAnsi="Times New Roman" w:cs="Times New Roman"/>
          <w:sz w:val="22"/>
          <w:szCs w:val="22"/>
        </w:rPr>
        <w:t xml:space="preserve">(2020). </w:t>
      </w:r>
      <w:r w:rsidRPr="00B27EDA">
        <w:rPr>
          <w:rFonts w:ascii="Times New Roman" w:eastAsia="ArialUnicodeMS" w:hAnsi="Times New Roman" w:cs="Times New Roman"/>
          <w:sz w:val="22"/>
          <w:szCs w:val="22"/>
        </w:rPr>
        <w:t xml:space="preserve">“A decolonizing method of </w:t>
      </w:r>
      <w:r>
        <w:rPr>
          <w:rFonts w:ascii="Times New Roman" w:eastAsia="ArialUnicodeMS" w:hAnsi="Times New Roman" w:cs="Times New Roman"/>
          <w:sz w:val="22"/>
          <w:szCs w:val="22"/>
        </w:rPr>
        <w:tab/>
        <w:t>I</w:t>
      </w:r>
      <w:r w:rsidRPr="00B27EDA">
        <w:rPr>
          <w:rFonts w:ascii="Times New Roman" w:eastAsia="ArialUnicodeMS" w:hAnsi="Times New Roman" w:cs="Times New Roman"/>
          <w:sz w:val="22"/>
          <w:szCs w:val="22"/>
        </w:rPr>
        <w:t xml:space="preserve">nquiry: </w:t>
      </w:r>
      <w:r w:rsidR="00F16C45">
        <w:rPr>
          <w:rFonts w:ascii="Times New Roman" w:eastAsia="ArialUnicodeMS" w:hAnsi="Times New Roman" w:cs="Times New Roman"/>
          <w:sz w:val="22"/>
          <w:szCs w:val="22"/>
        </w:rPr>
        <w:tab/>
      </w:r>
      <w:r w:rsidRPr="00B27EDA">
        <w:rPr>
          <w:rFonts w:ascii="Times New Roman" w:eastAsia="ArialUnicodeMS" w:hAnsi="Times New Roman" w:cs="Times New Roman"/>
          <w:sz w:val="22"/>
          <w:szCs w:val="22"/>
        </w:rPr>
        <w:t xml:space="preserve">using institutional ethnography to facilitate community-based research and knowledge </w:t>
      </w:r>
      <w:r w:rsidR="00F16C45">
        <w:rPr>
          <w:rFonts w:ascii="Times New Roman" w:eastAsia="ArialUnicodeMS" w:hAnsi="Times New Roman" w:cs="Times New Roman"/>
          <w:sz w:val="22"/>
          <w:szCs w:val="22"/>
        </w:rPr>
        <w:tab/>
      </w:r>
      <w:r w:rsidRPr="00B27EDA">
        <w:rPr>
          <w:rFonts w:ascii="Times New Roman" w:eastAsia="ArialUnicodeMS" w:hAnsi="Times New Roman" w:cs="Times New Roman"/>
          <w:sz w:val="22"/>
          <w:szCs w:val="22"/>
        </w:rPr>
        <w:t xml:space="preserve">translation.” </w:t>
      </w:r>
      <w:r w:rsidRPr="00B27EDA">
        <w:rPr>
          <w:rFonts w:ascii="Times New Roman" w:eastAsia="ArialUnicodeMS" w:hAnsi="Times New Roman" w:cs="Times New Roman"/>
          <w:i/>
          <w:iCs/>
          <w:sz w:val="22"/>
          <w:szCs w:val="22"/>
        </w:rPr>
        <w:t>Critical Public Health</w:t>
      </w:r>
      <w:r w:rsidRPr="00B27EDA">
        <w:rPr>
          <w:rFonts w:ascii="Times New Roman" w:eastAsia="ArialUnicodeMS" w:hAnsi="Times New Roman" w:cs="Times New Roman"/>
          <w:sz w:val="22"/>
          <w:szCs w:val="22"/>
        </w:rPr>
        <w:t xml:space="preserve"> 30</w:t>
      </w:r>
      <w:r w:rsidR="00F16C45">
        <w:rPr>
          <w:rFonts w:ascii="Times New Roman" w:eastAsia="ArialUnicodeMS" w:hAnsi="Times New Roman" w:cs="Times New Roman"/>
          <w:sz w:val="22"/>
          <w:szCs w:val="22"/>
        </w:rPr>
        <w:t>(2).</w:t>
      </w:r>
      <w:r w:rsidRPr="00B27EDA">
        <w:rPr>
          <w:rFonts w:ascii="Times New Roman" w:eastAsia="ArialUnicodeMS" w:hAnsi="Times New Roman" w:cs="Times New Roman"/>
          <w:sz w:val="22"/>
          <w:szCs w:val="22"/>
        </w:rPr>
        <w:t xml:space="preserve"> 220-231.</w:t>
      </w:r>
    </w:p>
    <w:p w14:paraId="07EAEBC3" w14:textId="229A8D96" w:rsidR="00746B5D" w:rsidRDefault="00A74728" w:rsidP="00746B5D">
      <w:pPr>
        <w:autoSpaceDE w:val="0"/>
        <w:autoSpaceDN w:val="0"/>
        <w:adjustRightInd w:val="0"/>
        <w:rPr>
          <w:rFonts w:ascii="Times New Roman" w:eastAsia="Times New Roman" w:hAnsi="Times New Roman" w:cs="Times New Roman"/>
          <w:sz w:val="22"/>
          <w:szCs w:val="22"/>
        </w:rPr>
      </w:pPr>
      <w:r w:rsidRPr="00A74728">
        <w:rPr>
          <w:rFonts w:ascii="Times New Roman" w:eastAsia="Times New Roman" w:hAnsi="Times New Roman" w:cs="Times New Roman"/>
          <w:sz w:val="22"/>
          <w:szCs w:val="22"/>
        </w:rPr>
        <w:t>Restoule, J., Mashford-Pringle, A., Chacaby, M.</w:t>
      </w:r>
      <w:r w:rsidR="008C7678">
        <w:rPr>
          <w:rFonts w:ascii="Times New Roman" w:eastAsia="Times New Roman" w:hAnsi="Times New Roman" w:cs="Times New Roman"/>
          <w:sz w:val="22"/>
          <w:szCs w:val="22"/>
        </w:rPr>
        <w:t>,</w:t>
      </w:r>
      <w:r w:rsidRPr="00A74728">
        <w:rPr>
          <w:rFonts w:ascii="Times New Roman" w:eastAsia="Times New Roman" w:hAnsi="Times New Roman" w:cs="Times New Roman"/>
          <w:sz w:val="22"/>
          <w:szCs w:val="22"/>
        </w:rPr>
        <w:t xml:space="preserve"> Smillie, C.</w:t>
      </w:r>
      <w:r w:rsidR="008C7678">
        <w:rPr>
          <w:rFonts w:ascii="Times New Roman" w:eastAsia="Times New Roman" w:hAnsi="Times New Roman" w:cs="Times New Roman"/>
          <w:sz w:val="22"/>
          <w:szCs w:val="22"/>
        </w:rPr>
        <w:t xml:space="preserve"> </w:t>
      </w:r>
      <w:r w:rsidRPr="00A74728">
        <w:rPr>
          <w:rFonts w:ascii="Times New Roman" w:eastAsia="Times New Roman" w:hAnsi="Times New Roman" w:cs="Times New Roman"/>
          <w:sz w:val="22"/>
          <w:szCs w:val="22"/>
        </w:rPr>
        <w:t>Brunette, C.</w:t>
      </w:r>
      <w:r w:rsidR="008C7678">
        <w:rPr>
          <w:rFonts w:ascii="Times New Roman" w:eastAsia="Times New Roman" w:hAnsi="Times New Roman" w:cs="Times New Roman"/>
          <w:sz w:val="22"/>
          <w:szCs w:val="22"/>
        </w:rPr>
        <w:t>, &amp;</w:t>
      </w:r>
      <w:r w:rsidRPr="00A74728">
        <w:rPr>
          <w:rFonts w:ascii="Times New Roman" w:eastAsia="Times New Roman" w:hAnsi="Times New Roman" w:cs="Times New Roman"/>
          <w:sz w:val="22"/>
          <w:szCs w:val="22"/>
        </w:rPr>
        <w:t xml:space="preserve"> Russel, G. (2013). </w:t>
      </w:r>
      <w:r w:rsidR="00486B04">
        <w:rPr>
          <w:rFonts w:ascii="Times New Roman" w:eastAsia="Times New Roman" w:hAnsi="Times New Roman" w:cs="Times New Roman"/>
          <w:sz w:val="22"/>
          <w:szCs w:val="22"/>
        </w:rPr>
        <w:tab/>
      </w:r>
      <w:r w:rsidRPr="00A74728">
        <w:rPr>
          <w:rFonts w:ascii="Times New Roman" w:eastAsia="Times New Roman" w:hAnsi="Times New Roman" w:cs="Times New Roman"/>
          <w:sz w:val="22"/>
          <w:szCs w:val="22"/>
        </w:rPr>
        <w:t xml:space="preserve">“Supporting Successful Transitions to Post-Secondary Education for Indigenous Students: </w:t>
      </w:r>
      <w:r w:rsidR="00486B04">
        <w:rPr>
          <w:rFonts w:ascii="Times New Roman" w:eastAsia="Times New Roman" w:hAnsi="Times New Roman" w:cs="Times New Roman"/>
          <w:sz w:val="22"/>
          <w:szCs w:val="22"/>
        </w:rPr>
        <w:tab/>
      </w:r>
      <w:r w:rsidRPr="00A74728">
        <w:rPr>
          <w:rFonts w:ascii="Times New Roman" w:eastAsia="Times New Roman" w:hAnsi="Times New Roman" w:cs="Times New Roman"/>
          <w:sz w:val="22"/>
          <w:szCs w:val="22"/>
        </w:rPr>
        <w:t>Lessons from an Institutional Ethnography in Ontario, Canada.”</w:t>
      </w:r>
      <w:r w:rsidRPr="00A74728">
        <w:rPr>
          <w:rFonts w:ascii="Times New Roman" w:eastAsia="Times New Roman" w:hAnsi="Times New Roman" w:cs="Times New Roman"/>
          <w:i/>
          <w:iCs/>
          <w:sz w:val="22"/>
          <w:szCs w:val="22"/>
        </w:rPr>
        <w:t xml:space="preserve"> The International </w:t>
      </w:r>
      <w:r w:rsidR="00486B04">
        <w:rPr>
          <w:rFonts w:ascii="Times New Roman" w:eastAsia="Times New Roman" w:hAnsi="Times New Roman" w:cs="Times New Roman"/>
          <w:i/>
          <w:iCs/>
          <w:sz w:val="22"/>
          <w:szCs w:val="22"/>
        </w:rPr>
        <w:tab/>
      </w:r>
      <w:r w:rsidRPr="00A74728">
        <w:rPr>
          <w:rFonts w:ascii="Times New Roman" w:eastAsia="Times New Roman" w:hAnsi="Times New Roman" w:cs="Times New Roman"/>
          <w:i/>
          <w:iCs/>
          <w:sz w:val="22"/>
          <w:szCs w:val="22"/>
        </w:rPr>
        <w:t>Indigenous Policy Journal</w:t>
      </w:r>
      <w:r w:rsidR="00486B04">
        <w:rPr>
          <w:rFonts w:ascii="Times New Roman" w:eastAsia="Times New Roman" w:hAnsi="Times New Roman" w:cs="Times New Roman"/>
          <w:i/>
          <w:iCs/>
          <w:sz w:val="22"/>
          <w:szCs w:val="22"/>
        </w:rPr>
        <w:t>,</w:t>
      </w:r>
      <w:r w:rsidRPr="00A74728">
        <w:rPr>
          <w:rFonts w:ascii="Times New Roman" w:eastAsia="Times New Roman" w:hAnsi="Times New Roman" w:cs="Times New Roman"/>
          <w:sz w:val="22"/>
          <w:szCs w:val="22"/>
        </w:rPr>
        <w:t xml:space="preserve"> 4</w:t>
      </w:r>
      <w:r w:rsidR="00486B04">
        <w:rPr>
          <w:rFonts w:ascii="Times New Roman" w:eastAsia="Times New Roman" w:hAnsi="Times New Roman" w:cs="Times New Roman"/>
          <w:sz w:val="22"/>
          <w:szCs w:val="22"/>
        </w:rPr>
        <w:t>(</w:t>
      </w:r>
      <w:r w:rsidRPr="00A74728">
        <w:rPr>
          <w:rFonts w:ascii="Times New Roman" w:eastAsia="Times New Roman" w:hAnsi="Times New Roman" w:cs="Times New Roman"/>
          <w:sz w:val="22"/>
          <w:szCs w:val="22"/>
        </w:rPr>
        <w:t>4</w:t>
      </w:r>
      <w:r w:rsidR="00486B04">
        <w:rPr>
          <w:rFonts w:ascii="Times New Roman" w:eastAsia="Times New Roman" w:hAnsi="Times New Roman" w:cs="Times New Roman"/>
          <w:sz w:val="22"/>
          <w:szCs w:val="22"/>
        </w:rPr>
        <w:t>).</w:t>
      </w:r>
      <w:r w:rsidRPr="00A74728">
        <w:rPr>
          <w:rFonts w:ascii="Times New Roman" w:eastAsia="Times New Roman" w:hAnsi="Times New Roman" w:cs="Times New Roman"/>
          <w:sz w:val="22"/>
          <w:szCs w:val="22"/>
        </w:rPr>
        <w:t xml:space="preserve"> 1-10. </w:t>
      </w:r>
    </w:p>
    <w:p w14:paraId="72E98E67" w14:textId="6B95D136" w:rsidR="00746B5D" w:rsidRDefault="00B27EDA" w:rsidP="00746B5D">
      <w:pPr>
        <w:autoSpaceDE w:val="0"/>
        <w:autoSpaceDN w:val="0"/>
        <w:adjustRightInd w:val="0"/>
        <w:rPr>
          <w:rFonts w:ascii="Times New Roman" w:hAnsi="Times New Roman" w:cs="Times New Roman"/>
          <w:sz w:val="22"/>
          <w:szCs w:val="22"/>
        </w:rPr>
      </w:pPr>
      <w:r w:rsidRPr="00A74728">
        <w:rPr>
          <w:rFonts w:ascii="Times New Roman" w:hAnsi="Times New Roman" w:cs="Times New Roman"/>
          <w:sz w:val="22"/>
          <w:szCs w:val="22"/>
        </w:rPr>
        <w:t>Turner, S. M. &amp; Bomberry, J. (2021). Building Change on and Off Reserve: Six Nations of the</w:t>
      </w:r>
      <w:r w:rsidR="00746B5D">
        <w:rPr>
          <w:rFonts w:ascii="Times New Roman" w:eastAsia="Times New Roman" w:hAnsi="Times New Roman" w:cs="Times New Roman"/>
          <w:sz w:val="22"/>
          <w:szCs w:val="22"/>
        </w:rPr>
        <w:t xml:space="preserve"> </w:t>
      </w:r>
      <w:r w:rsidRPr="00A74728">
        <w:rPr>
          <w:rFonts w:ascii="Times New Roman" w:hAnsi="Times New Roman" w:cs="Times New Roman"/>
          <w:sz w:val="22"/>
          <w:szCs w:val="22"/>
        </w:rPr>
        <w:t xml:space="preserve">Grand </w:t>
      </w:r>
      <w:r w:rsidR="00746B5D">
        <w:rPr>
          <w:rFonts w:ascii="Times New Roman" w:hAnsi="Times New Roman" w:cs="Times New Roman"/>
          <w:sz w:val="22"/>
          <w:szCs w:val="22"/>
        </w:rPr>
        <w:tab/>
      </w:r>
      <w:r w:rsidRPr="00A74728">
        <w:rPr>
          <w:rFonts w:ascii="Times New Roman" w:hAnsi="Times New Roman" w:cs="Times New Roman"/>
          <w:sz w:val="22"/>
          <w:szCs w:val="22"/>
        </w:rPr>
        <w:t>River Territory. In P.C. Luken &amp; S. Vaughan (Eds.)</w:t>
      </w:r>
      <w:r w:rsidR="00486B04">
        <w:rPr>
          <w:rFonts w:ascii="Times New Roman" w:hAnsi="Times New Roman" w:cs="Times New Roman"/>
          <w:sz w:val="22"/>
          <w:szCs w:val="22"/>
        </w:rPr>
        <w:t>,</w:t>
      </w:r>
      <w:r w:rsidRPr="00A74728">
        <w:rPr>
          <w:rFonts w:ascii="Times New Roman" w:hAnsi="Times New Roman" w:cs="Times New Roman"/>
          <w:sz w:val="22"/>
          <w:szCs w:val="22"/>
        </w:rPr>
        <w:t xml:space="preserve"> </w:t>
      </w:r>
      <w:r w:rsidRPr="00F16C45">
        <w:rPr>
          <w:rFonts w:ascii="Times New Roman" w:hAnsi="Times New Roman" w:cs="Times New Roman"/>
          <w:i/>
          <w:iCs/>
          <w:sz w:val="22"/>
          <w:szCs w:val="22"/>
        </w:rPr>
        <w:t xml:space="preserve">The Palgrave Handbook of Institutional </w:t>
      </w:r>
      <w:r w:rsidR="00746B5D" w:rsidRPr="00F16C45">
        <w:rPr>
          <w:rFonts w:ascii="Times New Roman" w:hAnsi="Times New Roman" w:cs="Times New Roman"/>
          <w:i/>
          <w:iCs/>
          <w:sz w:val="22"/>
          <w:szCs w:val="22"/>
        </w:rPr>
        <w:tab/>
      </w:r>
      <w:r w:rsidRPr="00F16C45">
        <w:rPr>
          <w:rFonts w:ascii="Times New Roman" w:hAnsi="Times New Roman" w:cs="Times New Roman"/>
          <w:i/>
          <w:iCs/>
          <w:sz w:val="22"/>
          <w:szCs w:val="22"/>
        </w:rPr>
        <w:t>Ethnography.</w:t>
      </w:r>
      <w:r>
        <w:rPr>
          <w:rFonts w:ascii="Times New Roman" w:hAnsi="Times New Roman" w:cs="Times New Roman"/>
          <w:sz w:val="22"/>
          <w:szCs w:val="22"/>
        </w:rPr>
        <w:t xml:space="preserve"> </w:t>
      </w:r>
      <w:r w:rsidR="00486B04">
        <w:rPr>
          <w:rFonts w:ascii="Times New Roman" w:hAnsi="Times New Roman" w:cs="Times New Roman"/>
          <w:sz w:val="22"/>
          <w:szCs w:val="22"/>
        </w:rPr>
        <w:t xml:space="preserve">London: </w:t>
      </w:r>
      <w:r w:rsidRPr="00A74728">
        <w:rPr>
          <w:rFonts w:ascii="Times New Roman" w:hAnsi="Times New Roman" w:cs="Times New Roman"/>
          <w:sz w:val="22"/>
          <w:szCs w:val="22"/>
        </w:rPr>
        <w:t>Springer International Publishing</w:t>
      </w:r>
      <w:r w:rsidR="00486B04">
        <w:rPr>
          <w:rFonts w:ascii="Times New Roman" w:hAnsi="Times New Roman" w:cs="Times New Roman"/>
          <w:sz w:val="22"/>
          <w:szCs w:val="22"/>
        </w:rPr>
        <w:t>.</w:t>
      </w:r>
      <w:r w:rsidRPr="00A74728">
        <w:rPr>
          <w:rFonts w:ascii="Times New Roman" w:hAnsi="Times New Roman" w:cs="Times New Roman"/>
          <w:sz w:val="22"/>
          <w:szCs w:val="22"/>
        </w:rPr>
        <w:t xml:space="preserve"> 283-308. </w:t>
      </w:r>
    </w:p>
    <w:p w14:paraId="0E4D6C08" w14:textId="25C6D091" w:rsidR="00DD1C20" w:rsidRDefault="00DD1C20" w:rsidP="00746B5D">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Wilson, A. &amp; Pence E. (2006). U.S. Legal Interventions in the Lives of Battered Women: An </w:t>
      </w:r>
      <w:r w:rsidR="008C7678">
        <w:rPr>
          <w:rFonts w:ascii="Times New Roman" w:hAnsi="Times New Roman" w:cs="Times New Roman"/>
          <w:sz w:val="22"/>
          <w:szCs w:val="22"/>
        </w:rPr>
        <w:tab/>
      </w:r>
      <w:r>
        <w:rPr>
          <w:rFonts w:ascii="Times New Roman" w:hAnsi="Times New Roman" w:cs="Times New Roman"/>
          <w:sz w:val="22"/>
          <w:szCs w:val="22"/>
        </w:rPr>
        <w:t xml:space="preserve">Indigenous Assessment. In D. E. Smith (ED) </w:t>
      </w:r>
      <w:r w:rsidRPr="00F16C45">
        <w:rPr>
          <w:rFonts w:ascii="Times New Roman" w:hAnsi="Times New Roman" w:cs="Times New Roman"/>
          <w:i/>
          <w:iCs/>
          <w:sz w:val="22"/>
          <w:szCs w:val="22"/>
        </w:rPr>
        <w:t>Institutional Ethnography as Practice</w:t>
      </w:r>
      <w:r>
        <w:rPr>
          <w:rFonts w:ascii="Times New Roman" w:hAnsi="Times New Roman" w:cs="Times New Roman"/>
          <w:sz w:val="22"/>
          <w:szCs w:val="22"/>
        </w:rPr>
        <w:t>.</w:t>
      </w:r>
      <w:r w:rsidR="008C7678">
        <w:rPr>
          <w:rFonts w:ascii="Times New Roman" w:hAnsi="Times New Roman" w:cs="Times New Roman"/>
          <w:sz w:val="22"/>
          <w:szCs w:val="22"/>
        </w:rPr>
        <w:t xml:space="preserve"> Oxford: </w:t>
      </w:r>
      <w:r w:rsidR="008C7678">
        <w:rPr>
          <w:rFonts w:ascii="Times New Roman" w:hAnsi="Times New Roman" w:cs="Times New Roman"/>
          <w:sz w:val="22"/>
          <w:szCs w:val="22"/>
        </w:rPr>
        <w:tab/>
        <w:t>Rowman &amp; Littlefield.</w:t>
      </w:r>
      <w:r>
        <w:rPr>
          <w:rFonts w:ascii="Times New Roman" w:hAnsi="Times New Roman" w:cs="Times New Roman"/>
          <w:sz w:val="22"/>
          <w:szCs w:val="22"/>
        </w:rPr>
        <w:t xml:space="preserve">  199-22</w:t>
      </w:r>
      <w:r w:rsidR="008C7678">
        <w:rPr>
          <w:rFonts w:ascii="Times New Roman" w:hAnsi="Times New Roman" w:cs="Times New Roman"/>
          <w:sz w:val="22"/>
          <w:szCs w:val="22"/>
        </w:rPr>
        <w:t>5.</w:t>
      </w:r>
    </w:p>
    <w:p w14:paraId="296AEA0E" w14:textId="77777777" w:rsidR="00746B5D" w:rsidRPr="00746B5D" w:rsidRDefault="00746B5D" w:rsidP="00746B5D">
      <w:pPr>
        <w:autoSpaceDE w:val="0"/>
        <w:autoSpaceDN w:val="0"/>
        <w:adjustRightInd w:val="0"/>
        <w:rPr>
          <w:rFonts w:ascii="Times New Roman" w:hAnsi="Times New Roman" w:cs="Times New Roman"/>
          <w:b/>
          <w:bCs/>
          <w:sz w:val="22"/>
          <w:szCs w:val="22"/>
        </w:rPr>
      </w:pPr>
    </w:p>
    <w:p w14:paraId="7E6DFF54" w14:textId="050901F4" w:rsidR="00486B04" w:rsidRPr="00746B5D" w:rsidRDefault="00486B04" w:rsidP="00486B04">
      <w:pPr>
        <w:rPr>
          <w:rFonts w:ascii="Times New Roman" w:hAnsi="Times New Roman" w:cs="Times New Roman"/>
          <w:b/>
          <w:bCs/>
          <w:sz w:val="22"/>
          <w:szCs w:val="22"/>
        </w:rPr>
      </w:pPr>
      <w:r w:rsidRPr="00746B5D">
        <w:rPr>
          <w:rFonts w:ascii="Times New Roman" w:hAnsi="Times New Roman" w:cs="Times New Roman"/>
          <w:b/>
          <w:bCs/>
          <w:i/>
          <w:iCs/>
          <w:sz w:val="22"/>
          <w:szCs w:val="22"/>
        </w:rPr>
        <w:t>Recommended Readings</w:t>
      </w:r>
      <w:r w:rsidRPr="00746B5D">
        <w:rPr>
          <w:rFonts w:ascii="Times New Roman" w:hAnsi="Times New Roman" w:cs="Times New Roman"/>
          <w:b/>
          <w:bCs/>
          <w:sz w:val="22"/>
          <w:szCs w:val="22"/>
        </w:rPr>
        <w:t>:</w:t>
      </w:r>
    </w:p>
    <w:p w14:paraId="5CE9342C" w14:textId="20169DAA" w:rsidR="00486B04" w:rsidRPr="00746B5D" w:rsidRDefault="00486B04" w:rsidP="00486B04">
      <w:pPr>
        <w:rPr>
          <w:rFonts w:ascii="Times New Roman" w:hAnsi="Times New Roman" w:cs="Times New Roman"/>
          <w:sz w:val="22"/>
          <w:szCs w:val="22"/>
        </w:rPr>
      </w:pPr>
      <w:r w:rsidRPr="00746B5D">
        <w:rPr>
          <w:rFonts w:ascii="Times New Roman" w:hAnsi="Times New Roman" w:cs="Times New Roman"/>
          <w:sz w:val="22"/>
          <w:szCs w:val="22"/>
        </w:rPr>
        <w:t xml:space="preserve">Michael, Marker. </w:t>
      </w:r>
      <w:r w:rsidR="008C7678" w:rsidRPr="00746B5D">
        <w:rPr>
          <w:rFonts w:ascii="Times New Roman" w:hAnsi="Times New Roman" w:cs="Times New Roman"/>
          <w:sz w:val="22"/>
          <w:szCs w:val="22"/>
        </w:rPr>
        <w:t>(2003)</w:t>
      </w:r>
      <w:r w:rsidR="008C7678">
        <w:rPr>
          <w:rFonts w:ascii="Times New Roman" w:hAnsi="Times New Roman" w:cs="Times New Roman"/>
          <w:sz w:val="22"/>
          <w:szCs w:val="22"/>
        </w:rPr>
        <w:t xml:space="preserve">. </w:t>
      </w:r>
      <w:r w:rsidRPr="00746B5D">
        <w:rPr>
          <w:rFonts w:ascii="Times New Roman" w:hAnsi="Times New Roman" w:cs="Times New Roman"/>
          <w:sz w:val="22"/>
          <w:szCs w:val="22"/>
        </w:rPr>
        <w:t xml:space="preserve">“Indigenous voice, community, and epistemic violence: The ethnographer's </w:t>
      </w:r>
      <w:r w:rsidRPr="00746B5D">
        <w:rPr>
          <w:rFonts w:ascii="Times New Roman" w:hAnsi="Times New Roman" w:cs="Times New Roman"/>
          <w:sz w:val="22"/>
          <w:szCs w:val="22"/>
        </w:rPr>
        <w:tab/>
      </w:r>
      <w:r w:rsidRPr="00746B5D">
        <w:rPr>
          <w:rFonts w:ascii="Times New Roman" w:hAnsi="Times New Roman" w:cs="Times New Roman"/>
          <w:i/>
          <w:iCs/>
          <w:sz w:val="22"/>
          <w:szCs w:val="22"/>
        </w:rPr>
        <w:t xml:space="preserve"> </w:t>
      </w:r>
      <w:r w:rsidR="00746B5D">
        <w:rPr>
          <w:rFonts w:ascii="Times New Roman" w:hAnsi="Times New Roman" w:cs="Times New Roman"/>
          <w:i/>
          <w:iCs/>
          <w:sz w:val="22"/>
          <w:szCs w:val="22"/>
        </w:rPr>
        <w:tab/>
      </w:r>
      <w:r w:rsidRPr="00746B5D">
        <w:rPr>
          <w:rFonts w:ascii="Times New Roman" w:hAnsi="Times New Roman" w:cs="Times New Roman"/>
          <w:i/>
          <w:iCs/>
          <w:sz w:val="22"/>
          <w:szCs w:val="22"/>
        </w:rPr>
        <w:t>Qualitative Studies in Education</w:t>
      </w:r>
      <w:r w:rsidRPr="00746B5D">
        <w:rPr>
          <w:rFonts w:ascii="Times New Roman" w:hAnsi="Times New Roman" w:cs="Times New Roman"/>
          <w:sz w:val="22"/>
          <w:szCs w:val="22"/>
        </w:rPr>
        <w:t xml:space="preserve"> 16</w:t>
      </w:r>
      <w:r w:rsidR="008C7678">
        <w:rPr>
          <w:rFonts w:ascii="Times New Roman" w:hAnsi="Times New Roman" w:cs="Times New Roman"/>
          <w:sz w:val="22"/>
          <w:szCs w:val="22"/>
        </w:rPr>
        <w:t>(</w:t>
      </w:r>
      <w:r w:rsidRPr="00746B5D">
        <w:rPr>
          <w:rFonts w:ascii="Times New Roman" w:hAnsi="Times New Roman" w:cs="Times New Roman"/>
          <w:sz w:val="22"/>
          <w:szCs w:val="22"/>
        </w:rPr>
        <w:t>3</w:t>
      </w:r>
      <w:r w:rsidR="008C7678">
        <w:rPr>
          <w:rFonts w:ascii="Times New Roman" w:hAnsi="Times New Roman" w:cs="Times New Roman"/>
          <w:sz w:val="22"/>
          <w:szCs w:val="22"/>
        </w:rPr>
        <w:t xml:space="preserve">). </w:t>
      </w:r>
      <w:r w:rsidRPr="00746B5D">
        <w:rPr>
          <w:rFonts w:ascii="Times New Roman" w:hAnsi="Times New Roman" w:cs="Times New Roman"/>
          <w:sz w:val="22"/>
          <w:szCs w:val="22"/>
        </w:rPr>
        <w:t>361-375</w:t>
      </w:r>
      <w:r w:rsidR="008C7678">
        <w:rPr>
          <w:rFonts w:ascii="Times New Roman" w:hAnsi="Times New Roman" w:cs="Times New Roman"/>
          <w:sz w:val="22"/>
          <w:szCs w:val="22"/>
        </w:rPr>
        <w:t>.</w:t>
      </w:r>
    </w:p>
    <w:p w14:paraId="72A6A753" w14:textId="1A0E306E" w:rsidR="00486B04" w:rsidRDefault="00486B04">
      <w:pPr>
        <w:rPr>
          <w:rFonts w:ascii="Times New Roman" w:hAnsi="Times New Roman" w:cs="Times New Roman"/>
          <w:b/>
          <w:bCs/>
          <w:sz w:val="22"/>
          <w:szCs w:val="22"/>
        </w:rPr>
      </w:pPr>
      <w:r w:rsidRPr="00746B5D">
        <w:rPr>
          <w:rFonts w:ascii="Times New Roman" w:hAnsi="Times New Roman" w:cs="Times New Roman"/>
          <w:sz w:val="22"/>
          <w:szCs w:val="22"/>
        </w:rPr>
        <w:t xml:space="preserve">Kotaska, Jana. </w:t>
      </w:r>
      <w:r w:rsidR="008C7678" w:rsidRPr="00746B5D">
        <w:rPr>
          <w:rFonts w:ascii="Times New Roman" w:hAnsi="Times New Roman" w:cs="Times New Roman"/>
          <w:sz w:val="22"/>
          <w:szCs w:val="22"/>
        </w:rPr>
        <w:t>(2019)</w:t>
      </w:r>
      <w:r w:rsidR="008C7678">
        <w:rPr>
          <w:rFonts w:ascii="Times New Roman" w:hAnsi="Times New Roman" w:cs="Times New Roman"/>
          <w:sz w:val="22"/>
          <w:szCs w:val="22"/>
        </w:rPr>
        <w:t xml:space="preserve">. </w:t>
      </w:r>
      <w:r w:rsidRPr="00746B5D">
        <w:rPr>
          <w:rFonts w:ascii="Times New Roman" w:hAnsi="Times New Roman" w:cs="Times New Roman"/>
          <w:sz w:val="22"/>
          <w:szCs w:val="22"/>
        </w:rPr>
        <w:t xml:space="preserve">‘‘Reconsidering Collaboration: What Constitutes Good Research with </w:t>
      </w:r>
      <w:r w:rsidRPr="00746B5D">
        <w:rPr>
          <w:rFonts w:ascii="Times New Roman" w:hAnsi="Times New Roman" w:cs="Times New Roman"/>
          <w:sz w:val="22"/>
          <w:szCs w:val="22"/>
        </w:rPr>
        <w:tab/>
        <w:t xml:space="preserve">Indigenous Communities?’’ </w:t>
      </w:r>
      <w:r w:rsidRPr="008C7678">
        <w:rPr>
          <w:rFonts w:ascii="Times New Roman" w:hAnsi="Times New Roman" w:cs="Times New Roman"/>
          <w:i/>
          <w:iCs/>
          <w:sz w:val="22"/>
          <w:szCs w:val="22"/>
        </w:rPr>
        <w:t xml:space="preserve">Collaborative Anthropologies </w:t>
      </w:r>
      <w:r w:rsidRPr="00746B5D">
        <w:rPr>
          <w:rFonts w:ascii="Times New Roman" w:hAnsi="Times New Roman" w:cs="Times New Roman"/>
          <w:sz w:val="22"/>
          <w:szCs w:val="22"/>
        </w:rPr>
        <w:t>11</w:t>
      </w:r>
      <w:r w:rsidR="008C7678">
        <w:rPr>
          <w:rFonts w:ascii="Times New Roman" w:hAnsi="Times New Roman" w:cs="Times New Roman"/>
          <w:sz w:val="22"/>
          <w:szCs w:val="22"/>
        </w:rPr>
        <w:t>(2).</w:t>
      </w:r>
      <w:r w:rsidRPr="00746B5D">
        <w:rPr>
          <w:rFonts w:ascii="Times New Roman" w:hAnsi="Times New Roman" w:cs="Times New Roman"/>
          <w:sz w:val="22"/>
          <w:szCs w:val="22"/>
        </w:rPr>
        <w:t xml:space="preserve"> 26-54. </w:t>
      </w:r>
      <w:r w:rsidRPr="00746B5D">
        <w:rPr>
          <w:rFonts w:ascii="Times New Roman" w:hAnsi="Times New Roman" w:cs="Times New Roman"/>
          <w:sz w:val="22"/>
          <w:szCs w:val="22"/>
        </w:rPr>
        <w:tab/>
      </w:r>
      <w:r w:rsidRPr="004366BA">
        <w:rPr>
          <w:rFonts w:ascii="Times New Roman" w:hAnsi="Times New Roman" w:cs="Times New Roman"/>
        </w:rPr>
        <w:t xml:space="preserve"> </w:t>
      </w:r>
    </w:p>
    <w:p w14:paraId="76B6B77C" w14:textId="5AAA1651" w:rsidR="00486B04" w:rsidRDefault="00486B04">
      <w:pPr>
        <w:rPr>
          <w:rFonts w:ascii="Times New Roman" w:hAnsi="Times New Roman" w:cs="Times New Roman"/>
          <w:b/>
          <w:bCs/>
          <w:sz w:val="22"/>
          <w:szCs w:val="22"/>
        </w:rPr>
      </w:pPr>
    </w:p>
    <w:p w14:paraId="35469340" w14:textId="3F2DFEA8" w:rsidR="00846920" w:rsidRPr="00846920" w:rsidRDefault="004536DF" w:rsidP="00274790">
      <w:pPr>
        <w:rPr>
          <w:rFonts w:ascii="Times New Roman" w:hAnsi="Times New Roman" w:cs="Times New Roman"/>
          <w:b/>
          <w:bCs/>
          <w:sz w:val="22"/>
          <w:szCs w:val="22"/>
        </w:rPr>
      </w:pPr>
      <w:r w:rsidRPr="004F48F1">
        <w:rPr>
          <w:rFonts w:ascii="Times New Roman" w:hAnsi="Times New Roman" w:cs="Times New Roman"/>
          <w:b/>
          <w:bCs/>
          <w:sz w:val="22"/>
          <w:szCs w:val="22"/>
        </w:rPr>
        <w:t>Week 10: The Work of Community Organizing and Advocacy</w:t>
      </w:r>
    </w:p>
    <w:p w14:paraId="52679931" w14:textId="60373BDA" w:rsidR="00846920" w:rsidRDefault="00846920" w:rsidP="00846920">
      <w:pPr>
        <w:rPr>
          <w:rFonts w:ascii="TimesNewRomanPSMT" w:eastAsia="Times New Roman" w:hAnsi="TimesNewRomanPSMT" w:cs="TimesNewRomanPSMT"/>
          <w:sz w:val="22"/>
          <w:szCs w:val="22"/>
          <w:lang w:val="en-CA"/>
        </w:rPr>
      </w:pPr>
      <w:r>
        <w:rPr>
          <w:rFonts w:ascii="TimesNewRomanPSMT" w:eastAsia="Times New Roman" w:hAnsi="TimesNewRomanPSMT" w:cs="TimesNewRomanPSMT"/>
          <w:sz w:val="22"/>
          <w:szCs w:val="22"/>
          <w:lang w:val="en-CA"/>
        </w:rPr>
        <w:t xml:space="preserve">Namaste, V. (2006). Changes of Name and Sex for Transsexuals in Québec: Understanding the </w:t>
      </w:r>
      <w:r>
        <w:rPr>
          <w:rFonts w:ascii="TimesNewRomanPSMT" w:eastAsia="Times New Roman" w:hAnsi="TimesNewRomanPSMT" w:cs="TimesNewRomanPSMT"/>
          <w:sz w:val="22"/>
          <w:szCs w:val="22"/>
          <w:lang w:val="en-CA"/>
        </w:rPr>
        <w:tab/>
        <w:t xml:space="preserve">Arbitrary nature of Institutions. </w:t>
      </w:r>
      <w:r w:rsidRPr="00C7049B">
        <w:rPr>
          <w:rFonts w:ascii="TimesNewRomanPSMT" w:eastAsia="Times New Roman" w:hAnsi="TimesNewRomanPSMT" w:cs="TimesNewRomanPSMT"/>
          <w:sz w:val="22"/>
          <w:szCs w:val="22"/>
          <w:lang w:val="en-CA"/>
        </w:rPr>
        <w:t>In C</w:t>
      </w:r>
      <w:r w:rsidR="00303911">
        <w:rPr>
          <w:rFonts w:ascii="TimesNewRomanPSMT" w:eastAsia="Times New Roman" w:hAnsi="TimesNewRomanPSMT" w:cs="TimesNewRomanPSMT"/>
          <w:sz w:val="22"/>
          <w:szCs w:val="22"/>
          <w:lang w:val="en-CA"/>
        </w:rPr>
        <w:t>.</w:t>
      </w:r>
      <w:r w:rsidRPr="00C7049B">
        <w:rPr>
          <w:rFonts w:ascii="TimesNewRomanPSMT" w:eastAsia="Times New Roman" w:hAnsi="TimesNewRomanPSMT" w:cs="TimesNewRomanPSMT"/>
          <w:sz w:val="22"/>
          <w:szCs w:val="22"/>
          <w:lang w:val="en-CA"/>
        </w:rPr>
        <w:t xml:space="preserve"> Frampton, G</w:t>
      </w:r>
      <w:r w:rsidR="00303911">
        <w:rPr>
          <w:rFonts w:ascii="TimesNewRomanPSMT" w:eastAsia="Times New Roman" w:hAnsi="TimesNewRomanPSMT" w:cs="TimesNewRomanPSMT"/>
          <w:sz w:val="22"/>
          <w:szCs w:val="22"/>
          <w:lang w:val="en-CA"/>
        </w:rPr>
        <w:t>.</w:t>
      </w:r>
      <w:r w:rsidRPr="00C7049B">
        <w:rPr>
          <w:rFonts w:ascii="TimesNewRomanPSMT" w:eastAsia="Times New Roman" w:hAnsi="TimesNewRomanPSMT" w:cs="TimesNewRomanPSMT"/>
          <w:sz w:val="22"/>
          <w:szCs w:val="22"/>
          <w:lang w:val="en-CA"/>
        </w:rPr>
        <w:t xml:space="preserve"> Kinsman, A.K. Thompson &amp; K</w:t>
      </w:r>
      <w:r w:rsidR="00303911">
        <w:rPr>
          <w:rFonts w:ascii="TimesNewRomanPSMT" w:eastAsia="Times New Roman" w:hAnsi="TimesNewRomanPSMT" w:cs="TimesNewRomanPSMT"/>
          <w:sz w:val="22"/>
          <w:szCs w:val="22"/>
          <w:lang w:val="en-CA"/>
        </w:rPr>
        <w:t>.</w:t>
      </w:r>
      <w:r w:rsidRPr="00C7049B">
        <w:rPr>
          <w:rFonts w:ascii="TimesNewRomanPSMT" w:eastAsia="Times New Roman" w:hAnsi="TimesNewRomanPSMT" w:cs="TimesNewRomanPSMT"/>
          <w:sz w:val="22"/>
          <w:szCs w:val="22"/>
          <w:lang w:val="en-CA"/>
        </w:rPr>
        <w:t xml:space="preserve"> </w:t>
      </w:r>
      <w:r>
        <w:rPr>
          <w:rFonts w:ascii="TimesNewRomanPSMT" w:eastAsia="Times New Roman" w:hAnsi="TimesNewRomanPSMT" w:cs="TimesNewRomanPSMT"/>
          <w:sz w:val="22"/>
          <w:szCs w:val="22"/>
          <w:lang w:val="en-CA"/>
        </w:rPr>
        <w:tab/>
      </w:r>
      <w:r w:rsidRPr="00C7049B">
        <w:rPr>
          <w:rFonts w:ascii="TimesNewRomanPSMT" w:eastAsia="Times New Roman" w:hAnsi="TimesNewRomanPSMT" w:cs="TimesNewRomanPSMT"/>
          <w:sz w:val="22"/>
          <w:szCs w:val="22"/>
          <w:lang w:val="en-CA"/>
        </w:rPr>
        <w:t xml:space="preserve">Tilleczek (Eds.) </w:t>
      </w:r>
      <w:r w:rsidRPr="00C7049B">
        <w:rPr>
          <w:rFonts w:ascii="TimesNewRomanPSMT,Italic" w:eastAsia="Times New Roman" w:hAnsi="TimesNewRomanPSMT,Italic" w:cs="Times New Roman"/>
          <w:sz w:val="22"/>
          <w:szCs w:val="22"/>
          <w:lang w:val="en-CA"/>
        </w:rPr>
        <w:t>Sociology for Changing the World: Social Movements/Social Research</w:t>
      </w:r>
      <w:r w:rsidRPr="00C7049B">
        <w:rPr>
          <w:rFonts w:ascii="TimesNewRomanPSMT" w:eastAsia="Times New Roman" w:hAnsi="TimesNewRomanPSMT" w:cs="TimesNewRomanPSMT"/>
          <w:sz w:val="22"/>
          <w:szCs w:val="22"/>
          <w:lang w:val="en-CA"/>
        </w:rPr>
        <w:t xml:space="preserve">. </w:t>
      </w:r>
      <w:r>
        <w:rPr>
          <w:rFonts w:ascii="TimesNewRomanPSMT" w:eastAsia="Times New Roman" w:hAnsi="TimesNewRomanPSMT" w:cs="TimesNewRomanPSMT"/>
          <w:sz w:val="22"/>
          <w:szCs w:val="22"/>
          <w:lang w:val="en-CA"/>
        </w:rPr>
        <w:tab/>
      </w:r>
      <w:r w:rsidRPr="00C7049B">
        <w:rPr>
          <w:rFonts w:ascii="TimesNewRomanPSMT" w:eastAsia="Times New Roman" w:hAnsi="TimesNewRomanPSMT" w:cs="TimesNewRomanPSMT"/>
          <w:sz w:val="22"/>
          <w:szCs w:val="22"/>
          <w:lang w:val="en-CA"/>
        </w:rPr>
        <w:t>Halifax: Fernwood Publishing, p</w:t>
      </w:r>
      <w:r>
        <w:rPr>
          <w:rFonts w:ascii="TimesNewRomanPSMT" w:eastAsia="Times New Roman" w:hAnsi="TimesNewRomanPSMT" w:cs="TimesNewRomanPSMT"/>
          <w:sz w:val="22"/>
          <w:szCs w:val="22"/>
          <w:lang w:val="en-CA"/>
        </w:rPr>
        <w:t>p</w:t>
      </w:r>
      <w:r w:rsidRPr="00C7049B">
        <w:rPr>
          <w:rFonts w:ascii="TimesNewRomanPSMT" w:eastAsia="Times New Roman" w:hAnsi="TimesNewRomanPSMT" w:cs="TimesNewRomanPSMT"/>
          <w:sz w:val="22"/>
          <w:szCs w:val="22"/>
          <w:lang w:val="en-CA"/>
        </w:rPr>
        <w:t>.</w:t>
      </w:r>
      <w:r>
        <w:rPr>
          <w:rFonts w:ascii="TimesNewRomanPSMT" w:eastAsia="Times New Roman" w:hAnsi="TimesNewRomanPSMT" w:cs="TimesNewRomanPSMT"/>
          <w:sz w:val="22"/>
          <w:szCs w:val="22"/>
          <w:lang w:val="en-CA"/>
        </w:rPr>
        <w:t xml:space="preserve"> 160-173</w:t>
      </w:r>
    </w:p>
    <w:p w14:paraId="6912C936" w14:textId="0703E747" w:rsidR="00846920" w:rsidRDefault="00846920" w:rsidP="00846920">
      <w:pPr>
        <w:rPr>
          <w:rFonts w:ascii="Times New Roman" w:eastAsia="ArialUnicodeMS" w:hAnsi="Times New Roman" w:cs="Times New Roman"/>
          <w:b/>
          <w:bCs/>
          <w:i/>
          <w:iCs/>
          <w:sz w:val="22"/>
          <w:szCs w:val="22"/>
        </w:rPr>
      </w:pPr>
      <w:r w:rsidRPr="00C7049B">
        <w:rPr>
          <w:rFonts w:ascii="TimesNewRomanPSMT" w:eastAsia="Times New Roman" w:hAnsi="TimesNewRomanPSMT" w:cs="TimesNewRomanPSMT"/>
          <w:sz w:val="22"/>
          <w:szCs w:val="22"/>
          <w:lang w:val="en-CA"/>
        </w:rPr>
        <w:t>Ng</w:t>
      </w:r>
      <w:r>
        <w:rPr>
          <w:rFonts w:ascii="TimesNewRomanPSMT" w:eastAsia="Times New Roman" w:hAnsi="TimesNewRomanPSMT" w:cs="TimesNewRomanPSMT"/>
          <w:sz w:val="22"/>
          <w:szCs w:val="22"/>
          <w:lang w:val="en-CA"/>
        </w:rPr>
        <w:t>, R.</w:t>
      </w:r>
      <w:r w:rsidRPr="00C7049B">
        <w:rPr>
          <w:rFonts w:ascii="TimesNewRomanPSMT" w:eastAsia="Times New Roman" w:hAnsi="TimesNewRomanPSMT" w:cs="TimesNewRomanPSMT"/>
          <w:sz w:val="22"/>
          <w:szCs w:val="22"/>
          <w:lang w:val="en-CA"/>
        </w:rPr>
        <w:t xml:space="preserve"> (2006) Exploring the globalized regime of ruling from the standpoint of immigrant </w:t>
      </w:r>
      <w:r>
        <w:rPr>
          <w:rFonts w:ascii="TimesNewRomanPSMT" w:eastAsia="Times New Roman" w:hAnsi="TimesNewRomanPSMT" w:cs="TimesNewRomanPSMT"/>
          <w:sz w:val="22"/>
          <w:szCs w:val="22"/>
          <w:lang w:val="en-CA"/>
        </w:rPr>
        <w:tab/>
      </w:r>
      <w:r w:rsidRPr="00C7049B">
        <w:rPr>
          <w:rFonts w:ascii="TimesNewRomanPSMT" w:eastAsia="Times New Roman" w:hAnsi="TimesNewRomanPSMT" w:cs="TimesNewRomanPSMT"/>
          <w:sz w:val="22"/>
          <w:szCs w:val="22"/>
          <w:lang w:val="en-CA"/>
        </w:rPr>
        <w:t>workers. In C</w:t>
      </w:r>
      <w:r w:rsidR="00303911">
        <w:rPr>
          <w:rFonts w:ascii="TimesNewRomanPSMT" w:eastAsia="Times New Roman" w:hAnsi="TimesNewRomanPSMT" w:cs="TimesNewRomanPSMT"/>
          <w:sz w:val="22"/>
          <w:szCs w:val="22"/>
          <w:lang w:val="en-CA"/>
        </w:rPr>
        <w:t>.</w:t>
      </w:r>
      <w:r w:rsidRPr="00C7049B">
        <w:rPr>
          <w:rFonts w:ascii="TimesNewRomanPSMT" w:eastAsia="Times New Roman" w:hAnsi="TimesNewRomanPSMT" w:cs="TimesNewRomanPSMT"/>
          <w:sz w:val="22"/>
          <w:szCs w:val="22"/>
          <w:lang w:val="en-CA"/>
        </w:rPr>
        <w:t xml:space="preserve"> Frampton, G</w:t>
      </w:r>
      <w:r w:rsidR="00303911">
        <w:rPr>
          <w:rFonts w:ascii="TimesNewRomanPSMT" w:eastAsia="Times New Roman" w:hAnsi="TimesNewRomanPSMT" w:cs="TimesNewRomanPSMT"/>
          <w:sz w:val="22"/>
          <w:szCs w:val="22"/>
          <w:lang w:val="en-CA"/>
        </w:rPr>
        <w:t>.</w:t>
      </w:r>
      <w:r w:rsidRPr="00C7049B">
        <w:rPr>
          <w:rFonts w:ascii="TimesNewRomanPSMT" w:eastAsia="Times New Roman" w:hAnsi="TimesNewRomanPSMT" w:cs="TimesNewRomanPSMT"/>
          <w:sz w:val="22"/>
          <w:szCs w:val="22"/>
          <w:lang w:val="en-CA"/>
        </w:rPr>
        <w:t xml:space="preserve"> Kinsman, A.K. Thompson &amp; K</w:t>
      </w:r>
      <w:r w:rsidR="00303911">
        <w:rPr>
          <w:rFonts w:ascii="TimesNewRomanPSMT" w:eastAsia="Times New Roman" w:hAnsi="TimesNewRomanPSMT" w:cs="TimesNewRomanPSMT"/>
          <w:sz w:val="22"/>
          <w:szCs w:val="22"/>
          <w:lang w:val="en-CA"/>
        </w:rPr>
        <w:t>.</w:t>
      </w:r>
      <w:r w:rsidRPr="00C7049B">
        <w:rPr>
          <w:rFonts w:ascii="TimesNewRomanPSMT" w:eastAsia="Times New Roman" w:hAnsi="TimesNewRomanPSMT" w:cs="TimesNewRomanPSMT"/>
          <w:sz w:val="22"/>
          <w:szCs w:val="22"/>
          <w:lang w:val="en-CA"/>
        </w:rPr>
        <w:t xml:space="preserve"> Tilleczek (Eds.) </w:t>
      </w:r>
      <w:r w:rsidRPr="00C7049B">
        <w:rPr>
          <w:rFonts w:ascii="TimesNewRomanPSMT,Italic" w:eastAsia="Times New Roman" w:hAnsi="TimesNewRomanPSMT,Italic" w:cs="Times New Roman"/>
          <w:sz w:val="22"/>
          <w:szCs w:val="22"/>
          <w:lang w:val="en-CA"/>
        </w:rPr>
        <w:t xml:space="preserve">Sociology for </w:t>
      </w:r>
      <w:r w:rsidR="00303911">
        <w:rPr>
          <w:rFonts w:ascii="TimesNewRomanPSMT,Italic" w:eastAsia="Times New Roman" w:hAnsi="TimesNewRomanPSMT,Italic" w:cs="Times New Roman"/>
          <w:sz w:val="22"/>
          <w:szCs w:val="22"/>
          <w:lang w:val="en-CA"/>
        </w:rPr>
        <w:tab/>
      </w:r>
      <w:r w:rsidRPr="00C7049B">
        <w:rPr>
          <w:rFonts w:ascii="TimesNewRomanPSMT,Italic" w:eastAsia="Times New Roman" w:hAnsi="TimesNewRomanPSMT,Italic" w:cs="Times New Roman"/>
          <w:sz w:val="22"/>
          <w:szCs w:val="22"/>
          <w:lang w:val="en-CA"/>
        </w:rPr>
        <w:t>Changing the World: Social Movements/Social Research</w:t>
      </w:r>
      <w:r w:rsidRPr="00C7049B">
        <w:rPr>
          <w:rFonts w:ascii="TimesNewRomanPSMT" w:eastAsia="Times New Roman" w:hAnsi="TimesNewRomanPSMT" w:cs="TimesNewRomanPSMT"/>
          <w:sz w:val="22"/>
          <w:szCs w:val="22"/>
          <w:lang w:val="en-CA"/>
        </w:rPr>
        <w:t xml:space="preserve">. Halifax: Fernwood Publishing, </w:t>
      </w:r>
      <w:r w:rsidR="00303911">
        <w:rPr>
          <w:rFonts w:ascii="TimesNewRomanPSMT" w:eastAsia="Times New Roman" w:hAnsi="TimesNewRomanPSMT" w:cs="TimesNewRomanPSMT"/>
          <w:sz w:val="22"/>
          <w:szCs w:val="22"/>
          <w:lang w:val="en-CA"/>
        </w:rPr>
        <w:tab/>
      </w:r>
      <w:r w:rsidRPr="00C7049B">
        <w:rPr>
          <w:rFonts w:ascii="TimesNewRomanPSMT" w:eastAsia="Times New Roman" w:hAnsi="TimesNewRomanPSMT" w:cs="TimesNewRomanPSMT"/>
          <w:sz w:val="22"/>
          <w:szCs w:val="22"/>
          <w:lang w:val="en-CA"/>
        </w:rPr>
        <w:t>p</w:t>
      </w:r>
      <w:r>
        <w:rPr>
          <w:rFonts w:ascii="TimesNewRomanPSMT" w:eastAsia="Times New Roman" w:hAnsi="TimesNewRomanPSMT" w:cs="TimesNewRomanPSMT"/>
          <w:sz w:val="22"/>
          <w:szCs w:val="22"/>
          <w:lang w:val="en-CA"/>
        </w:rPr>
        <w:t>p</w:t>
      </w:r>
      <w:r w:rsidRPr="00C7049B">
        <w:rPr>
          <w:rFonts w:ascii="TimesNewRomanPSMT" w:eastAsia="Times New Roman" w:hAnsi="TimesNewRomanPSMT" w:cs="TimesNewRomanPSMT"/>
          <w:sz w:val="22"/>
          <w:szCs w:val="22"/>
          <w:lang w:val="en-CA"/>
        </w:rPr>
        <w:t xml:space="preserve">. </w:t>
      </w:r>
      <w:r w:rsidR="009C4389">
        <w:rPr>
          <w:rFonts w:ascii="TimesNewRomanPSMT" w:eastAsia="Times New Roman" w:hAnsi="TimesNewRomanPSMT" w:cs="TimesNewRomanPSMT"/>
          <w:sz w:val="22"/>
          <w:szCs w:val="22"/>
          <w:lang w:val="en-CA"/>
        </w:rPr>
        <w:tab/>
      </w:r>
      <w:r w:rsidRPr="00C7049B">
        <w:rPr>
          <w:rFonts w:ascii="TimesNewRomanPSMT" w:eastAsia="Times New Roman" w:hAnsi="TimesNewRomanPSMT" w:cs="TimesNewRomanPSMT"/>
          <w:sz w:val="22"/>
          <w:szCs w:val="22"/>
          <w:lang w:val="en-CA"/>
        </w:rPr>
        <w:t>174-188.</w:t>
      </w:r>
    </w:p>
    <w:p w14:paraId="092E5E3E" w14:textId="3C0864F3" w:rsidR="00274790" w:rsidRDefault="002D6EEE" w:rsidP="0027479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Nichols, N. (2017). Technologies of evidence: An institutional ethnography from the standpoints of </w:t>
      </w:r>
      <w:r>
        <w:rPr>
          <w:rFonts w:ascii="Times New Roman" w:hAnsi="Times New Roman" w:cs="Times New Roman"/>
          <w:color w:val="000000" w:themeColor="text1"/>
          <w:sz w:val="22"/>
          <w:szCs w:val="22"/>
        </w:rPr>
        <w:tab/>
        <w:t xml:space="preserve">‘youth-at-risk.’ </w:t>
      </w:r>
      <w:r w:rsidR="00846920" w:rsidRPr="00303911">
        <w:rPr>
          <w:rFonts w:ascii="Times New Roman" w:hAnsi="Times New Roman" w:cs="Times New Roman"/>
          <w:i/>
          <w:iCs/>
          <w:color w:val="000000" w:themeColor="text1"/>
          <w:sz w:val="22"/>
          <w:szCs w:val="22"/>
        </w:rPr>
        <w:t>Critical Social Policy</w:t>
      </w:r>
      <w:r w:rsidR="00303911">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37(4). 604-624.</w:t>
      </w:r>
    </w:p>
    <w:p w14:paraId="26922CAE" w14:textId="2915944C" w:rsidR="004F66B5" w:rsidRDefault="00627756" w:rsidP="00274790">
      <w:pPr>
        <w:rPr>
          <w:rFonts w:ascii="Times New Roman" w:eastAsia="ArialUnicodeMS" w:hAnsi="Times New Roman" w:cs="Times New Roman"/>
          <w:sz w:val="22"/>
          <w:szCs w:val="22"/>
        </w:rPr>
      </w:pPr>
      <w:r>
        <w:rPr>
          <w:rFonts w:ascii="Times New Roman" w:eastAsia="ArialUnicodeMS" w:hAnsi="Times New Roman" w:cs="Times New Roman"/>
          <w:sz w:val="22"/>
          <w:szCs w:val="22"/>
        </w:rPr>
        <w:t xml:space="preserve">Smith, G. W. 2014. (2014). Policing the Gay Community: An Inquiry into Textually-Mediated Social </w:t>
      </w:r>
      <w:r>
        <w:rPr>
          <w:rFonts w:ascii="Times New Roman" w:eastAsia="ArialUnicodeMS" w:hAnsi="Times New Roman" w:cs="Times New Roman"/>
          <w:sz w:val="22"/>
          <w:szCs w:val="22"/>
        </w:rPr>
        <w:tab/>
        <w:t xml:space="preserve">Relations. In D.E. Smith &amp; S.M. Turner (Eds) </w:t>
      </w:r>
      <w:r w:rsidRPr="00444424">
        <w:rPr>
          <w:rFonts w:ascii="Times New Roman" w:eastAsia="ArialUnicodeMS" w:hAnsi="Times New Roman" w:cs="Times New Roman"/>
          <w:i/>
          <w:iCs/>
          <w:sz w:val="22"/>
          <w:szCs w:val="22"/>
        </w:rPr>
        <w:t xml:space="preserve">Incorporating Texts into Institutional </w:t>
      </w:r>
      <w:r w:rsidRPr="00444424">
        <w:rPr>
          <w:rFonts w:ascii="Times New Roman" w:eastAsia="ArialUnicodeMS" w:hAnsi="Times New Roman" w:cs="Times New Roman"/>
          <w:i/>
          <w:iCs/>
          <w:sz w:val="22"/>
          <w:szCs w:val="22"/>
        </w:rPr>
        <w:tab/>
        <w:t>Ethnographies.</w:t>
      </w:r>
      <w:r>
        <w:rPr>
          <w:rFonts w:ascii="Times New Roman" w:eastAsia="ArialUnicodeMS" w:hAnsi="Times New Roman" w:cs="Times New Roman"/>
          <w:sz w:val="22"/>
          <w:szCs w:val="22"/>
        </w:rPr>
        <w:t xml:space="preserve"> Toronto. University of Toronto Press. 17-40.</w:t>
      </w:r>
    </w:p>
    <w:p w14:paraId="75228B90" w14:textId="77777777" w:rsidR="00627756" w:rsidRPr="00627756" w:rsidRDefault="00627756" w:rsidP="00274790">
      <w:pPr>
        <w:rPr>
          <w:rFonts w:ascii="Times New Roman" w:eastAsia="ArialUnicodeMS" w:hAnsi="Times New Roman" w:cs="Times New Roman"/>
          <w:sz w:val="22"/>
          <w:szCs w:val="22"/>
        </w:rPr>
      </w:pPr>
    </w:p>
    <w:p w14:paraId="68226CF0" w14:textId="0BBA2B4D" w:rsidR="009C4389" w:rsidRDefault="004536DF" w:rsidP="009C4389">
      <w:pPr>
        <w:rPr>
          <w:rFonts w:ascii="Times New Roman" w:eastAsia="ArialUnicodeMS" w:hAnsi="Times New Roman" w:cs="Times New Roman"/>
          <w:b/>
          <w:bCs/>
          <w:i/>
          <w:iCs/>
          <w:sz w:val="22"/>
          <w:szCs w:val="22"/>
        </w:rPr>
      </w:pPr>
      <w:r w:rsidRPr="00274790">
        <w:rPr>
          <w:rFonts w:ascii="Times New Roman" w:eastAsia="ArialUnicodeMS" w:hAnsi="Times New Roman" w:cs="Times New Roman"/>
          <w:b/>
          <w:bCs/>
          <w:i/>
          <w:iCs/>
          <w:sz w:val="22"/>
          <w:szCs w:val="22"/>
        </w:rPr>
        <w:t>Recommended Readings:</w:t>
      </w:r>
    </w:p>
    <w:p w14:paraId="72A0E7A6" w14:textId="268DF123" w:rsidR="00062B71" w:rsidRDefault="009C4389" w:rsidP="00EE3C84">
      <w:pPr>
        <w:rPr>
          <w:rFonts w:eastAsia="ArialUnicodeMS"/>
          <w:sz w:val="22"/>
          <w:szCs w:val="22"/>
        </w:rPr>
      </w:pPr>
      <w:r>
        <w:rPr>
          <w:rFonts w:ascii="Times New Roman" w:eastAsia="ArialUnicodeMS" w:hAnsi="Times New Roman" w:cs="Times New Roman"/>
          <w:sz w:val="22"/>
          <w:szCs w:val="22"/>
        </w:rPr>
        <w:t xml:space="preserve">Nichols, N., Griffith, A. &amp; McLarnon, M. </w:t>
      </w:r>
      <w:r w:rsidR="00627756">
        <w:rPr>
          <w:rFonts w:ascii="Times New Roman" w:hAnsi="Times New Roman" w:cs="Times New Roman"/>
          <w:color w:val="000000" w:themeColor="text1"/>
          <w:sz w:val="22"/>
          <w:szCs w:val="22"/>
        </w:rPr>
        <w:t>(</w:t>
      </w:r>
      <w:r w:rsidR="00627756" w:rsidRPr="00486B04">
        <w:rPr>
          <w:rFonts w:ascii="Times New Roman" w:hAnsi="Times New Roman" w:cs="Times New Roman"/>
          <w:color w:val="000000" w:themeColor="text1"/>
          <w:sz w:val="22"/>
          <w:szCs w:val="22"/>
        </w:rPr>
        <w:t>2017</w:t>
      </w:r>
      <w:r w:rsidR="00627756">
        <w:rPr>
          <w:rFonts w:ascii="Times New Roman" w:hAnsi="Times New Roman" w:cs="Times New Roman"/>
          <w:color w:val="000000" w:themeColor="text1"/>
          <w:sz w:val="22"/>
          <w:szCs w:val="22"/>
        </w:rPr>
        <w:t>)</w:t>
      </w:r>
      <w:r w:rsidR="00627756" w:rsidRPr="00486B04">
        <w:rPr>
          <w:rFonts w:ascii="Times New Roman" w:hAnsi="Times New Roman" w:cs="Times New Roman"/>
          <w:color w:val="000000" w:themeColor="text1"/>
          <w:sz w:val="22"/>
          <w:szCs w:val="22"/>
        </w:rPr>
        <w:t xml:space="preserve">. Community-Based and Participatory Approaches </w:t>
      </w:r>
      <w:r w:rsidR="00627756">
        <w:rPr>
          <w:rFonts w:ascii="Times New Roman" w:hAnsi="Times New Roman" w:cs="Times New Roman"/>
          <w:color w:val="000000" w:themeColor="text1"/>
          <w:sz w:val="22"/>
          <w:szCs w:val="22"/>
        </w:rPr>
        <w:tab/>
      </w:r>
      <w:r w:rsidR="00627756" w:rsidRPr="00486B04">
        <w:rPr>
          <w:rFonts w:ascii="Times New Roman" w:hAnsi="Times New Roman" w:cs="Times New Roman"/>
          <w:color w:val="000000" w:themeColor="text1"/>
          <w:sz w:val="22"/>
          <w:szCs w:val="22"/>
        </w:rPr>
        <w:t>in Institutional Ethnography. In</w:t>
      </w:r>
      <w:r w:rsidR="00627756">
        <w:rPr>
          <w:rFonts w:ascii="Times New Roman" w:hAnsi="Times New Roman" w:cs="Times New Roman"/>
          <w:color w:val="000000" w:themeColor="text1"/>
          <w:sz w:val="22"/>
          <w:szCs w:val="22"/>
        </w:rPr>
        <w:t xml:space="preserve"> J. Reid &amp; L. Russell</w:t>
      </w:r>
      <w:r w:rsidR="00627756" w:rsidRPr="00486B04">
        <w:rPr>
          <w:rFonts w:ascii="Times New Roman" w:hAnsi="Times New Roman" w:cs="Times New Roman"/>
          <w:color w:val="000000" w:themeColor="text1"/>
          <w:sz w:val="22"/>
          <w:szCs w:val="22"/>
        </w:rPr>
        <w:t xml:space="preserve"> </w:t>
      </w:r>
      <w:r w:rsidR="00627756">
        <w:rPr>
          <w:rFonts w:ascii="Times New Roman" w:hAnsi="Times New Roman" w:cs="Times New Roman"/>
          <w:color w:val="000000" w:themeColor="text1"/>
          <w:sz w:val="22"/>
          <w:szCs w:val="22"/>
        </w:rPr>
        <w:t>(Eds)</w:t>
      </w:r>
      <w:r>
        <w:rPr>
          <w:rFonts w:ascii="Times New Roman" w:hAnsi="Times New Roman" w:cs="Times New Roman"/>
          <w:color w:val="000000" w:themeColor="text1"/>
          <w:sz w:val="22"/>
          <w:szCs w:val="22"/>
        </w:rPr>
        <w:t xml:space="preserve"> </w:t>
      </w:r>
      <w:r w:rsidR="00627756" w:rsidRPr="00486B04">
        <w:rPr>
          <w:rFonts w:ascii="Times New Roman" w:hAnsi="Times New Roman" w:cs="Times New Roman"/>
          <w:i/>
          <w:iCs/>
          <w:color w:val="000000" w:themeColor="text1"/>
          <w:sz w:val="22"/>
          <w:szCs w:val="22"/>
        </w:rPr>
        <w:t xml:space="preserve">Perspectives on and from </w:t>
      </w:r>
      <w:r w:rsidR="00627756">
        <w:rPr>
          <w:rFonts w:ascii="Times New Roman" w:hAnsi="Times New Roman" w:cs="Times New Roman"/>
          <w:i/>
          <w:iCs/>
          <w:color w:val="000000" w:themeColor="text1"/>
          <w:sz w:val="22"/>
          <w:szCs w:val="22"/>
        </w:rPr>
        <w:lastRenderedPageBreak/>
        <w:tab/>
      </w:r>
      <w:r w:rsidR="00627756" w:rsidRPr="00486B04">
        <w:rPr>
          <w:rFonts w:ascii="Times New Roman" w:hAnsi="Times New Roman" w:cs="Times New Roman"/>
          <w:i/>
          <w:iCs/>
          <w:color w:val="000000" w:themeColor="text1"/>
          <w:sz w:val="22"/>
          <w:szCs w:val="22"/>
        </w:rPr>
        <w:t>Institutional Ethnography</w:t>
      </w:r>
      <w:r w:rsidR="00627756" w:rsidRPr="00486B04">
        <w:rPr>
          <w:rFonts w:ascii="Times New Roman" w:hAnsi="Times New Roman" w:cs="Times New Roman"/>
          <w:color w:val="000000" w:themeColor="text1"/>
          <w:sz w:val="22"/>
          <w:szCs w:val="22"/>
        </w:rPr>
        <w:t>, 107-</w:t>
      </w:r>
      <w:r w:rsidR="00627756">
        <w:rPr>
          <w:rFonts w:ascii="Times New Roman" w:hAnsi="Times New Roman" w:cs="Times New Roman"/>
          <w:color w:val="000000" w:themeColor="text1"/>
          <w:sz w:val="22"/>
          <w:szCs w:val="22"/>
        </w:rPr>
        <w:tab/>
      </w:r>
      <w:r w:rsidR="00627756" w:rsidRPr="00486B04">
        <w:rPr>
          <w:rFonts w:ascii="Times New Roman" w:hAnsi="Times New Roman" w:cs="Times New Roman"/>
          <w:color w:val="000000" w:themeColor="text1"/>
          <w:sz w:val="22"/>
          <w:szCs w:val="22"/>
        </w:rPr>
        <w:t>124.</w:t>
      </w:r>
      <w:r w:rsidR="00627756">
        <w:rPr>
          <w:rFonts w:ascii="Times New Roman" w:hAnsi="Times New Roman" w:cs="Times New Roman"/>
          <w:color w:val="000000" w:themeColor="text1"/>
          <w:sz w:val="22"/>
          <w:szCs w:val="22"/>
        </w:rPr>
        <w:t xml:space="preserve"> </w:t>
      </w:r>
      <w:r w:rsidR="00062B71">
        <w:rPr>
          <w:rFonts w:ascii="Times New Roman" w:hAnsi="Times New Roman" w:cs="Times New Roman"/>
          <w:color w:val="000000" w:themeColor="text1"/>
          <w:sz w:val="22"/>
          <w:szCs w:val="22"/>
        </w:rPr>
        <w:t xml:space="preserve">Bingley: </w:t>
      </w:r>
      <w:r w:rsidR="00627756" w:rsidRPr="00486B04">
        <w:rPr>
          <w:rFonts w:ascii="Times New Roman" w:hAnsi="Times New Roman" w:cs="Times New Roman"/>
          <w:color w:val="000000" w:themeColor="text1"/>
          <w:sz w:val="22"/>
          <w:szCs w:val="22"/>
        </w:rPr>
        <w:t>Emerald Publishing Limited</w:t>
      </w:r>
      <w:r w:rsidR="00062B71">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w:t>
      </w:r>
      <w:hyperlink r:id="rId10" w:history="1">
        <w:r w:rsidRPr="00A009DE">
          <w:rPr>
            <w:rStyle w:val="Hyperlink"/>
            <w:rFonts w:ascii="Times New Roman" w:hAnsi="Times New Roman" w:cs="Times New Roman"/>
            <w:sz w:val="22"/>
            <w:szCs w:val="22"/>
          </w:rPr>
          <w:t>https://www.emerald.com/insight/content/doi/10.1108/S1042-319220170000015008/full/html</w:t>
        </w:r>
      </w:hyperlink>
    </w:p>
    <w:p w14:paraId="2E4DBC77" w14:textId="21E3BFBF" w:rsidR="004536DF" w:rsidRPr="00EE3C84" w:rsidRDefault="004536DF" w:rsidP="00EE3C84">
      <w:pPr>
        <w:rPr>
          <w:rFonts w:ascii="Times New Roman" w:eastAsia="ArialUnicodeMS" w:hAnsi="Times New Roman" w:cs="Times New Roman"/>
          <w:sz w:val="22"/>
          <w:szCs w:val="22"/>
        </w:rPr>
      </w:pPr>
      <w:r w:rsidRPr="00EE3C84">
        <w:rPr>
          <w:rFonts w:ascii="Times New Roman" w:eastAsia="ArialUnicodeMS" w:hAnsi="Times New Roman" w:cs="Times New Roman"/>
          <w:sz w:val="22"/>
          <w:szCs w:val="22"/>
        </w:rPr>
        <w:t>J</w:t>
      </w:r>
      <w:r w:rsidR="009C4389" w:rsidRPr="00EE3C84">
        <w:rPr>
          <w:rFonts w:ascii="Times New Roman" w:eastAsia="ArialUnicodeMS" w:hAnsi="Times New Roman" w:cs="Times New Roman"/>
          <w:sz w:val="22"/>
          <w:szCs w:val="22"/>
        </w:rPr>
        <w:t>ordan, S</w:t>
      </w:r>
      <w:r w:rsidR="00627756" w:rsidRPr="00EE3C84">
        <w:rPr>
          <w:rFonts w:ascii="Times New Roman" w:eastAsia="ArialUnicodeMS" w:hAnsi="Times New Roman" w:cs="Times New Roman"/>
          <w:sz w:val="22"/>
          <w:szCs w:val="22"/>
        </w:rPr>
        <w:t>. &amp;</w:t>
      </w:r>
      <w:r w:rsidRPr="00EE3C84">
        <w:rPr>
          <w:rFonts w:ascii="Times New Roman" w:eastAsia="ArialUnicodeMS" w:hAnsi="Times New Roman" w:cs="Times New Roman"/>
          <w:sz w:val="22"/>
          <w:szCs w:val="22"/>
        </w:rPr>
        <w:t xml:space="preserve"> Kapoor</w:t>
      </w:r>
      <w:r w:rsidR="00627756" w:rsidRPr="00EE3C84">
        <w:rPr>
          <w:rFonts w:ascii="Times New Roman" w:eastAsia="ArialUnicodeMS" w:hAnsi="Times New Roman" w:cs="Times New Roman"/>
          <w:sz w:val="22"/>
          <w:szCs w:val="22"/>
        </w:rPr>
        <w:t>, D</w:t>
      </w:r>
      <w:r w:rsidRPr="00EE3C84">
        <w:rPr>
          <w:rFonts w:ascii="Times New Roman" w:eastAsia="ArialUnicodeMS" w:hAnsi="Times New Roman" w:cs="Times New Roman"/>
          <w:sz w:val="22"/>
          <w:szCs w:val="22"/>
        </w:rPr>
        <w:t xml:space="preserve">. </w:t>
      </w:r>
      <w:r w:rsidR="00274790" w:rsidRPr="00EE3C84">
        <w:rPr>
          <w:rFonts w:ascii="Times New Roman" w:eastAsia="ArialUnicodeMS" w:hAnsi="Times New Roman" w:cs="Times New Roman"/>
          <w:sz w:val="22"/>
          <w:szCs w:val="22"/>
        </w:rPr>
        <w:t xml:space="preserve">(2016). </w:t>
      </w:r>
      <w:r w:rsidRPr="00EE3C84">
        <w:rPr>
          <w:rFonts w:ascii="Times New Roman" w:eastAsia="ArialUnicodeMS" w:hAnsi="Times New Roman" w:cs="Times New Roman"/>
          <w:sz w:val="22"/>
          <w:szCs w:val="22"/>
        </w:rPr>
        <w:t xml:space="preserve">“Re-politicizing participatory action research: unmasking </w:t>
      </w:r>
      <w:r w:rsidR="00274790" w:rsidRPr="00EE3C84">
        <w:rPr>
          <w:rFonts w:ascii="Times New Roman" w:eastAsia="ArialUnicodeMS" w:hAnsi="Times New Roman" w:cs="Times New Roman"/>
          <w:sz w:val="22"/>
          <w:szCs w:val="22"/>
        </w:rPr>
        <w:tab/>
      </w:r>
      <w:r w:rsidRPr="00EE3C84">
        <w:rPr>
          <w:rFonts w:ascii="Times New Roman" w:eastAsia="ArialUnicodeMS" w:hAnsi="Times New Roman" w:cs="Times New Roman"/>
          <w:sz w:val="22"/>
          <w:szCs w:val="22"/>
        </w:rPr>
        <w:t xml:space="preserve">neoliberalism and the illusions of participation.” </w:t>
      </w:r>
      <w:r w:rsidRPr="00EE3C84">
        <w:rPr>
          <w:rFonts w:ascii="Times New Roman" w:eastAsia="ArialUnicodeMS" w:hAnsi="Times New Roman" w:cs="Times New Roman"/>
          <w:i/>
          <w:iCs/>
          <w:sz w:val="22"/>
          <w:szCs w:val="22"/>
        </w:rPr>
        <w:t>Educational Action Research</w:t>
      </w:r>
      <w:r w:rsidRPr="00EE3C84">
        <w:rPr>
          <w:rFonts w:ascii="Times New Roman" w:eastAsia="ArialUnicodeMS" w:hAnsi="Times New Roman" w:cs="Times New Roman"/>
          <w:sz w:val="22"/>
          <w:szCs w:val="22"/>
        </w:rPr>
        <w:t xml:space="preserve"> 24</w:t>
      </w:r>
      <w:r w:rsidR="00274790" w:rsidRPr="00EE3C84">
        <w:rPr>
          <w:rFonts w:ascii="Times New Roman" w:eastAsia="ArialUnicodeMS" w:hAnsi="Times New Roman" w:cs="Times New Roman"/>
          <w:sz w:val="22"/>
          <w:szCs w:val="22"/>
        </w:rPr>
        <w:t>(1).</w:t>
      </w:r>
      <w:r w:rsidRPr="00EE3C84">
        <w:rPr>
          <w:rFonts w:ascii="Times New Roman" w:eastAsia="ArialUnicodeMS" w:hAnsi="Times New Roman" w:cs="Times New Roman"/>
          <w:sz w:val="22"/>
          <w:szCs w:val="22"/>
        </w:rPr>
        <w:t>134-149</w:t>
      </w:r>
      <w:r w:rsidR="00274790" w:rsidRPr="00EE3C84">
        <w:rPr>
          <w:rFonts w:ascii="Times New Roman" w:eastAsia="ArialUnicodeMS" w:hAnsi="Times New Roman" w:cs="Times New Roman"/>
          <w:sz w:val="22"/>
          <w:szCs w:val="22"/>
        </w:rPr>
        <w:t>.</w:t>
      </w:r>
    </w:p>
    <w:p w14:paraId="2660FEE7" w14:textId="77777777" w:rsidR="00EE3C84" w:rsidRDefault="00EE3C84">
      <w:pPr>
        <w:rPr>
          <w:rFonts w:ascii="Times New Roman" w:hAnsi="Times New Roman" w:cs="Times New Roman"/>
          <w:b/>
          <w:bCs/>
          <w:sz w:val="22"/>
          <w:szCs w:val="22"/>
        </w:rPr>
      </w:pPr>
    </w:p>
    <w:p w14:paraId="6482B41B" w14:textId="4C7B057A" w:rsidR="00444424" w:rsidRPr="00BD4950" w:rsidRDefault="00FE57A7" w:rsidP="004F48F1">
      <w:pPr>
        <w:rPr>
          <w:rFonts w:ascii="Times New Roman" w:hAnsi="Times New Roman" w:cs="Times New Roman"/>
          <w:b/>
          <w:bCs/>
          <w:sz w:val="22"/>
          <w:szCs w:val="22"/>
        </w:rPr>
      </w:pPr>
      <w:r w:rsidRPr="004B08B1">
        <w:rPr>
          <w:rFonts w:ascii="Times New Roman" w:hAnsi="Times New Roman" w:cs="Times New Roman"/>
          <w:b/>
          <w:bCs/>
          <w:sz w:val="22"/>
          <w:szCs w:val="22"/>
        </w:rPr>
        <w:t>Week 1</w:t>
      </w:r>
      <w:r w:rsidR="004536DF">
        <w:rPr>
          <w:rFonts w:ascii="Times New Roman" w:hAnsi="Times New Roman" w:cs="Times New Roman"/>
          <w:b/>
          <w:bCs/>
          <w:sz w:val="22"/>
          <w:szCs w:val="22"/>
        </w:rPr>
        <w:t>1</w:t>
      </w:r>
      <w:r w:rsidRPr="004B08B1">
        <w:rPr>
          <w:rFonts w:ascii="Times New Roman" w:hAnsi="Times New Roman" w:cs="Times New Roman"/>
          <w:b/>
          <w:bCs/>
          <w:sz w:val="22"/>
          <w:szCs w:val="22"/>
        </w:rPr>
        <w:t xml:space="preserve">: </w:t>
      </w:r>
      <w:r w:rsidR="001159FB">
        <w:rPr>
          <w:rFonts w:ascii="Times New Roman" w:hAnsi="Times New Roman" w:cs="Times New Roman"/>
          <w:b/>
          <w:bCs/>
          <w:sz w:val="22"/>
          <w:szCs w:val="22"/>
        </w:rPr>
        <w:t xml:space="preserve">The </w:t>
      </w:r>
      <w:r w:rsidRPr="004B08B1">
        <w:rPr>
          <w:rFonts w:ascii="Times New Roman" w:hAnsi="Times New Roman" w:cs="Times New Roman"/>
          <w:b/>
          <w:bCs/>
          <w:sz w:val="22"/>
          <w:szCs w:val="22"/>
        </w:rPr>
        <w:t>Frontline Work</w:t>
      </w:r>
      <w:r w:rsidR="004B08B1" w:rsidRPr="004B08B1">
        <w:rPr>
          <w:rFonts w:ascii="Times New Roman" w:hAnsi="Times New Roman" w:cs="Times New Roman"/>
          <w:b/>
          <w:bCs/>
          <w:sz w:val="22"/>
          <w:szCs w:val="22"/>
        </w:rPr>
        <w:t xml:space="preserve"> </w:t>
      </w:r>
      <w:r w:rsidR="001159FB">
        <w:rPr>
          <w:rFonts w:ascii="Times New Roman" w:hAnsi="Times New Roman" w:cs="Times New Roman"/>
          <w:b/>
          <w:bCs/>
          <w:sz w:val="22"/>
          <w:szCs w:val="22"/>
        </w:rPr>
        <w:t xml:space="preserve">of </w:t>
      </w:r>
      <w:r w:rsidR="004F48F1">
        <w:rPr>
          <w:rFonts w:ascii="Times New Roman" w:hAnsi="Times New Roman" w:cs="Times New Roman"/>
          <w:b/>
          <w:bCs/>
          <w:sz w:val="22"/>
          <w:szCs w:val="22"/>
        </w:rPr>
        <w:t>Educators</w:t>
      </w:r>
      <w:r w:rsidR="00444424">
        <w:rPr>
          <w:rFonts w:ascii="Times New Roman" w:hAnsi="Times New Roman" w:cs="Times New Roman"/>
          <w:b/>
          <w:bCs/>
          <w:sz w:val="22"/>
          <w:szCs w:val="22"/>
        </w:rPr>
        <w:t xml:space="preserve">, </w:t>
      </w:r>
      <w:r w:rsidR="001159FB">
        <w:rPr>
          <w:rFonts w:ascii="Times New Roman" w:hAnsi="Times New Roman" w:cs="Times New Roman"/>
          <w:b/>
          <w:bCs/>
          <w:sz w:val="22"/>
          <w:szCs w:val="22"/>
        </w:rPr>
        <w:t xml:space="preserve">Social </w:t>
      </w:r>
      <w:r w:rsidR="004B08B1" w:rsidRPr="004B08B1">
        <w:rPr>
          <w:rFonts w:ascii="Times New Roman" w:hAnsi="Times New Roman" w:cs="Times New Roman"/>
          <w:b/>
          <w:bCs/>
          <w:sz w:val="22"/>
          <w:szCs w:val="22"/>
        </w:rPr>
        <w:t>Services</w:t>
      </w:r>
      <w:r w:rsidR="004F48F1">
        <w:rPr>
          <w:rFonts w:ascii="Times New Roman" w:hAnsi="Times New Roman" w:cs="Times New Roman"/>
          <w:b/>
          <w:bCs/>
          <w:sz w:val="22"/>
          <w:szCs w:val="22"/>
        </w:rPr>
        <w:t xml:space="preserve"> Providers</w:t>
      </w:r>
      <w:r w:rsidR="00444424">
        <w:rPr>
          <w:rFonts w:ascii="Times New Roman" w:hAnsi="Times New Roman" w:cs="Times New Roman"/>
          <w:b/>
          <w:bCs/>
          <w:sz w:val="22"/>
          <w:szCs w:val="22"/>
        </w:rPr>
        <w:t xml:space="preserve"> &amp; Medical Practitioners </w:t>
      </w:r>
    </w:p>
    <w:p w14:paraId="64EF787B" w14:textId="69319054" w:rsidR="00062B71" w:rsidRDefault="00444424" w:rsidP="004F48F1">
      <w:pPr>
        <w:rPr>
          <w:rFonts w:ascii="Times New Roman" w:hAnsi="Times New Roman" w:cs="Times New Roman"/>
          <w:sz w:val="22"/>
          <w:szCs w:val="22"/>
        </w:rPr>
      </w:pPr>
      <w:r>
        <w:rPr>
          <w:rFonts w:ascii="Times New Roman" w:hAnsi="Times New Roman" w:cs="Times New Roman"/>
          <w:sz w:val="22"/>
          <w:szCs w:val="22"/>
        </w:rPr>
        <w:t>Bisaillon, L. (2014</w:t>
      </w:r>
      <w:r w:rsidR="00062B71">
        <w:rPr>
          <w:rFonts w:ascii="Times New Roman" w:hAnsi="Times New Roman" w:cs="Times New Roman"/>
          <w:sz w:val="22"/>
          <w:szCs w:val="22"/>
        </w:rPr>
        <w:t xml:space="preserve"> Jan/Feb</w:t>
      </w:r>
      <w:r>
        <w:rPr>
          <w:rFonts w:ascii="Times New Roman" w:hAnsi="Times New Roman" w:cs="Times New Roman"/>
          <w:sz w:val="22"/>
          <w:szCs w:val="22"/>
        </w:rPr>
        <w:t xml:space="preserve">). Contradictions and Dilemmas Within the </w:t>
      </w:r>
      <w:r w:rsidR="00062B71">
        <w:rPr>
          <w:rFonts w:ascii="Times New Roman" w:hAnsi="Times New Roman" w:cs="Times New Roman"/>
          <w:sz w:val="22"/>
          <w:szCs w:val="22"/>
        </w:rPr>
        <w:t>Practice</w:t>
      </w:r>
      <w:r>
        <w:rPr>
          <w:rFonts w:ascii="Times New Roman" w:hAnsi="Times New Roman" w:cs="Times New Roman"/>
          <w:sz w:val="22"/>
          <w:szCs w:val="22"/>
        </w:rPr>
        <w:t xml:space="preserve"> of Immigration </w:t>
      </w:r>
      <w:r w:rsidR="00062B71">
        <w:rPr>
          <w:rFonts w:ascii="Times New Roman" w:hAnsi="Times New Roman" w:cs="Times New Roman"/>
          <w:sz w:val="22"/>
          <w:szCs w:val="22"/>
        </w:rPr>
        <w:tab/>
      </w:r>
      <w:r>
        <w:rPr>
          <w:rFonts w:ascii="Times New Roman" w:hAnsi="Times New Roman" w:cs="Times New Roman"/>
          <w:sz w:val="22"/>
          <w:szCs w:val="22"/>
        </w:rPr>
        <w:t xml:space="preserve">Medicine. </w:t>
      </w:r>
      <w:r w:rsidRPr="00062B71">
        <w:rPr>
          <w:rFonts w:ascii="Times New Roman" w:hAnsi="Times New Roman" w:cs="Times New Roman"/>
          <w:i/>
          <w:iCs/>
          <w:sz w:val="22"/>
          <w:szCs w:val="22"/>
        </w:rPr>
        <w:t>Canadian Journal of Public Health</w:t>
      </w:r>
      <w:r>
        <w:rPr>
          <w:rFonts w:ascii="Times New Roman" w:hAnsi="Times New Roman" w:cs="Times New Roman"/>
          <w:sz w:val="22"/>
          <w:szCs w:val="22"/>
        </w:rPr>
        <w:t>.</w:t>
      </w:r>
      <w:r w:rsidR="00062B71">
        <w:rPr>
          <w:rFonts w:ascii="Times New Roman" w:hAnsi="Times New Roman" w:cs="Times New Roman"/>
          <w:sz w:val="22"/>
          <w:szCs w:val="22"/>
        </w:rPr>
        <w:t xml:space="preserve"> 45-51.</w:t>
      </w:r>
    </w:p>
    <w:p w14:paraId="0C9D6265" w14:textId="60CDA68B" w:rsidR="004F48F1" w:rsidRDefault="004F48F1" w:rsidP="004F48F1">
      <w:pPr>
        <w:rPr>
          <w:rFonts w:ascii="Times New Roman" w:hAnsi="Times New Roman" w:cs="Times New Roman"/>
          <w:sz w:val="22"/>
          <w:szCs w:val="22"/>
        </w:rPr>
      </w:pPr>
      <w:r w:rsidRPr="004F48F1">
        <w:rPr>
          <w:rFonts w:ascii="Times New Roman" w:hAnsi="Times New Roman" w:cs="Times New Roman"/>
          <w:sz w:val="22"/>
          <w:szCs w:val="22"/>
        </w:rPr>
        <w:t xml:space="preserve">Brulé, E. </w:t>
      </w:r>
      <w:r w:rsidR="00683113">
        <w:rPr>
          <w:rFonts w:ascii="Times New Roman" w:hAnsi="Times New Roman" w:cs="Times New Roman"/>
          <w:sz w:val="22"/>
          <w:szCs w:val="22"/>
        </w:rPr>
        <w:t>(</w:t>
      </w:r>
      <w:r w:rsidRPr="004F48F1">
        <w:rPr>
          <w:rFonts w:ascii="Times New Roman" w:hAnsi="Times New Roman" w:cs="Times New Roman"/>
          <w:sz w:val="22"/>
          <w:szCs w:val="22"/>
        </w:rPr>
        <w:t>2016</w:t>
      </w:r>
      <w:r w:rsidR="00683113">
        <w:rPr>
          <w:rFonts w:ascii="Times New Roman" w:hAnsi="Times New Roman" w:cs="Times New Roman"/>
          <w:sz w:val="22"/>
          <w:szCs w:val="22"/>
        </w:rPr>
        <w:t>).</w:t>
      </w:r>
      <w:r w:rsidRPr="004F48F1">
        <w:rPr>
          <w:rFonts w:ascii="Times New Roman" w:hAnsi="Times New Roman" w:cs="Times New Roman"/>
          <w:spacing w:val="-4"/>
          <w:sz w:val="22"/>
          <w:szCs w:val="22"/>
        </w:rPr>
        <w:t xml:space="preserve"> </w:t>
      </w:r>
      <w:r w:rsidRPr="004F48F1">
        <w:rPr>
          <w:rFonts w:ascii="Times New Roman" w:hAnsi="Times New Roman" w:cs="Times New Roman"/>
          <w:sz w:val="22"/>
          <w:szCs w:val="22"/>
        </w:rPr>
        <w:t>Voices</w:t>
      </w:r>
      <w:r w:rsidRPr="004F48F1">
        <w:rPr>
          <w:rFonts w:ascii="Times New Roman" w:hAnsi="Times New Roman" w:cs="Times New Roman"/>
          <w:spacing w:val="-3"/>
          <w:sz w:val="22"/>
          <w:szCs w:val="22"/>
        </w:rPr>
        <w:t xml:space="preserve"> </w:t>
      </w:r>
      <w:r w:rsidRPr="004F48F1">
        <w:rPr>
          <w:rFonts w:ascii="Times New Roman" w:hAnsi="Times New Roman" w:cs="Times New Roman"/>
          <w:sz w:val="22"/>
          <w:szCs w:val="22"/>
        </w:rPr>
        <w:t>from</w:t>
      </w:r>
      <w:r w:rsidRPr="004F48F1">
        <w:rPr>
          <w:rFonts w:ascii="Times New Roman" w:hAnsi="Times New Roman" w:cs="Times New Roman"/>
          <w:spacing w:val="-4"/>
          <w:sz w:val="22"/>
          <w:szCs w:val="22"/>
        </w:rPr>
        <w:t xml:space="preserve"> </w:t>
      </w:r>
      <w:r w:rsidRPr="004F48F1">
        <w:rPr>
          <w:rFonts w:ascii="Times New Roman" w:hAnsi="Times New Roman" w:cs="Times New Roman"/>
          <w:sz w:val="22"/>
          <w:szCs w:val="22"/>
        </w:rPr>
        <w:t>the</w:t>
      </w:r>
      <w:r w:rsidRPr="004F48F1">
        <w:rPr>
          <w:rFonts w:ascii="Times New Roman" w:hAnsi="Times New Roman" w:cs="Times New Roman"/>
          <w:spacing w:val="-3"/>
          <w:sz w:val="22"/>
          <w:szCs w:val="22"/>
        </w:rPr>
        <w:t xml:space="preserve"> </w:t>
      </w:r>
      <w:r w:rsidRPr="004F48F1">
        <w:rPr>
          <w:rFonts w:ascii="Times New Roman" w:hAnsi="Times New Roman" w:cs="Times New Roman"/>
          <w:sz w:val="22"/>
          <w:szCs w:val="22"/>
        </w:rPr>
        <w:t>Margins:</w:t>
      </w:r>
      <w:r w:rsidRPr="004F48F1">
        <w:rPr>
          <w:rFonts w:ascii="Times New Roman" w:hAnsi="Times New Roman" w:cs="Times New Roman"/>
          <w:spacing w:val="-4"/>
          <w:sz w:val="22"/>
          <w:szCs w:val="22"/>
        </w:rPr>
        <w:t xml:space="preserve"> </w:t>
      </w:r>
      <w:r w:rsidRPr="004F48F1">
        <w:rPr>
          <w:rFonts w:ascii="Times New Roman" w:hAnsi="Times New Roman" w:cs="Times New Roman"/>
          <w:sz w:val="22"/>
          <w:szCs w:val="22"/>
        </w:rPr>
        <w:t>The</w:t>
      </w:r>
      <w:r w:rsidRPr="004F48F1">
        <w:rPr>
          <w:rFonts w:ascii="Times New Roman" w:hAnsi="Times New Roman" w:cs="Times New Roman"/>
          <w:spacing w:val="-3"/>
          <w:sz w:val="22"/>
          <w:szCs w:val="22"/>
        </w:rPr>
        <w:t xml:space="preserve"> </w:t>
      </w:r>
      <w:r w:rsidRPr="004F48F1">
        <w:rPr>
          <w:rFonts w:ascii="Times New Roman" w:hAnsi="Times New Roman" w:cs="Times New Roman"/>
          <w:sz w:val="22"/>
          <w:szCs w:val="22"/>
        </w:rPr>
        <w:t>Regulation</w:t>
      </w:r>
      <w:r w:rsidRPr="004F48F1">
        <w:rPr>
          <w:rFonts w:ascii="Times New Roman" w:hAnsi="Times New Roman" w:cs="Times New Roman"/>
          <w:spacing w:val="-4"/>
          <w:sz w:val="22"/>
          <w:szCs w:val="22"/>
        </w:rPr>
        <w:t xml:space="preserve"> </w:t>
      </w:r>
      <w:r w:rsidRPr="004F48F1">
        <w:rPr>
          <w:rFonts w:ascii="Times New Roman" w:hAnsi="Times New Roman" w:cs="Times New Roman"/>
          <w:sz w:val="22"/>
          <w:szCs w:val="22"/>
        </w:rPr>
        <w:t>of</w:t>
      </w:r>
      <w:r w:rsidRPr="004F48F1">
        <w:rPr>
          <w:rFonts w:ascii="Times New Roman" w:hAnsi="Times New Roman" w:cs="Times New Roman"/>
          <w:spacing w:val="-3"/>
          <w:sz w:val="22"/>
          <w:szCs w:val="22"/>
        </w:rPr>
        <w:t xml:space="preserve"> </w:t>
      </w:r>
      <w:r w:rsidRPr="004F48F1">
        <w:rPr>
          <w:rFonts w:ascii="Times New Roman" w:hAnsi="Times New Roman" w:cs="Times New Roman"/>
          <w:sz w:val="22"/>
          <w:szCs w:val="22"/>
        </w:rPr>
        <w:t>Student</w:t>
      </w:r>
      <w:r w:rsidRPr="004F48F1">
        <w:rPr>
          <w:rFonts w:ascii="Times New Roman" w:hAnsi="Times New Roman" w:cs="Times New Roman"/>
          <w:spacing w:val="-4"/>
          <w:sz w:val="22"/>
          <w:szCs w:val="22"/>
        </w:rPr>
        <w:t xml:space="preserve"> </w:t>
      </w:r>
      <w:r w:rsidRPr="004F48F1">
        <w:rPr>
          <w:rFonts w:ascii="Times New Roman" w:hAnsi="Times New Roman" w:cs="Times New Roman"/>
          <w:sz w:val="22"/>
          <w:szCs w:val="22"/>
        </w:rPr>
        <w:t>Activism</w:t>
      </w:r>
      <w:r w:rsidRPr="004F48F1">
        <w:rPr>
          <w:rFonts w:ascii="Times New Roman" w:hAnsi="Times New Roman" w:cs="Times New Roman"/>
          <w:spacing w:val="-3"/>
          <w:sz w:val="22"/>
          <w:szCs w:val="22"/>
        </w:rPr>
        <w:t xml:space="preserve"> </w:t>
      </w:r>
      <w:r w:rsidRPr="004F48F1">
        <w:rPr>
          <w:rFonts w:ascii="Times New Roman" w:hAnsi="Times New Roman" w:cs="Times New Roman"/>
          <w:sz w:val="22"/>
          <w:szCs w:val="22"/>
        </w:rPr>
        <w:t>in</w:t>
      </w:r>
      <w:r w:rsidRPr="004F48F1">
        <w:rPr>
          <w:rFonts w:ascii="Times New Roman" w:hAnsi="Times New Roman" w:cs="Times New Roman"/>
          <w:spacing w:val="-4"/>
          <w:sz w:val="22"/>
          <w:szCs w:val="22"/>
        </w:rPr>
        <w:t xml:space="preserve"> </w:t>
      </w:r>
      <w:r w:rsidRPr="004F48F1">
        <w:rPr>
          <w:rFonts w:ascii="Times New Roman" w:hAnsi="Times New Roman" w:cs="Times New Roman"/>
          <w:sz w:val="22"/>
          <w:szCs w:val="22"/>
        </w:rPr>
        <w:t>the</w:t>
      </w:r>
      <w:r w:rsidRPr="004F48F1">
        <w:rPr>
          <w:rFonts w:ascii="Times New Roman" w:hAnsi="Times New Roman" w:cs="Times New Roman"/>
          <w:spacing w:val="-3"/>
          <w:sz w:val="22"/>
          <w:szCs w:val="22"/>
        </w:rPr>
        <w:t xml:space="preserve"> </w:t>
      </w:r>
      <w:r w:rsidRPr="004F48F1">
        <w:rPr>
          <w:rFonts w:ascii="Times New Roman" w:hAnsi="Times New Roman" w:cs="Times New Roman"/>
          <w:sz w:val="22"/>
          <w:szCs w:val="22"/>
        </w:rPr>
        <w:t>New</w:t>
      </w:r>
      <w:r w:rsidRPr="004F48F1">
        <w:rPr>
          <w:rFonts w:ascii="Times New Roman" w:hAnsi="Times New Roman" w:cs="Times New Roman"/>
          <w:spacing w:val="-4"/>
          <w:sz w:val="22"/>
          <w:szCs w:val="22"/>
        </w:rPr>
        <w:t xml:space="preserve">   </w:t>
      </w:r>
      <w:r w:rsidRPr="004F48F1">
        <w:rPr>
          <w:rFonts w:ascii="Times New Roman" w:hAnsi="Times New Roman" w:cs="Times New Roman"/>
          <w:spacing w:val="-4"/>
          <w:sz w:val="22"/>
          <w:szCs w:val="22"/>
        </w:rPr>
        <w:tab/>
      </w:r>
      <w:r w:rsidRPr="004F48F1">
        <w:rPr>
          <w:rFonts w:ascii="Times New Roman" w:hAnsi="Times New Roman" w:cs="Times New Roman"/>
          <w:spacing w:val="-1"/>
          <w:sz w:val="22"/>
          <w:szCs w:val="22"/>
        </w:rPr>
        <w:t>Corporate</w:t>
      </w:r>
      <w:r w:rsidRPr="004F48F1">
        <w:rPr>
          <w:rFonts w:ascii="Times New Roman" w:hAnsi="Times New Roman" w:cs="Times New Roman"/>
          <w:spacing w:val="28"/>
          <w:sz w:val="22"/>
          <w:szCs w:val="22"/>
        </w:rPr>
        <w:t xml:space="preserve"> </w:t>
      </w:r>
      <w:r w:rsidRPr="004F48F1">
        <w:rPr>
          <w:rFonts w:ascii="Times New Roman" w:hAnsi="Times New Roman" w:cs="Times New Roman"/>
          <w:sz w:val="22"/>
          <w:szCs w:val="22"/>
        </w:rPr>
        <w:t>University.”</w:t>
      </w:r>
      <w:r w:rsidRPr="004F48F1">
        <w:rPr>
          <w:rFonts w:ascii="Times New Roman" w:hAnsi="Times New Roman" w:cs="Times New Roman"/>
          <w:spacing w:val="52"/>
          <w:sz w:val="22"/>
          <w:szCs w:val="22"/>
        </w:rPr>
        <w:t xml:space="preserve"> </w:t>
      </w:r>
      <w:r w:rsidRPr="004F48F1">
        <w:rPr>
          <w:rFonts w:ascii="Times New Roman" w:hAnsi="Times New Roman" w:cs="Times New Roman"/>
          <w:i/>
          <w:sz w:val="22"/>
          <w:szCs w:val="22"/>
        </w:rPr>
        <w:t>Studies</w:t>
      </w:r>
      <w:r w:rsidRPr="004F48F1">
        <w:rPr>
          <w:rFonts w:ascii="Times New Roman" w:hAnsi="Times New Roman" w:cs="Times New Roman"/>
          <w:i/>
          <w:spacing w:val="-4"/>
          <w:sz w:val="22"/>
          <w:szCs w:val="22"/>
        </w:rPr>
        <w:t xml:space="preserve"> </w:t>
      </w:r>
      <w:r w:rsidRPr="004F48F1">
        <w:rPr>
          <w:rFonts w:ascii="Times New Roman" w:hAnsi="Times New Roman" w:cs="Times New Roman"/>
          <w:i/>
          <w:sz w:val="22"/>
          <w:szCs w:val="22"/>
        </w:rPr>
        <w:t>in</w:t>
      </w:r>
      <w:r w:rsidRPr="004F48F1">
        <w:rPr>
          <w:rFonts w:ascii="Times New Roman" w:hAnsi="Times New Roman" w:cs="Times New Roman"/>
          <w:i/>
          <w:spacing w:val="-4"/>
          <w:sz w:val="22"/>
          <w:szCs w:val="22"/>
        </w:rPr>
        <w:t xml:space="preserve"> </w:t>
      </w:r>
      <w:r w:rsidRPr="004F48F1">
        <w:rPr>
          <w:rFonts w:ascii="Times New Roman" w:hAnsi="Times New Roman" w:cs="Times New Roman"/>
          <w:i/>
          <w:sz w:val="22"/>
          <w:szCs w:val="22"/>
        </w:rPr>
        <w:t>Social</w:t>
      </w:r>
      <w:r w:rsidRPr="004F48F1">
        <w:rPr>
          <w:rFonts w:ascii="Times New Roman" w:hAnsi="Times New Roman" w:cs="Times New Roman"/>
          <w:i/>
          <w:spacing w:val="-4"/>
          <w:sz w:val="22"/>
          <w:szCs w:val="22"/>
        </w:rPr>
        <w:t xml:space="preserve"> </w:t>
      </w:r>
      <w:r w:rsidRPr="004F48F1">
        <w:rPr>
          <w:rFonts w:ascii="Times New Roman" w:hAnsi="Times New Roman" w:cs="Times New Roman"/>
          <w:i/>
          <w:sz w:val="22"/>
          <w:szCs w:val="22"/>
        </w:rPr>
        <w:t>Justice</w:t>
      </w:r>
      <w:r w:rsidRPr="004F48F1">
        <w:rPr>
          <w:rFonts w:ascii="Times New Roman" w:hAnsi="Times New Roman" w:cs="Times New Roman"/>
          <w:sz w:val="22"/>
          <w:szCs w:val="22"/>
        </w:rPr>
        <w:t xml:space="preserve">, “Scholar-Activist Terrain in Canada and </w:t>
      </w:r>
      <w:r>
        <w:rPr>
          <w:rFonts w:ascii="Times New Roman" w:hAnsi="Times New Roman" w:cs="Times New Roman"/>
          <w:sz w:val="22"/>
          <w:szCs w:val="22"/>
        </w:rPr>
        <w:tab/>
      </w:r>
      <w:r w:rsidRPr="004F48F1">
        <w:rPr>
          <w:rFonts w:ascii="Times New Roman" w:hAnsi="Times New Roman" w:cs="Times New Roman"/>
          <w:sz w:val="22"/>
          <w:szCs w:val="22"/>
        </w:rPr>
        <w:t>Ireland II,”</w:t>
      </w:r>
      <w:r w:rsidRPr="004F48F1">
        <w:rPr>
          <w:rFonts w:ascii="Times New Roman" w:hAnsi="Times New Roman" w:cs="Times New Roman"/>
          <w:spacing w:val="-3"/>
          <w:sz w:val="22"/>
          <w:szCs w:val="22"/>
        </w:rPr>
        <w:t xml:space="preserve"> </w:t>
      </w:r>
      <w:r w:rsidRPr="004F48F1">
        <w:rPr>
          <w:rFonts w:ascii="Times New Roman" w:hAnsi="Times New Roman" w:cs="Times New Roman"/>
          <w:sz w:val="22"/>
          <w:szCs w:val="22"/>
        </w:rPr>
        <w:t>9</w:t>
      </w:r>
      <w:r w:rsidRPr="004F48F1">
        <w:rPr>
          <w:rFonts w:ascii="Times New Roman" w:hAnsi="Times New Roman" w:cs="Times New Roman"/>
          <w:spacing w:val="-2"/>
          <w:sz w:val="22"/>
          <w:szCs w:val="22"/>
        </w:rPr>
        <w:t xml:space="preserve"> </w:t>
      </w:r>
      <w:r w:rsidRPr="004F48F1">
        <w:rPr>
          <w:rFonts w:ascii="Times New Roman" w:hAnsi="Times New Roman" w:cs="Times New Roman"/>
          <w:sz w:val="22"/>
          <w:szCs w:val="22"/>
        </w:rPr>
        <w:t>(2)</w:t>
      </w:r>
      <w:r w:rsidR="00062B71">
        <w:rPr>
          <w:rFonts w:ascii="Times New Roman" w:hAnsi="Times New Roman" w:cs="Times New Roman"/>
          <w:spacing w:val="-2"/>
          <w:sz w:val="22"/>
          <w:szCs w:val="22"/>
        </w:rPr>
        <w:t xml:space="preserve">. </w:t>
      </w:r>
      <w:r w:rsidRPr="004F48F1">
        <w:rPr>
          <w:rFonts w:ascii="Times New Roman" w:hAnsi="Times New Roman" w:cs="Times New Roman"/>
          <w:sz w:val="22"/>
          <w:szCs w:val="22"/>
        </w:rPr>
        <w:t>159-175.</w:t>
      </w:r>
    </w:p>
    <w:p w14:paraId="3A947D0F" w14:textId="7623F65F" w:rsidR="00683113" w:rsidRDefault="009C4389" w:rsidP="004F48F1">
      <w:pPr>
        <w:rPr>
          <w:rFonts w:ascii="Times New Roman" w:hAnsi="Times New Roman" w:cs="Times New Roman"/>
          <w:sz w:val="22"/>
          <w:szCs w:val="22"/>
        </w:rPr>
      </w:pPr>
      <w:r>
        <w:rPr>
          <w:rFonts w:ascii="Times New Roman" w:hAnsi="Times New Roman" w:cs="Times New Roman"/>
          <w:sz w:val="22"/>
          <w:szCs w:val="22"/>
        </w:rPr>
        <w:t xml:space="preserve">Montigny, G. (2014). Doing Child Protection Work. </w:t>
      </w:r>
      <w:r>
        <w:rPr>
          <w:rFonts w:ascii="Times New Roman" w:eastAsia="ArialUnicodeMS" w:hAnsi="Times New Roman" w:cs="Times New Roman"/>
          <w:sz w:val="22"/>
          <w:szCs w:val="22"/>
        </w:rPr>
        <w:t xml:space="preserve">In D.E. Smith &amp; S.M. Turner (Eds) </w:t>
      </w:r>
      <w:r>
        <w:rPr>
          <w:rFonts w:ascii="Times New Roman" w:eastAsia="ArialUnicodeMS" w:hAnsi="Times New Roman" w:cs="Times New Roman"/>
          <w:sz w:val="22"/>
          <w:szCs w:val="22"/>
        </w:rPr>
        <w:tab/>
      </w:r>
      <w:r w:rsidRPr="00444424">
        <w:rPr>
          <w:rFonts w:ascii="Times New Roman" w:eastAsia="ArialUnicodeMS" w:hAnsi="Times New Roman" w:cs="Times New Roman"/>
          <w:i/>
          <w:iCs/>
          <w:sz w:val="22"/>
          <w:szCs w:val="22"/>
        </w:rPr>
        <w:t>Incorporating Texts into Institutional Ethnographies</w:t>
      </w:r>
      <w:r>
        <w:rPr>
          <w:rFonts w:ascii="Times New Roman" w:eastAsia="ArialUnicodeMS" w:hAnsi="Times New Roman" w:cs="Times New Roman"/>
          <w:sz w:val="22"/>
          <w:szCs w:val="22"/>
        </w:rPr>
        <w:t xml:space="preserve">. Toronto. University of Toronto Press. </w:t>
      </w:r>
      <w:r>
        <w:rPr>
          <w:rFonts w:ascii="Times New Roman" w:eastAsia="ArialUnicodeMS" w:hAnsi="Times New Roman" w:cs="Times New Roman"/>
          <w:sz w:val="22"/>
          <w:szCs w:val="22"/>
        </w:rPr>
        <w:tab/>
        <w:t>pp. 173-196.</w:t>
      </w:r>
    </w:p>
    <w:p w14:paraId="0200CD15" w14:textId="6880522D" w:rsidR="00444424" w:rsidRPr="00EE3C84" w:rsidRDefault="002D6EEE">
      <w:pPr>
        <w:rPr>
          <w:rFonts w:ascii="Times New Roman" w:hAnsi="Times New Roman" w:cs="Times New Roman"/>
          <w:sz w:val="22"/>
          <w:szCs w:val="22"/>
        </w:rPr>
      </w:pPr>
      <w:r>
        <w:rPr>
          <w:rFonts w:ascii="Times New Roman" w:hAnsi="Times New Roman" w:cs="Times New Roman"/>
          <w:sz w:val="22"/>
          <w:szCs w:val="22"/>
        </w:rPr>
        <w:t xml:space="preserve">Srikanthan, S. </w:t>
      </w:r>
      <w:r w:rsidR="00683113">
        <w:rPr>
          <w:rFonts w:ascii="Times New Roman" w:hAnsi="Times New Roman" w:cs="Times New Roman"/>
          <w:sz w:val="22"/>
          <w:szCs w:val="22"/>
        </w:rPr>
        <w:t xml:space="preserve">(2019). Keeping the Boss Happy: Black and Minority Ethnic Students’ Accounts of </w:t>
      </w:r>
      <w:r w:rsidR="00683113">
        <w:rPr>
          <w:rFonts w:ascii="Times New Roman" w:hAnsi="Times New Roman" w:cs="Times New Roman"/>
          <w:sz w:val="22"/>
          <w:szCs w:val="22"/>
        </w:rPr>
        <w:tab/>
        <w:t>Field Education Crisis.</w:t>
      </w:r>
      <w:r w:rsidR="00303911">
        <w:rPr>
          <w:rFonts w:ascii="Times New Roman" w:hAnsi="Times New Roman" w:cs="Times New Roman"/>
          <w:sz w:val="22"/>
          <w:szCs w:val="22"/>
        </w:rPr>
        <w:t xml:space="preserve"> </w:t>
      </w:r>
      <w:r w:rsidR="00062B71" w:rsidRPr="00BD4950">
        <w:rPr>
          <w:rFonts w:ascii="Times New Roman" w:hAnsi="Times New Roman" w:cs="Times New Roman"/>
          <w:i/>
          <w:iCs/>
          <w:sz w:val="22"/>
          <w:szCs w:val="22"/>
        </w:rPr>
        <w:t xml:space="preserve">British </w:t>
      </w:r>
      <w:r w:rsidR="00444424" w:rsidRPr="00BD4950">
        <w:rPr>
          <w:rFonts w:ascii="Times New Roman" w:hAnsi="Times New Roman" w:cs="Times New Roman"/>
          <w:i/>
          <w:iCs/>
          <w:sz w:val="22"/>
          <w:szCs w:val="22"/>
        </w:rPr>
        <w:t>Journal</w:t>
      </w:r>
      <w:r w:rsidR="00062B71" w:rsidRPr="00BD4950">
        <w:rPr>
          <w:rFonts w:ascii="Times New Roman" w:hAnsi="Times New Roman" w:cs="Times New Roman"/>
          <w:i/>
          <w:iCs/>
          <w:sz w:val="22"/>
          <w:szCs w:val="22"/>
        </w:rPr>
        <w:t xml:space="preserve"> of Social Work</w:t>
      </w:r>
      <w:r w:rsidR="00062B71">
        <w:rPr>
          <w:rFonts w:ascii="Times New Roman" w:hAnsi="Times New Roman" w:cs="Times New Roman"/>
          <w:sz w:val="22"/>
          <w:szCs w:val="22"/>
        </w:rPr>
        <w:t>. 49, 2168</w:t>
      </w:r>
      <w:r w:rsidR="005B452A">
        <w:rPr>
          <w:rFonts w:ascii="Times New Roman" w:hAnsi="Times New Roman" w:cs="Times New Roman"/>
          <w:sz w:val="22"/>
          <w:szCs w:val="22"/>
        </w:rPr>
        <w:t>-</w:t>
      </w:r>
      <w:r w:rsidR="00062B71">
        <w:rPr>
          <w:rFonts w:ascii="Times New Roman" w:hAnsi="Times New Roman" w:cs="Times New Roman"/>
          <w:sz w:val="22"/>
          <w:szCs w:val="22"/>
        </w:rPr>
        <w:t>2186</w:t>
      </w:r>
      <w:r w:rsidR="005B452A">
        <w:rPr>
          <w:rFonts w:ascii="Times New Roman" w:hAnsi="Times New Roman" w:cs="Times New Roman"/>
          <w:sz w:val="22"/>
          <w:szCs w:val="22"/>
        </w:rPr>
        <w:t>.</w:t>
      </w:r>
      <w:r w:rsidR="00444424">
        <w:rPr>
          <w:rFonts w:ascii="Times New Roman" w:hAnsi="Times New Roman" w:cs="Times New Roman"/>
          <w:sz w:val="22"/>
          <w:szCs w:val="22"/>
        </w:rPr>
        <w:t xml:space="preserve">  </w:t>
      </w:r>
    </w:p>
    <w:p w14:paraId="6976CDF3" w14:textId="77777777" w:rsidR="00444424" w:rsidRDefault="00444424" w:rsidP="00444424">
      <w:pPr>
        <w:rPr>
          <w:rFonts w:ascii="Times New Roman" w:eastAsia="ArialUnicodeMS" w:hAnsi="Times New Roman" w:cs="Times New Roman"/>
          <w:b/>
          <w:bCs/>
          <w:i/>
          <w:iCs/>
          <w:sz w:val="22"/>
          <w:szCs w:val="22"/>
        </w:rPr>
      </w:pPr>
    </w:p>
    <w:p w14:paraId="0A1AA48B" w14:textId="3B27305A" w:rsidR="00444424" w:rsidRDefault="00444424" w:rsidP="00444424">
      <w:pPr>
        <w:rPr>
          <w:rFonts w:ascii="Times New Roman" w:eastAsia="ArialUnicodeMS" w:hAnsi="Times New Roman" w:cs="Times New Roman"/>
          <w:b/>
          <w:bCs/>
          <w:i/>
          <w:iCs/>
          <w:sz w:val="22"/>
          <w:szCs w:val="22"/>
        </w:rPr>
      </w:pPr>
      <w:r w:rsidRPr="00274790">
        <w:rPr>
          <w:rFonts w:ascii="Times New Roman" w:eastAsia="ArialUnicodeMS" w:hAnsi="Times New Roman" w:cs="Times New Roman"/>
          <w:b/>
          <w:bCs/>
          <w:i/>
          <w:iCs/>
          <w:sz w:val="22"/>
          <w:szCs w:val="22"/>
        </w:rPr>
        <w:t>Recommended Readings:</w:t>
      </w:r>
    </w:p>
    <w:p w14:paraId="3CF2602B" w14:textId="58380D94" w:rsidR="005B452A" w:rsidRDefault="005B452A" w:rsidP="00444424">
      <w:pPr>
        <w:rPr>
          <w:rFonts w:ascii="Times New Roman" w:hAnsi="Times New Roman" w:cs="Times New Roman"/>
          <w:sz w:val="22"/>
          <w:szCs w:val="22"/>
        </w:rPr>
      </w:pPr>
      <w:r>
        <w:rPr>
          <w:rFonts w:ascii="Times New Roman" w:hAnsi="Times New Roman" w:cs="Times New Roman"/>
          <w:sz w:val="22"/>
          <w:szCs w:val="22"/>
        </w:rPr>
        <w:t>B</w:t>
      </w:r>
      <w:r w:rsidR="00952C4A">
        <w:rPr>
          <w:rFonts w:ascii="Times New Roman" w:hAnsi="Times New Roman" w:cs="Times New Roman"/>
          <w:sz w:val="22"/>
          <w:szCs w:val="22"/>
        </w:rPr>
        <w:t xml:space="preserve">isaillon, L. 2013. Disease, Disparities and Decision Making: Mandatory HIV Testing of Prospective </w:t>
      </w:r>
      <w:r w:rsidR="00952C4A">
        <w:rPr>
          <w:rFonts w:ascii="Times New Roman" w:hAnsi="Times New Roman" w:cs="Times New Roman"/>
          <w:sz w:val="22"/>
          <w:szCs w:val="22"/>
        </w:rPr>
        <w:tab/>
        <w:t xml:space="preserve">Immigrants to Canada. </w:t>
      </w:r>
      <w:r w:rsidR="00952C4A" w:rsidRPr="00952C4A">
        <w:rPr>
          <w:rFonts w:ascii="Times New Roman" w:hAnsi="Times New Roman" w:cs="Times New Roman"/>
          <w:i/>
          <w:iCs/>
          <w:sz w:val="22"/>
          <w:szCs w:val="22"/>
        </w:rPr>
        <w:t>Bioéthique</w:t>
      </w:r>
      <w:r w:rsidR="00952C4A">
        <w:rPr>
          <w:rFonts w:ascii="Times New Roman" w:hAnsi="Times New Roman" w:cs="Times New Roman"/>
          <w:i/>
          <w:iCs/>
          <w:sz w:val="22"/>
          <w:szCs w:val="22"/>
        </w:rPr>
        <w:t xml:space="preserve"> </w:t>
      </w:r>
      <w:r w:rsidR="00952C4A" w:rsidRPr="00952C4A">
        <w:rPr>
          <w:rFonts w:ascii="Times New Roman" w:hAnsi="Times New Roman" w:cs="Times New Roman"/>
          <w:i/>
          <w:iCs/>
          <w:sz w:val="22"/>
          <w:szCs w:val="22"/>
        </w:rPr>
        <w:t>Online</w:t>
      </w:r>
      <w:r w:rsidR="00952C4A">
        <w:rPr>
          <w:rFonts w:ascii="Times New Roman" w:hAnsi="Times New Roman" w:cs="Times New Roman"/>
          <w:sz w:val="22"/>
          <w:szCs w:val="22"/>
        </w:rPr>
        <w:t>, 2(10). 1-6.</w:t>
      </w:r>
    </w:p>
    <w:p w14:paraId="471B869E" w14:textId="6B086AB4" w:rsidR="00444424" w:rsidRPr="009C4389" w:rsidRDefault="00444424" w:rsidP="00444424">
      <w:pPr>
        <w:rPr>
          <w:rFonts w:ascii="Times New Roman" w:hAnsi="Times New Roman" w:cs="Times New Roman"/>
          <w:sz w:val="22"/>
          <w:szCs w:val="22"/>
        </w:rPr>
      </w:pPr>
      <w:r>
        <w:rPr>
          <w:rFonts w:ascii="Times New Roman" w:hAnsi="Times New Roman" w:cs="Times New Roman"/>
          <w:sz w:val="22"/>
          <w:szCs w:val="22"/>
        </w:rPr>
        <w:t xml:space="preserve">Nichols, N. (2016). Investigating the social relations of human service provision: Institutional </w:t>
      </w:r>
      <w:r>
        <w:rPr>
          <w:rFonts w:ascii="Times New Roman" w:hAnsi="Times New Roman" w:cs="Times New Roman"/>
          <w:sz w:val="22"/>
          <w:szCs w:val="22"/>
        </w:rPr>
        <w:tab/>
        <w:t xml:space="preserve">ethnography and activism. </w:t>
      </w:r>
      <w:r w:rsidRPr="00444424">
        <w:rPr>
          <w:rFonts w:ascii="Times New Roman" w:hAnsi="Times New Roman" w:cs="Times New Roman"/>
          <w:i/>
          <w:iCs/>
          <w:sz w:val="22"/>
          <w:szCs w:val="22"/>
        </w:rPr>
        <w:t>Journal of Comparative Social Work</w:t>
      </w:r>
      <w:r>
        <w:rPr>
          <w:rFonts w:ascii="Times New Roman" w:hAnsi="Times New Roman" w:cs="Times New Roman"/>
          <w:sz w:val="22"/>
          <w:szCs w:val="22"/>
        </w:rPr>
        <w:t>. 1-24</w:t>
      </w:r>
    </w:p>
    <w:p w14:paraId="692836BA" w14:textId="46C8754E" w:rsidR="004B08B1" w:rsidRPr="00486B04" w:rsidRDefault="004B08B1">
      <w:pPr>
        <w:rPr>
          <w:rFonts w:ascii="Times New Roman" w:hAnsi="Times New Roman" w:cs="Times New Roman"/>
          <w:b/>
          <w:bCs/>
          <w:sz w:val="22"/>
          <w:szCs w:val="22"/>
        </w:rPr>
      </w:pPr>
    </w:p>
    <w:p w14:paraId="60CF7C34" w14:textId="59339396" w:rsidR="00FB55F5" w:rsidRPr="00486B04" w:rsidRDefault="004B08B1">
      <w:pPr>
        <w:rPr>
          <w:rFonts w:ascii="Times New Roman" w:hAnsi="Times New Roman" w:cs="Times New Roman"/>
          <w:b/>
          <w:bCs/>
          <w:sz w:val="22"/>
          <w:szCs w:val="22"/>
        </w:rPr>
      </w:pPr>
      <w:r w:rsidRPr="00486B04">
        <w:rPr>
          <w:rFonts w:ascii="Times New Roman" w:hAnsi="Times New Roman" w:cs="Times New Roman"/>
          <w:b/>
          <w:bCs/>
          <w:sz w:val="22"/>
          <w:szCs w:val="22"/>
        </w:rPr>
        <w:t>Week 12: The Making (and unmaking) of Medical Inadmissibility</w:t>
      </w:r>
    </w:p>
    <w:p w14:paraId="6B651EE5" w14:textId="40F6B862" w:rsidR="004B08B1" w:rsidRDefault="004B08B1">
      <w:pPr>
        <w:rPr>
          <w:rFonts w:ascii="Times New Roman" w:hAnsi="Times New Roman" w:cs="Times New Roman"/>
          <w:b/>
          <w:bCs/>
          <w:sz w:val="22"/>
          <w:szCs w:val="22"/>
        </w:rPr>
      </w:pPr>
      <w:r w:rsidRPr="00486B04">
        <w:rPr>
          <w:rFonts w:ascii="Times New Roman" w:hAnsi="Times New Roman" w:cs="Times New Roman"/>
          <w:b/>
          <w:bCs/>
          <w:sz w:val="22"/>
          <w:szCs w:val="22"/>
        </w:rPr>
        <w:t>Guest</w:t>
      </w:r>
      <w:r>
        <w:rPr>
          <w:rFonts w:ascii="Times New Roman" w:hAnsi="Times New Roman" w:cs="Times New Roman"/>
          <w:b/>
          <w:bCs/>
          <w:sz w:val="22"/>
          <w:szCs w:val="22"/>
        </w:rPr>
        <w:t xml:space="preserve"> Speaker: Dr. Lau</w:t>
      </w:r>
      <w:r w:rsidR="00FB55F5">
        <w:rPr>
          <w:rFonts w:ascii="Times New Roman" w:hAnsi="Times New Roman" w:cs="Times New Roman"/>
          <w:b/>
          <w:bCs/>
          <w:sz w:val="22"/>
          <w:szCs w:val="22"/>
        </w:rPr>
        <w:t>ra Bisaillon</w:t>
      </w:r>
    </w:p>
    <w:p w14:paraId="7CEAD5A9" w14:textId="6C6D5969" w:rsidR="00A00B79" w:rsidRPr="00A00B79" w:rsidRDefault="00BD4950">
      <w:pPr>
        <w:rPr>
          <w:rFonts w:ascii="Times New Roman" w:eastAsia="Times New Roman" w:hAnsi="Times New Roman" w:cs="Times New Roman"/>
          <w:lang w:val="en-CA"/>
        </w:rPr>
      </w:pPr>
      <w:r>
        <w:rPr>
          <w:rFonts w:ascii="Times New Roman" w:hAnsi="Times New Roman" w:cs="Times New Roman"/>
          <w:b/>
          <w:bCs/>
          <w:sz w:val="22"/>
          <w:szCs w:val="22"/>
        </w:rPr>
        <w:t xml:space="preserve">Contact: </w:t>
      </w:r>
      <w:hyperlink r:id="rId11" w:history="1">
        <w:r w:rsidRPr="00A009DE">
          <w:rPr>
            <w:rStyle w:val="Hyperlink"/>
            <w:rFonts w:ascii="Times New Roman" w:eastAsia="Times New Roman" w:hAnsi="Times New Roman" w:cs="Times New Roman"/>
            <w:sz w:val="22"/>
            <w:szCs w:val="22"/>
            <w:shd w:val="clear" w:color="auto" w:fill="FFFFFF"/>
            <w:lang w:val="en-CA"/>
          </w:rPr>
          <w:t>laura.bisaillon@utoronto.ca</w:t>
        </w:r>
      </w:hyperlink>
      <w:r>
        <w:rPr>
          <w:rFonts w:ascii="Times New Roman" w:eastAsia="Times New Roman" w:hAnsi="Times New Roman" w:cs="Times New Roman"/>
          <w:color w:val="323130"/>
          <w:sz w:val="22"/>
          <w:szCs w:val="22"/>
          <w:shd w:val="clear" w:color="auto" w:fill="FFFFFF"/>
          <w:lang w:val="en-CA"/>
        </w:rPr>
        <w:t xml:space="preserve"> directly with questions prior to the presentation.</w:t>
      </w:r>
    </w:p>
    <w:p w14:paraId="6EE239E7" w14:textId="56AB18FF" w:rsidR="00A00B79" w:rsidRDefault="00A00B79">
      <w:pPr>
        <w:rPr>
          <w:rFonts w:ascii="Times New Roman" w:hAnsi="Times New Roman" w:cs="Times New Roman"/>
          <w:b/>
          <w:bCs/>
          <w:i/>
          <w:iCs/>
          <w:sz w:val="22"/>
          <w:szCs w:val="22"/>
        </w:rPr>
      </w:pPr>
      <w:r>
        <w:rPr>
          <w:rFonts w:ascii="Times New Roman" w:hAnsi="Times New Roman" w:cs="Times New Roman"/>
          <w:b/>
          <w:bCs/>
          <w:i/>
          <w:iCs/>
          <w:sz w:val="22"/>
          <w:szCs w:val="22"/>
        </w:rPr>
        <w:t xml:space="preserve">Read: </w:t>
      </w:r>
    </w:p>
    <w:p w14:paraId="4AD13355" w14:textId="3A0BF506" w:rsidR="00A00B79" w:rsidRPr="00A00B79" w:rsidRDefault="00A00B79">
      <w:pPr>
        <w:rPr>
          <w:rFonts w:ascii="Times New Roman" w:hAnsi="Times New Roman" w:cs="Times New Roman"/>
          <w:sz w:val="22"/>
          <w:szCs w:val="22"/>
        </w:rPr>
      </w:pPr>
      <w:r>
        <w:rPr>
          <w:rFonts w:ascii="Times New Roman" w:hAnsi="Times New Roman" w:cs="Times New Roman"/>
          <w:sz w:val="22"/>
          <w:szCs w:val="22"/>
        </w:rPr>
        <w:t xml:space="preserve">Bisaillon, L. 2022. The Making (and unmaking) of Medical Inadmissibility. Preface and Introduction. </w:t>
      </w:r>
    </w:p>
    <w:p w14:paraId="7EC8CB95" w14:textId="1EE91548" w:rsidR="00A74728" w:rsidRDefault="001159FB">
      <w:pPr>
        <w:rPr>
          <w:rFonts w:ascii="Times New Roman" w:hAnsi="Times New Roman" w:cs="Times New Roman"/>
          <w:sz w:val="22"/>
          <w:szCs w:val="22"/>
        </w:rPr>
      </w:pPr>
      <w:r w:rsidRPr="00A74728">
        <w:rPr>
          <w:rFonts w:ascii="Times New Roman" w:hAnsi="Times New Roman" w:cs="Times New Roman"/>
          <w:b/>
          <w:bCs/>
          <w:i/>
          <w:iCs/>
          <w:sz w:val="22"/>
          <w:szCs w:val="22"/>
        </w:rPr>
        <w:t>Watch:</w:t>
      </w:r>
      <w:r w:rsidRPr="00A74728">
        <w:rPr>
          <w:rFonts w:ascii="Times New Roman" w:hAnsi="Times New Roman" w:cs="Times New Roman"/>
          <w:sz w:val="22"/>
          <w:szCs w:val="22"/>
        </w:rPr>
        <w:t xml:space="preserve"> </w:t>
      </w:r>
    </w:p>
    <w:p w14:paraId="03E769F4" w14:textId="78371799" w:rsidR="001159FB" w:rsidRPr="00A74728" w:rsidRDefault="001159FB">
      <w:pPr>
        <w:rPr>
          <w:rFonts w:ascii="Times New Roman" w:hAnsi="Times New Roman" w:cs="Times New Roman"/>
          <w:sz w:val="22"/>
          <w:szCs w:val="22"/>
        </w:rPr>
      </w:pPr>
      <w:r w:rsidRPr="00A74728">
        <w:rPr>
          <w:rFonts w:ascii="Times New Roman" w:hAnsi="Times New Roman" w:cs="Times New Roman"/>
          <w:sz w:val="22"/>
          <w:szCs w:val="22"/>
        </w:rPr>
        <w:t>The Makin</w:t>
      </w:r>
      <w:r w:rsidR="00A74728">
        <w:rPr>
          <w:rFonts w:ascii="Times New Roman" w:hAnsi="Times New Roman" w:cs="Times New Roman"/>
          <w:sz w:val="22"/>
          <w:szCs w:val="22"/>
        </w:rPr>
        <w:t>g</w:t>
      </w:r>
      <w:r w:rsidRPr="00A74728">
        <w:rPr>
          <w:rFonts w:ascii="Times New Roman" w:hAnsi="Times New Roman" w:cs="Times New Roman"/>
          <w:sz w:val="22"/>
          <w:szCs w:val="22"/>
        </w:rPr>
        <w:t xml:space="preserve"> (and unmaking) of Medical Inadmissibility</w:t>
      </w:r>
    </w:p>
    <w:p w14:paraId="13491538" w14:textId="29911269" w:rsidR="004B08B1" w:rsidRPr="00A74728" w:rsidRDefault="002E3D5C">
      <w:pPr>
        <w:rPr>
          <w:rFonts w:ascii="Times New Roman" w:hAnsi="Times New Roman" w:cs="Times New Roman"/>
          <w:sz w:val="22"/>
          <w:szCs w:val="22"/>
        </w:rPr>
      </w:pPr>
      <w:hyperlink r:id="rId12" w:history="1">
        <w:r w:rsidR="004B08B1" w:rsidRPr="00A74728">
          <w:rPr>
            <w:rStyle w:val="Hyperlink"/>
            <w:rFonts w:ascii="Times New Roman" w:hAnsi="Times New Roman" w:cs="Times New Roman"/>
            <w:sz w:val="22"/>
            <w:szCs w:val="22"/>
          </w:rPr>
          <w:t>https://canadamedicalexclusion.com/?fbclid=IwAR1ttOlYYurEQajFMwHTPaK9uGTrabvXQdI_nXf3ln0CsDdMc4U7gGU-EXs</w:t>
        </w:r>
      </w:hyperlink>
    </w:p>
    <w:p w14:paraId="0CE10A88" w14:textId="4CB7A5AB" w:rsidR="00A74728" w:rsidRDefault="00A74728" w:rsidP="00A74728"/>
    <w:p w14:paraId="02D0AF5C" w14:textId="3347B3E8" w:rsidR="00A74728" w:rsidRPr="00BD4950" w:rsidRDefault="00952C4A" w:rsidP="00A74728">
      <w:pPr>
        <w:rPr>
          <w:rFonts w:ascii="Times New Roman" w:hAnsi="Times New Roman" w:cs="Times New Roman"/>
          <w:b/>
          <w:bCs/>
          <w:sz w:val="22"/>
          <w:szCs w:val="22"/>
        </w:rPr>
      </w:pPr>
      <w:r w:rsidRPr="00952C4A">
        <w:rPr>
          <w:rFonts w:ascii="Times New Roman" w:hAnsi="Times New Roman" w:cs="Times New Roman"/>
          <w:b/>
          <w:bCs/>
          <w:sz w:val="22"/>
          <w:szCs w:val="22"/>
        </w:rPr>
        <w:t>Last class celebration</w:t>
      </w:r>
      <w:r>
        <w:rPr>
          <w:rFonts w:ascii="Times New Roman" w:hAnsi="Times New Roman" w:cs="Times New Roman"/>
          <w:b/>
          <w:bCs/>
          <w:sz w:val="22"/>
          <w:szCs w:val="22"/>
        </w:rPr>
        <w:t>!!</w:t>
      </w:r>
    </w:p>
    <w:sectPr w:rsidR="00A74728" w:rsidRPr="00BD4950" w:rsidSect="0068319D">
      <w:footerReference w:type="even" r:id="rId13"/>
      <w:footerReference w:type="default" r:id="rId14"/>
      <w:pgSz w:w="12240" w:h="15840"/>
      <w:pgMar w:top="1134" w:right="1440" w:bottom="1440"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DB6AA" w14:textId="77777777" w:rsidR="002E3D5C" w:rsidRDefault="002E3D5C" w:rsidP="004F0599">
      <w:r>
        <w:separator/>
      </w:r>
    </w:p>
  </w:endnote>
  <w:endnote w:type="continuationSeparator" w:id="0">
    <w:p w14:paraId="72A789EC" w14:textId="77777777" w:rsidR="002E3D5C" w:rsidRDefault="002E3D5C" w:rsidP="004F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pitch w:val="variable"/>
    <w:sig w:usb0="E0002AEF" w:usb1="C0007841" w:usb2="00000009" w:usb3="00000000" w:csb0="000001FF" w:csb1="00000000"/>
  </w:font>
  <w:font w:name="TimesNewRomanPSMT,Italic">
    <w:altName w:val="Times New Roman"/>
    <w:panose1 w:val="020B0604020202020204"/>
    <w:charset w:val="00"/>
    <w:family w:val="roman"/>
    <w:pitch w:val="default"/>
  </w:font>
  <w:font w:name="ArialUnicode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5549968"/>
      <w:docPartObj>
        <w:docPartGallery w:val="Page Numbers (Bottom of Page)"/>
        <w:docPartUnique/>
      </w:docPartObj>
    </w:sdtPr>
    <w:sdtEndPr>
      <w:rPr>
        <w:rStyle w:val="PageNumber"/>
      </w:rPr>
    </w:sdtEndPr>
    <w:sdtContent>
      <w:p w14:paraId="184D4C6E" w14:textId="77777777" w:rsidR="004F0599" w:rsidRDefault="004F0599" w:rsidP="007C2A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79E582" w14:textId="77777777" w:rsidR="004F0599" w:rsidRDefault="004F0599" w:rsidP="004F05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31110401"/>
      <w:docPartObj>
        <w:docPartGallery w:val="Page Numbers (Bottom of Page)"/>
        <w:docPartUnique/>
      </w:docPartObj>
    </w:sdtPr>
    <w:sdtEndPr>
      <w:rPr>
        <w:rStyle w:val="PageNumber"/>
      </w:rPr>
    </w:sdtEndPr>
    <w:sdtContent>
      <w:p w14:paraId="28EEE9C4" w14:textId="77777777" w:rsidR="004F0599" w:rsidRDefault="004F0599" w:rsidP="007C2A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08ABB59" w14:textId="77777777" w:rsidR="004F0599" w:rsidRDefault="004F0599" w:rsidP="004F05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A5082" w14:textId="77777777" w:rsidR="002E3D5C" w:rsidRDefault="002E3D5C" w:rsidP="004F0599">
      <w:r>
        <w:separator/>
      </w:r>
    </w:p>
  </w:footnote>
  <w:footnote w:type="continuationSeparator" w:id="0">
    <w:p w14:paraId="4A459161" w14:textId="77777777" w:rsidR="002E3D5C" w:rsidRDefault="002E3D5C" w:rsidP="004F0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94522"/>
    <w:multiLevelType w:val="multilevel"/>
    <w:tmpl w:val="DF10E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136483"/>
    <w:multiLevelType w:val="hybridMultilevel"/>
    <w:tmpl w:val="9FC6E252"/>
    <w:lvl w:ilvl="0" w:tplc="0AFA89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DD1693"/>
    <w:multiLevelType w:val="hybridMultilevel"/>
    <w:tmpl w:val="C310CF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hideSpellingErrors/>
  <w:hideGrammaticalError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0C3"/>
    <w:rsid w:val="00062B71"/>
    <w:rsid w:val="0006622C"/>
    <w:rsid w:val="00071310"/>
    <w:rsid w:val="000852F5"/>
    <w:rsid w:val="00090540"/>
    <w:rsid w:val="00097CC9"/>
    <w:rsid w:val="000A28ED"/>
    <w:rsid w:val="000A56B7"/>
    <w:rsid w:val="000F670D"/>
    <w:rsid w:val="001159FB"/>
    <w:rsid w:val="001166E8"/>
    <w:rsid w:val="00121344"/>
    <w:rsid w:val="0014272A"/>
    <w:rsid w:val="00144A26"/>
    <w:rsid w:val="00147435"/>
    <w:rsid w:val="001804B7"/>
    <w:rsid w:val="00194405"/>
    <w:rsid w:val="001A2EC5"/>
    <w:rsid w:val="00214C9B"/>
    <w:rsid w:val="00223AB1"/>
    <w:rsid w:val="00274790"/>
    <w:rsid w:val="00277692"/>
    <w:rsid w:val="002B5A23"/>
    <w:rsid w:val="002C502E"/>
    <w:rsid w:val="002C6A09"/>
    <w:rsid w:val="002D6EEE"/>
    <w:rsid w:val="002E3D5C"/>
    <w:rsid w:val="002F11F0"/>
    <w:rsid w:val="00303911"/>
    <w:rsid w:val="003207D6"/>
    <w:rsid w:val="0037309E"/>
    <w:rsid w:val="003808C3"/>
    <w:rsid w:val="003B2A7E"/>
    <w:rsid w:val="003B6335"/>
    <w:rsid w:val="003B6A8A"/>
    <w:rsid w:val="003D355E"/>
    <w:rsid w:val="00436814"/>
    <w:rsid w:val="00444424"/>
    <w:rsid w:val="00450561"/>
    <w:rsid w:val="00452FEB"/>
    <w:rsid w:val="004536DF"/>
    <w:rsid w:val="004653C6"/>
    <w:rsid w:val="00486B04"/>
    <w:rsid w:val="004B08B1"/>
    <w:rsid w:val="004B5A4C"/>
    <w:rsid w:val="004F0599"/>
    <w:rsid w:val="004F48F1"/>
    <w:rsid w:val="004F66B5"/>
    <w:rsid w:val="0053665D"/>
    <w:rsid w:val="0055138D"/>
    <w:rsid w:val="0056375E"/>
    <w:rsid w:val="00571BD8"/>
    <w:rsid w:val="00572498"/>
    <w:rsid w:val="0058433E"/>
    <w:rsid w:val="00593AC2"/>
    <w:rsid w:val="005A0ED5"/>
    <w:rsid w:val="005B452A"/>
    <w:rsid w:val="00611E1F"/>
    <w:rsid w:val="00627756"/>
    <w:rsid w:val="0064201E"/>
    <w:rsid w:val="006538EA"/>
    <w:rsid w:val="006650C3"/>
    <w:rsid w:val="00683113"/>
    <w:rsid w:val="0068319D"/>
    <w:rsid w:val="006B3223"/>
    <w:rsid w:val="006B55C7"/>
    <w:rsid w:val="006F38A6"/>
    <w:rsid w:val="00740FE9"/>
    <w:rsid w:val="00746B5D"/>
    <w:rsid w:val="00784B04"/>
    <w:rsid w:val="007A57AF"/>
    <w:rsid w:val="007D207B"/>
    <w:rsid w:val="00846920"/>
    <w:rsid w:val="008A21C0"/>
    <w:rsid w:val="008C7678"/>
    <w:rsid w:val="008E4C5D"/>
    <w:rsid w:val="008F2794"/>
    <w:rsid w:val="008F41FC"/>
    <w:rsid w:val="00921F75"/>
    <w:rsid w:val="00922A36"/>
    <w:rsid w:val="00942877"/>
    <w:rsid w:val="00952C4A"/>
    <w:rsid w:val="009543E6"/>
    <w:rsid w:val="00992DFD"/>
    <w:rsid w:val="00997599"/>
    <w:rsid w:val="009A1885"/>
    <w:rsid w:val="009A49B3"/>
    <w:rsid w:val="009C4389"/>
    <w:rsid w:val="009C699D"/>
    <w:rsid w:val="009E445F"/>
    <w:rsid w:val="009E4FBD"/>
    <w:rsid w:val="00A00B79"/>
    <w:rsid w:val="00A0661C"/>
    <w:rsid w:val="00A36D02"/>
    <w:rsid w:val="00A74728"/>
    <w:rsid w:val="00A77653"/>
    <w:rsid w:val="00A81A43"/>
    <w:rsid w:val="00A82F58"/>
    <w:rsid w:val="00A92EB6"/>
    <w:rsid w:val="00AA7762"/>
    <w:rsid w:val="00AC038F"/>
    <w:rsid w:val="00AD0C57"/>
    <w:rsid w:val="00AF290E"/>
    <w:rsid w:val="00B20DA8"/>
    <w:rsid w:val="00B27EDA"/>
    <w:rsid w:val="00B35CE5"/>
    <w:rsid w:val="00B65276"/>
    <w:rsid w:val="00B85388"/>
    <w:rsid w:val="00BA2D11"/>
    <w:rsid w:val="00BA3D3E"/>
    <w:rsid w:val="00BC7415"/>
    <w:rsid w:val="00BD4950"/>
    <w:rsid w:val="00BD55E9"/>
    <w:rsid w:val="00BE5B24"/>
    <w:rsid w:val="00C03E33"/>
    <w:rsid w:val="00C040A6"/>
    <w:rsid w:val="00C7049B"/>
    <w:rsid w:val="00CA02F9"/>
    <w:rsid w:val="00CD2483"/>
    <w:rsid w:val="00CF46E8"/>
    <w:rsid w:val="00D00854"/>
    <w:rsid w:val="00D36ED2"/>
    <w:rsid w:val="00D72BA4"/>
    <w:rsid w:val="00D7558A"/>
    <w:rsid w:val="00D95BD2"/>
    <w:rsid w:val="00DD1C20"/>
    <w:rsid w:val="00DE4B0A"/>
    <w:rsid w:val="00DF4655"/>
    <w:rsid w:val="00E1469E"/>
    <w:rsid w:val="00E44146"/>
    <w:rsid w:val="00E45C77"/>
    <w:rsid w:val="00E702D9"/>
    <w:rsid w:val="00EA181B"/>
    <w:rsid w:val="00EE3C84"/>
    <w:rsid w:val="00EE64D9"/>
    <w:rsid w:val="00F0253C"/>
    <w:rsid w:val="00F16C45"/>
    <w:rsid w:val="00F2102F"/>
    <w:rsid w:val="00F3053C"/>
    <w:rsid w:val="00F57540"/>
    <w:rsid w:val="00F908AB"/>
    <w:rsid w:val="00FA2E77"/>
    <w:rsid w:val="00FB55F5"/>
    <w:rsid w:val="00FC66AB"/>
    <w:rsid w:val="00FC70A9"/>
    <w:rsid w:val="00FD4F9C"/>
    <w:rsid w:val="00FE23DE"/>
    <w:rsid w:val="00FE5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E8BA"/>
  <w14:defaultImageDpi w14:val="32767"/>
  <w15:chartTrackingRefBased/>
  <w15:docId w15:val="{59B83CF7-CD06-F042-96DE-AFEC165C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00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50C3"/>
    <w:pPr>
      <w:spacing w:before="100" w:beforeAutospacing="1" w:after="100" w:afterAutospacing="1"/>
    </w:pPr>
    <w:rPr>
      <w:rFonts w:ascii="Times New Roman" w:eastAsia="Times New Roman" w:hAnsi="Times New Roman" w:cs="Times New Roman"/>
      <w:lang w:val="en-CA"/>
    </w:rPr>
  </w:style>
  <w:style w:type="paragraph" w:styleId="Footer">
    <w:name w:val="footer"/>
    <w:basedOn w:val="Normal"/>
    <w:link w:val="FooterChar"/>
    <w:uiPriority w:val="99"/>
    <w:unhideWhenUsed/>
    <w:rsid w:val="004F0599"/>
    <w:pPr>
      <w:tabs>
        <w:tab w:val="center" w:pos="4680"/>
        <w:tab w:val="right" w:pos="9360"/>
      </w:tabs>
    </w:pPr>
  </w:style>
  <w:style w:type="character" w:customStyle="1" w:styleId="FooterChar">
    <w:name w:val="Footer Char"/>
    <w:basedOn w:val="DefaultParagraphFont"/>
    <w:link w:val="Footer"/>
    <w:uiPriority w:val="99"/>
    <w:rsid w:val="004F0599"/>
  </w:style>
  <w:style w:type="character" w:styleId="PageNumber">
    <w:name w:val="page number"/>
    <w:basedOn w:val="DefaultParagraphFont"/>
    <w:uiPriority w:val="99"/>
    <w:semiHidden/>
    <w:unhideWhenUsed/>
    <w:rsid w:val="004F0599"/>
  </w:style>
  <w:style w:type="character" w:styleId="Hyperlink">
    <w:name w:val="Hyperlink"/>
    <w:basedOn w:val="DefaultParagraphFont"/>
    <w:uiPriority w:val="99"/>
    <w:unhideWhenUsed/>
    <w:rsid w:val="003B6A8A"/>
    <w:rPr>
      <w:color w:val="0000FF"/>
      <w:u w:val="single"/>
    </w:rPr>
  </w:style>
  <w:style w:type="paragraph" w:styleId="Header">
    <w:name w:val="header"/>
    <w:basedOn w:val="Normal"/>
    <w:link w:val="HeaderChar"/>
    <w:uiPriority w:val="99"/>
    <w:unhideWhenUsed/>
    <w:rsid w:val="003B6A8A"/>
    <w:pPr>
      <w:tabs>
        <w:tab w:val="center" w:pos="4320"/>
        <w:tab w:val="right" w:pos="8640"/>
      </w:tabs>
    </w:pPr>
    <w:rPr>
      <w:rFonts w:ascii="Times New Roman" w:eastAsiaTheme="minorEastAsia" w:hAnsi="Times New Roman"/>
      <w:sz w:val="28"/>
      <w:lang w:eastAsia="ja-JP"/>
    </w:rPr>
  </w:style>
  <w:style w:type="character" w:customStyle="1" w:styleId="HeaderChar">
    <w:name w:val="Header Char"/>
    <w:basedOn w:val="DefaultParagraphFont"/>
    <w:link w:val="Header"/>
    <w:uiPriority w:val="99"/>
    <w:rsid w:val="003B6A8A"/>
    <w:rPr>
      <w:rFonts w:ascii="Times New Roman" w:eastAsiaTheme="minorEastAsia" w:hAnsi="Times New Roman"/>
      <w:sz w:val="28"/>
      <w:lang w:eastAsia="ja-JP"/>
    </w:rPr>
  </w:style>
  <w:style w:type="table" w:styleId="TableGrid">
    <w:name w:val="Table Grid"/>
    <w:basedOn w:val="TableNormal"/>
    <w:uiPriority w:val="39"/>
    <w:rsid w:val="003B6A8A"/>
    <w:rPr>
      <w:rFonts w:ascii="Times New Roman" w:hAnsi="Times New Roman"/>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B6A8A"/>
    <w:rPr>
      <w:rFonts w:ascii="Times New Roman" w:eastAsia="Times New Roman" w:hAnsi="Times New Roman" w:cs="Times New Roman"/>
      <w:lang w:val="en-CA"/>
    </w:rPr>
  </w:style>
  <w:style w:type="paragraph" w:styleId="FootnoteText">
    <w:name w:val="footnote text"/>
    <w:basedOn w:val="Normal"/>
    <w:link w:val="FootnoteTextChar"/>
    <w:uiPriority w:val="99"/>
    <w:semiHidden/>
    <w:unhideWhenUsed/>
    <w:rsid w:val="001804B7"/>
    <w:rPr>
      <w:rFonts w:ascii="Times New Roman" w:eastAsiaTheme="minorEastAsia" w:hAnsi="Times New Roman"/>
      <w:sz w:val="20"/>
      <w:szCs w:val="20"/>
      <w:lang w:eastAsia="ja-JP"/>
    </w:rPr>
  </w:style>
  <w:style w:type="character" w:customStyle="1" w:styleId="FootnoteTextChar">
    <w:name w:val="Footnote Text Char"/>
    <w:basedOn w:val="DefaultParagraphFont"/>
    <w:link w:val="FootnoteText"/>
    <w:uiPriority w:val="99"/>
    <w:semiHidden/>
    <w:rsid w:val="001804B7"/>
    <w:rPr>
      <w:rFonts w:ascii="Times New Roman" w:eastAsiaTheme="minorEastAsia" w:hAnsi="Times New Roman"/>
      <w:sz w:val="20"/>
      <w:szCs w:val="20"/>
      <w:lang w:eastAsia="ja-JP"/>
    </w:rPr>
  </w:style>
  <w:style w:type="character" w:styleId="FootnoteReference">
    <w:name w:val="footnote reference"/>
    <w:basedOn w:val="DefaultParagraphFont"/>
    <w:uiPriority w:val="99"/>
    <w:semiHidden/>
    <w:unhideWhenUsed/>
    <w:rsid w:val="001804B7"/>
    <w:rPr>
      <w:vertAlign w:val="superscript"/>
    </w:rPr>
  </w:style>
  <w:style w:type="paragraph" w:styleId="ListParagraph">
    <w:name w:val="List Paragraph"/>
    <w:basedOn w:val="Normal"/>
    <w:uiPriority w:val="34"/>
    <w:qFormat/>
    <w:rsid w:val="009A1885"/>
    <w:pPr>
      <w:ind w:left="720"/>
      <w:contextualSpacing/>
    </w:pPr>
    <w:rPr>
      <w:rFonts w:ascii="Times New Roman" w:eastAsiaTheme="minorEastAsia" w:hAnsi="Times New Roman"/>
      <w:sz w:val="28"/>
      <w:lang w:eastAsia="ja-JP"/>
    </w:rPr>
  </w:style>
  <w:style w:type="character" w:styleId="UnresolvedMention">
    <w:name w:val="Unresolved Mention"/>
    <w:basedOn w:val="DefaultParagraphFont"/>
    <w:uiPriority w:val="99"/>
    <w:rsid w:val="00A36D02"/>
    <w:rPr>
      <w:color w:val="605E5C"/>
      <w:shd w:val="clear" w:color="auto" w:fill="E1DFDD"/>
    </w:rPr>
  </w:style>
  <w:style w:type="character" w:styleId="FollowedHyperlink">
    <w:name w:val="FollowedHyperlink"/>
    <w:basedOn w:val="DefaultParagraphFont"/>
    <w:uiPriority w:val="99"/>
    <w:semiHidden/>
    <w:unhideWhenUsed/>
    <w:rsid w:val="00A36D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01594">
      <w:bodyDiv w:val="1"/>
      <w:marLeft w:val="0"/>
      <w:marRight w:val="0"/>
      <w:marTop w:val="0"/>
      <w:marBottom w:val="0"/>
      <w:divBdr>
        <w:top w:val="none" w:sz="0" w:space="0" w:color="auto"/>
        <w:left w:val="none" w:sz="0" w:space="0" w:color="auto"/>
        <w:bottom w:val="none" w:sz="0" w:space="0" w:color="auto"/>
        <w:right w:val="none" w:sz="0" w:space="0" w:color="auto"/>
      </w:divBdr>
    </w:div>
    <w:div w:id="1032456009">
      <w:bodyDiv w:val="1"/>
      <w:marLeft w:val="0"/>
      <w:marRight w:val="0"/>
      <w:marTop w:val="0"/>
      <w:marBottom w:val="0"/>
      <w:divBdr>
        <w:top w:val="none" w:sz="0" w:space="0" w:color="auto"/>
        <w:left w:val="none" w:sz="0" w:space="0" w:color="auto"/>
        <w:bottom w:val="none" w:sz="0" w:space="0" w:color="auto"/>
        <w:right w:val="none" w:sz="0" w:space="0" w:color="auto"/>
      </w:divBdr>
      <w:divsChild>
        <w:div w:id="1525628632">
          <w:marLeft w:val="0"/>
          <w:marRight w:val="0"/>
          <w:marTop w:val="0"/>
          <w:marBottom w:val="0"/>
          <w:divBdr>
            <w:top w:val="none" w:sz="0" w:space="0" w:color="auto"/>
            <w:left w:val="none" w:sz="0" w:space="0" w:color="auto"/>
            <w:bottom w:val="none" w:sz="0" w:space="0" w:color="auto"/>
            <w:right w:val="none" w:sz="0" w:space="0" w:color="auto"/>
          </w:divBdr>
          <w:divsChild>
            <w:div w:id="564536948">
              <w:marLeft w:val="0"/>
              <w:marRight w:val="0"/>
              <w:marTop w:val="0"/>
              <w:marBottom w:val="0"/>
              <w:divBdr>
                <w:top w:val="none" w:sz="0" w:space="0" w:color="auto"/>
                <w:left w:val="none" w:sz="0" w:space="0" w:color="auto"/>
                <w:bottom w:val="none" w:sz="0" w:space="0" w:color="auto"/>
                <w:right w:val="none" w:sz="0" w:space="0" w:color="auto"/>
              </w:divBdr>
              <w:divsChild>
                <w:div w:id="1875191735">
                  <w:marLeft w:val="0"/>
                  <w:marRight w:val="0"/>
                  <w:marTop w:val="0"/>
                  <w:marBottom w:val="0"/>
                  <w:divBdr>
                    <w:top w:val="none" w:sz="0" w:space="0" w:color="auto"/>
                    <w:left w:val="none" w:sz="0" w:space="0" w:color="auto"/>
                    <w:bottom w:val="none" w:sz="0" w:space="0" w:color="auto"/>
                    <w:right w:val="none" w:sz="0" w:space="0" w:color="auto"/>
                  </w:divBdr>
                </w:div>
              </w:divsChild>
            </w:div>
            <w:div w:id="1781800464">
              <w:marLeft w:val="0"/>
              <w:marRight w:val="0"/>
              <w:marTop w:val="0"/>
              <w:marBottom w:val="0"/>
              <w:divBdr>
                <w:top w:val="none" w:sz="0" w:space="0" w:color="auto"/>
                <w:left w:val="none" w:sz="0" w:space="0" w:color="auto"/>
                <w:bottom w:val="none" w:sz="0" w:space="0" w:color="auto"/>
                <w:right w:val="none" w:sz="0" w:space="0" w:color="auto"/>
              </w:divBdr>
              <w:divsChild>
                <w:div w:id="1126772494">
                  <w:marLeft w:val="0"/>
                  <w:marRight w:val="0"/>
                  <w:marTop w:val="0"/>
                  <w:marBottom w:val="0"/>
                  <w:divBdr>
                    <w:top w:val="none" w:sz="0" w:space="0" w:color="auto"/>
                    <w:left w:val="none" w:sz="0" w:space="0" w:color="auto"/>
                    <w:bottom w:val="none" w:sz="0" w:space="0" w:color="auto"/>
                    <w:right w:val="none" w:sz="0" w:space="0" w:color="auto"/>
                  </w:divBdr>
                </w:div>
                <w:div w:id="8231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97469">
          <w:marLeft w:val="0"/>
          <w:marRight w:val="0"/>
          <w:marTop w:val="0"/>
          <w:marBottom w:val="0"/>
          <w:divBdr>
            <w:top w:val="none" w:sz="0" w:space="0" w:color="auto"/>
            <w:left w:val="none" w:sz="0" w:space="0" w:color="auto"/>
            <w:bottom w:val="none" w:sz="0" w:space="0" w:color="auto"/>
            <w:right w:val="none" w:sz="0" w:space="0" w:color="auto"/>
          </w:divBdr>
          <w:divsChild>
            <w:div w:id="118304315">
              <w:marLeft w:val="0"/>
              <w:marRight w:val="0"/>
              <w:marTop w:val="0"/>
              <w:marBottom w:val="0"/>
              <w:divBdr>
                <w:top w:val="none" w:sz="0" w:space="0" w:color="auto"/>
                <w:left w:val="none" w:sz="0" w:space="0" w:color="auto"/>
                <w:bottom w:val="none" w:sz="0" w:space="0" w:color="auto"/>
                <w:right w:val="none" w:sz="0" w:space="0" w:color="auto"/>
              </w:divBdr>
              <w:divsChild>
                <w:div w:id="2023048819">
                  <w:marLeft w:val="0"/>
                  <w:marRight w:val="0"/>
                  <w:marTop w:val="0"/>
                  <w:marBottom w:val="0"/>
                  <w:divBdr>
                    <w:top w:val="none" w:sz="0" w:space="0" w:color="auto"/>
                    <w:left w:val="none" w:sz="0" w:space="0" w:color="auto"/>
                    <w:bottom w:val="none" w:sz="0" w:space="0" w:color="auto"/>
                    <w:right w:val="none" w:sz="0" w:space="0" w:color="auto"/>
                  </w:divBdr>
                </w:div>
                <w:div w:id="140182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92908">
          <w:marLeft w:val="0"/>
          <w:marRight w:val="0"/>
          <w:marTop w:val="0"/>
          <w:marBottom w:val="0"/>
          <w:divBdr>
            <w:top w:val="none" w:sz="0" w:space="0" w:color="auto"/>
            <w:left w:val="none" w:sz="0" w:space="0" w:color="auto"/>
            <w:bottom w:val="none" w:sz="0" w:space="0" w:color="auto"/>
            <w:right w:val="none" w:sz="0" w:space="0" w:color="auto"/>
          </w:divBdr>
          <w:divsChild>
            <w:div w:id="2025204578">
              <w:marLeft w:val="0"/>
              <w:marRight w:val="0"/>
              <w:marTop w:val="0"/>
              <w:marBottom w:val="0"/>
              <w:divBdr>
                <w:top w:val="none" w:sz="0" w:space="0" w:color="auto"/>
                <w:left w:val="none" w:sz="0" w:space="0" w:color="auto"/>
                <w:bottom w:val="none" w:sz="0" w:space="0" w:color="auto"/>
                <w:right w:val="none" w:sz="0" w:space="0" w:color="auto"/>
              </w:divBdr>
              <w:divsChild>
                <w:div w:id="15889786">
                  <w:marLeft w:val="0"/>
                  <w:marRight w:val="0"/>
                  <w:marTop w:val="0"/>
                  <w:marBottom w:val="0"/>
                  <w:divBdr>
                    <w:top w:val="none" w:sz="0" w:space="0" w:color="auto"/>
                    <w:left w:val="none" w:sz="0" w:space="0" w:color="auto"/>
                    <w:bottom w:val="none" w:sz="0" w:space="0" w:color="auto"/>
                    <w:right w:val="none" w:sz="0" w:space="0" w:color="auto"/>
                  </w:divBdr>
                </w:div>
                <w:div w:id="52042280">
                  <w:marLeft w:val="0"/>
                  <w:marRight w:val="0"/>
                  <w:marTop w:val="0"/>
                  <w:marBottom w:val="0"/>
                  <w:divBdr>
                    <w:top w:val="none" w:sz="0" w:space="0" w:color="auto"/>
                    <w:left w:val="none" w:sz="0" w:space="0" w:color="auto"/>
                    <w:bottom w:val="none" w:sz="0" w:space="0" w:color="auto"/>
                    <w:right w:val="none" w:sz="0" w:space="0" w:color="auto"/>
                  </w:divBdr>
                </w:div>
              </w:divsChild>
            </w:div>
            <w:div w:id="1746223436">
              <w:marLeft w:val="0"/>
              <w:marRight w:val="0"/>
              <w:marTop w:val="0"/>
              <w:marBottom w:val="0"/>
              <w:divBdr>
                <w:top w:val="none" w:sz="0" w:space="0" w:color="auto"/>
                <w:left w:val="none" w:sz="0" w:space="0" w:color="auto"/>
                <w:bottom w:val="none" w:sz="0" w:space="0" w:color="auto"/>
                <w:right w:val="none" w:sz="0" w:space="0" w:color="auto"/>
              </w:divBdr>
              <w:divsChild>
                <w:div w:id="1516308086">
                  <w:marLeft w:val="0"/>
                  <w:marRight w:val="0"/>
                  <w:marTop w:val="0"/>
                  <w:marBottom w:val="0"/>
                  <w:divBdr>
                    <w:top w:val="none" w:sz="0" w:space="0" w:color="auto"/>
                    <w:left w:val="none" w:sz="0" w:space="0" w:color="auto"/>
                    <w:bottom w:val="none" w:sz="0" w:space="0" w:color="auto"/>
                    <w:right w:val="none" w:sz="0" w:space="0" w:color="auto"/>
                  </w:divBdr>
                </w:div>
              </w:divsChild>
            </w:div>
            <w:div w:id="776560889">
              <w:marLeft w:val="0"/>
              <w:marRight w:val="0"/>
              <w:marTop w:val="0"/>
              <w:marBottom w:val="0"/>
              <w:divBdr>
                <w:top w:val="none" w:sz="0" w:space="0" w:color="auto"/>
                <w:left w:val="none" w:sz="0" w:space="0" w:color="auto"/>
                <w:bottom w:val="none" w:sz="0" w:space="0" w:color="auto"/>
                <w:right w:val="none" w:sz="0" w:space="0" w:color="auto"/>
              </w:divBdr>
              <w:divsChild>
                <w:div w:id="7861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268309">
      <w:bodyDiv w:val="1"/>
      <w:marLeft w:val="0"/>
      <w:marRight w:val="0"/>
      <w:marTop w:val="0"/>
      <w:marBottom w:val="0"/>
      <w:divBdr>
        <w:top w:val="none" w:sz="0" w:space="0" w:color="auto"/>
        <w:left w:val="none" w:sz="0" w:space="0" w:color="auto"/>
        <w:bottom w:val="none" w:sz="0" w:space="0" w:color="auto"/>
        <w:right w:val="none" w:sz="0" w:space="0" w:color="auto"/>
      </w:divBdr>
      <w:divsChild>
        <w:div w:id="1160122194">
          <w:marLeft w:val="0"/>
          <w:marRight w:val="0"/>
          <w:marTop w:val="0"/>
          <w:marBottom w:val="0"/>
          <w:divBdr>
            <w:top w:val="none" w:sz="0" w:space="0" w:color="auto"/>
            <w:left w:val="none" w:sz="0" w:space="0" w:color="auto"/>
            <w:bottom w:val="none" w:sz="0" w:space="0" w:color="auto"/>
            <w:right w:val="none" w:sz="0" w:space="0" w:color="auto"/>
          </w:divBdr>
          <w:divsChild>
            <w:div w:id="1097294066">
              <w:marLeft w:val="0"/>
              <w:marRight w:val="0"/>
              <w:marTop w:val="0"/>
              <w:marBottom w:val="0"/>
              <w:divBdr>
                <w:top w:val="none" w:sz="0" w:space="0" w:color="auto"/>
                <w:left w:val="none" w:sz="0" w:space="0" w:color="auto"/>
                <w:bottom w:val="none" w:sz="0" w:space="0" w:color="auto"/>
                <w:right w:val="none" w:sz="0" w:space="0" w:color="auto"/>
              </w:divBdr>
              <w:divsChild>
                <w:div w:id="13997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20789">
      <w:bodyDiv w:val="1"/>
      <w:marLeft w:val="0"/>
      <w:marRight w:val="0"/>
      <w:marTop w:val="0"/>
      <w:marBottom w:val="0"/>
      <w:divBdr>
        <w:top w:val="none" w:sz="0" w:space="0" w:color="auto"/>
        <w:left w:val="none" w:sz="0" w:space="0" w:color="auto"/>
        <w:bottom w:val="none" w:sz="0" w:space="0" w:color="auto"/>
        <w:right w:val="none" w:sz="0" w:space="0" w:color="auto"/>
      </w:divBdr>
      <w:divsChild>
        <w:div w:id="394402277">
          <w:marLeft w:val="0"/>
          <w:marRight w:val="0"/>
          <w:marTop w:val="0"/>
          <w:marBottom w:val="0"/>
          <w:divBdr>
            <w:top w:val="none" w:sz="0" w:space="0" w:color="auto"/>
            <w:left w:val="none" w:sz="0" w:space="0" w:color="auto"/>
            <w:bottom w:val="none" w:sz="0" w:space="0" w:color="auto"/>
            <w:right w:val="none" w:sz="0" w:space="0" w:color="auto"/>
          </w:divBdr>
          <w:divsChild>
            <w:div w:id="981160071">
              <w:marLeft w:val="0"/>
              <w:marRight w:val="0"/>
              <w:marTop w:val="0"/>
              <w:marBottom w:val="0"/>
              <w:divBdr>
                <w:top w:val="none" w:sz="0" w:space="0" w:color="auto"/>
                <w:left w:val="none" w:sz="0" w:space="0" w:color="auto"/>
                <w:bottom w:val="none" w:sz="0" w:space="0" w:color="auto"/>
                <w:right w:val="none" w:sz="0" w:space="0" w:color="auto"/>
              </w:divBdr>
              <w:divsChild>
                <w:div w:id="1111359616">
                  <w:marLeft w:val="0"/>
                  <w:marRight w:val="0"/>
                  <w:marTop w:val="0"/>
                  <w:marBottom w:val="0"/>
                  <w:divBdr>
                    <w:top w:val="none" w:sz="0" w:space="0" w:color="auto"/>
                    <w:left w:val="none" w:sz="0" w:space="0" w:color="auto"/>
                    <w:bottom w:val="none" w:sz="0" w:space="0" w:color="auto"/>
                    <w:right w:val="none" w:sz="0" w:space="0" w:color="auto"/>
                  </w:divBdr>
                </w:div>
              </w:divsChild>
            </w:div>
            <w:div w:id="399183684">
              <w:marLeft w:val="0"/>
              <w:marRight w:val="0"/>
              <w:marTop w:val="0"/>
              <w:marBottom w:val="0"/>
              <w:divBdr>
                <w:top w:val="none" w:sz="0" w:space="0" w:color="auto"/>
                <w:left w:val="none" w:sz="0" w:space="0" w:color="auto"/>
                <w:bottom w:val="none" w:sz="0" w:space="0" w:color="auto"/>
                <w:right w:val="none" w:sz="0" w:space="0" w:color="auto"/>
              </w:divBdr>
              <w:divsChild>
                <w:div w:id="1875345267">
                  <w:marLeft w:val="0"/>
                  <w:marRight w:val="0"/>
                  <w:marTop w:val="0"/>
                  <w:marBottom w:val="0"/>
                  <w:divBdr>
                    <w:top w:val="none" w:sz="0" w:space="0" w:color="auto"/>
                    <w:left w:val="none" w:sz="0" w:space="0" w:color="auto"/>
                    <w:bottom w:val="none" w:sz="0" w:space="0" w:color="auto"/>
                    <w:right w:val="none" w:sz="0" w:space="0" w:color="auto"/>
                  </w:divBdr>
                </w:div>
              </w:divsChild>
            </w:div>
            <w:div w:id="756439909">
              <w:marLeft w:val="0"/>
              <w:marRight w:val="0"/>
              <w:marTop w:val="0"/>
              <w:marBottom w:val="0"/>
              <w:divBdr>
                <w:top w:val="none" w:sz="0" w:space="0" w:color="auto"/>
                <w:left w:val="none" w:sz="0" w:space="0" w:color="auto"/>
                <w:bottom w:val="none" w:sz="0" w:space="0" w:color="auto"/>
                <w:right w:val="none" w:sz="0" w:space="0" w:color="auto"/>
              </w:divBdr>
              <w:divsChild>
                <w:div w:id="1025404206">
                  <w:marLeft w:val="0"/>
                  <w:marRight w:val="0"/>
                  <w:marTop w:val="0"/>
                  <w:marBottom w:val="0"/>
                  <w:divBdr>
                    <w:top w:val="none" w:sz="0" w:space="0" w:color="auto"/>
                    <w:left w:val="none" w:sz="0" w:space="0" w:color="auto"/>
                    <w:bottom w:val="none" w:sz="0" w:space="0" w:color="auto"/>
                    <w:right w:val="none" w:sz="0" w:space="0" w:color="auto"/>
                  </w:divBdr>
                </w:div>
              </w:divsChild>
            </w:div>
            <w:div w:id="1004016249">
              <w:marLeft w:val="0"/>
              <w:marRight w:val="0"/>
              <w:marTop w:val="0"/>
              <w:marBottom w:val="0"/>
              <w:divBdr>
                <w:top w:val="none" w:sz="0" w:space="0" w:color="auto"/>
                <w:left w:val="none" w:sz="0" w:space="0" w:color="auto"/>
                <w:bottom w:val="none" w:sz="0" w:space="0" w:color="auto"/>
                <w:right w:val="none" w:sz="0" w:space="0" w:color="auto"/>
              </w:divBdr>
              <w:divsChild>
                <w:div w:id="1547253762">
                  <w:marLeft w:val="0"/>
                  <w:marRight w:val="0"/>
                  <w:marTop w:val="0"/>
                  <w:marBottom w:val="0"/>
                  <w:divBdr>
                    <w:top w:val="none" w:sz="0" w:space="0" w:color="auto"/>
                    <w:left w:val="none" w:sz="0" w:space="0" w:color="auto"/>
                    <w:bottom w:val="none" w:sz="0" w:space="0" w:color="auto"/>
                    <w:right w:val="none" w:sz="0" w:space="0" w:color="auto"/>
                  </w:divBdr>
                </w:div>
              </w:divsChild>
            </w:div>
            <w:div w:id="1976399924">
              <w:marLeft w:val="0"/>
              <w:marRight w:val="0"/>
              <w:marTop w:val="0"/>
              <w:marBottom w:val="0"/>
              <w:divBdr>
                <w:top w:val="none" w:sz="0" w:space="0" w:color="auto"/>
                <w:left w:val="none" w:sz="0" w:space="0" w:color="auto"/>
                <w:bottom w:val="none" w:sz="0" w:space="0" w:color="auto"/>
                <w:right w:val="none" w:sz="0" w:space="0" w:color="auto"/>
              </w:divBdr>
              <w:divsChild>
                <w:div w:id="983852596">
                  <w:marLeft w:val="0"/>
                  <w:marRight w:val="0"/>
                  <w:marTop w:val="0"/>
                  <w:marBottom w:val="0"/>
                  <w:divBdr>
                    <w:top w:val="none" w:sz="0" w:space="0" w:color="auto"/>
                    <w:left w:val="none" w:sz="0" w:space="0" w:color="auto"/>
                    <w:bottom w:val="none" w:sz="0" w:space="0" w:color="auto"/>
                    <w:right w:val="none" w:sz="0" w:space="0" w:color="auto"/>
                  </w:divBdr>
                </w:div>
              </w:divsChild>
            </w:div>
            <w:div w:id="771390677">
              <w:marLeft w:val="0"/>
              <w:marRight w:val="0"/>
              <w:marTop w:val="0"/>
              <w:marBottom w:val="0"/>
              <w:divBdr>
                <w:top w:val="none" w:sz="0" w:space="0" w:color="auto"/>
                <w:left w:val="none" w:sz="0" w:space="0" w:color="auto"/>
                <w:bottom w:val="none" w:sz="0" w:space="0" w:color="auto"/>
                <w:right w:val="none" w:sz="0" w:space="0" w:color="auto"/>
              </w:divBdr>
              <w:divsChild>
                <w:div w:id="485973260">
                  <w:marLeft w:val="0"/>
                  <w:marRight w:val="0"/>
                  <w:marTop w:val="0"/>
                  <w:marBottom w:val="0"/>
                  <w:divBdr>
                    <w:top w:val="none" w:sz="0" w:space="0" w:color="auto"/>
                    <w:left w:val="none" w:sz="0" w:space="0" w:color="auto"/>
                    <w:bottom w:val="none" w:sz="0" w:space="0" w:color="auto"/>
                    <w:right w:val="none" w:sz="0" w:space="0" w:color="auto"/>
                  </w:divBdr>
                </w:div>
              </w:divsChild>
            </w:div>
            <w:div w:id="357269501">
              <w:marLeft w:val="0"/>
              <w:marRight w:val="0"/>
              <w:marTop w:val="0"/>
              <w:marBottom w:val="0"/>
              <w:divBdr>
                <w:top w:val="none" w:sz="0" w:space="0" w:color="auto"/>
                <w:left w:val="none" w:sz="0" w:space="0" w:color="auto"/>
                <w:bottom w:val="none" w:sz="0" w:space="0" w:color="auto"/>
                <w:right w:val="none" w:sz="0" w:space="0" w:color="auto"/>
              </w:divBdr>
              <w:divsChild>
                <w:div w:id="453906560">
                  <w:marLeft w:val="0"/>
                  <w:marRight w:val="0"/>
                  <w:marTop w:val="0"/>
                  <w:marBottom w:val="0"/>
                  <w:divBdr>
                    <w:top w:val="none" w:sz="0" w:space="0" w:color="auto"/>
                    <w:left w:val="none" w:sz="0" w:space="0" w:color="auto"/>
                    <w:bottom w:val="none" w:sz="0" w:space="0" w:color="auto"/>
                    <w:right w:val="none" w:sz="0" w:space="0" w:color="auto"/>
                  </w:divBdr>
                </w:div>
              </w:divsChild>
            </w:div>
            <w:div w:id="1232545944">
              <w:marLeft w:val="0"/>
              <w:marRight w:val="0"/>
              <w:marTop w:val="0"/>
              <w:marBottom w:val="0"/>
              <w:divBdr>
                <w:top w:val="none" w:sz="0" w:space="0" w:color="auto"/>
                <w:left w:val="none" w:sz="0" w:space="0" w:color="auto"/>
                <w:bottom w:val="none" w:sz="0" w:space="0" w:color="auto"/>
                <w:right w:val="none" w:sz="0" w:space="0" w:color="auto"/>
              </w:divBdr>
              <w:divsChild>
                <w:div w:id="845250247">
                  <w:marLeft w:val="0"/>
                  <w:marRight w:val="0"/>
                  <w:marTop w:val="0"/>
                  <w:marBottom w:val="0"/>
                  <w:divBdr>
                    <w:top w:val="none" w:sz="0" w:space="0" w:color="auto"/>
                    <w:left w:val="none" w:sz="0" w:space="0" w:color="auto"/>
                    <w:bottom w:val="none" w:sz="0" w:space="0" w:color="auto"/>
                    <w:right w:val="none" w:sz="0" w:space="0" w:color="auto"/>
                  </w:divBdr>
                </w:div>
              </w:divsChild>
            </w:div>
            <w:div w:id="254486360">
              <w:marLeft w:val="0"/>
              <w:marRight w:val="0"/>
              <w:marTop w:val="0"/>
              <w:marBottom w:val="0"/>
              <w:divBdr>
                <w:top w:val="none" w:sz="0" w:space="0" w:color="auto"/>
                <w:left w:val="none" w:sz="0" w:space="0" w:color="auto"/>
                <w:bottom w:val="none" w:sz="0" w:space="0" w:color="auto"/>
                <w:right w:val="none" w:sz="0" w:space="0" w:color="auto"/>
              </w:divBdr>
              <w:divsChild>
                <w:div w:id="1859007081">
                  <w:marLeft w:val="0"/>
                  <w:marRight w:val="0"/>
                  <w:marTop w:val="0"/>
                  <w:marBottom w:val="0"/>
                  <w:divBdr>
                    <w:top w:val="none" w:sz="0" w:space="0" w:color="auto"/>
                    <w:left w:val="none" w:sz="0" w:space="0" w:color="auto"/>
                    <w:bottom w:val="none" w:sz="0" w:space="0" w:color="auto"/>
                    <w:right w:val="none" w:sz="0" w:space="0" w:color="auto"/>
                  </w:divBdr>
                </w:div>
              </w:divsChild>
            </w:div>
            <w:div w:id="1177384806">
              <w:marLeft w:val="0"/>
              <w:marRight w:val="0"/>
              <w:marTop w:val="0"/>
              <w:marBottom w:val="0"/>
              <w:divBdr>
                <w:top w:val="none" w:sz="0" w:space="0" w:color="auto"/>
                <w:left w:val="none" w:sz="0" w:space="0" w:color="auto"/>
                <w:bottom w:val="none" w:sz="0" w:space="0" w:color="auto"/>
                <w:right w:val="none" w:sz="0" w:space="0" w:color="auto"/>
              </w:divBdr>
              <w:divsChild>
                <w:div w:id="2103993476">
                  <w:marLeft w:val="0"/>
                  <w:marRight w:val="0"/>
                  <w:marTop w:val="0"/>
                  <w:marBottom w:val="0"/>
                  <w:divBdr>
                    <w:top w:val="none" w:sz="0" w:space="0" w:color="auto"/>
                    <w:left w:val="none" w:sz="0" w:space="0" w:color="auto"/>
                    <w:bottom w:val="none" w:sz="0" w:space="0" w:color="auto"/>
                    <w:right w:val="none" w:sz="0" w:space="0" w:color="auto"/>
                  </w:divBdr>
                </w:div>
              </w:divsChild>
            </w:div>
            <w:div w:id="1918124292">
              <w:marLeft w:val="0"/>
              <w:marRight w:val="0"/>
              <w:marTop w:val="0"/>
              <w:marBottom w:val="0"/>
              <w:divBdr>
                <w:top w:val="none" w:sz="0" w:space="0" w:color="auto"/>
                <w:left w:val="none" w:sz="0" w:space="0" w:color="auto"/>
                <w:bottom w:val="none" w:sz="0" w:space="0" w:color="auto"/>
                <w:right w:val="none" w:sz="0" w:space="0" w:color="auto"/>
              </w:divBdr>
              <w:divsChild>
                <w:div w:id="642538338">
                  <w:marLeft w:val="0"/>
                  <w:marRight w:val="0"/>
                  <w:marTop w:val="0"/>
                  <w:marBottom w:val="0"/>
                  <w:divBdr>
                    <w:top w:val="none" w:sz="0" w:space="0" w:color="auto"/>
                    <w:left w:val="none" w:sz="0" w:space="0" w:color="auto"/>
                    <w:bottom w:val="none" w:sz="0" w:space="0" w:color="auto"/>
                    <w:right w:val="none" w:sz="0" w:space="0" w:color="auto"/>
                  </w:divBdr>
                </w:div>
              </w:divsChild>
            </w:div>
            <w:div w:id="152139730">
              <w:marLeft w:val="0"/>
              <w:marRight w:val="0"/>
              <w:marTop w:val="0"/>
              <w:marBottom w:val="0"/>
              <w:divBdr>
                <w:top w:val="none" w:sz="0" w:space="0" w:color="auto"/>
                <w:left w:val="none" w:sz="0" w:space="0" w:color="auto"/>
                <w:bottom w:val="none" w:sz="0" w:space="0" w:color="auto"/>
                <w:right w:val="none" w:sz="0" w:space="0" w:color="auto"/>
              </w:divBdr>
              <w:divsChild>
                <w:div w:id="1489983541">
                  <w:marLeft w:val="0"/>
                  <w:marRight w:val="0"/>
                  <w:marTop w:val="0"/>
                  <w:marBottom w:val="0"/>
                  <w:divBdr>
                    <w:top w:val="none" w:sz="0" w:space="0" w:color="auto"/>
                    <w:left w:val="none" w:sz="0" w:space="0" w:color="auto"/>
                    <w:bottom w:val="none" w:sz="0" w:space="0" w:color="auto"/>
                    <w:right w:val="none" w:sz="0" w:space="0" w:color="auto"/>
                  </w:divBdr>
                </w:div>
              </w:divsChild>
            </w:div>
            <w:div w:id="251859345">
              <w:marLeft w:val="0"/>
              <w:marRight w:val="0"/>
              <w:marTop w:val="0"/>
              <w:marBottom w:val="0"/>
              <w:divBdr>
                <w:top w:val="none" w:sz="0" w:space="0" w:color="auto"/>
                <w:left w:val="none" w:sz="0" w:space="0" w:color="auto"/>
                <w:bottom w:val="none" w:sz="0" w:space="0" w:color="auto"/>
                <w:right w:val="none" w:sz="0" w:space="0" w:color="auto"/>
              </w:divBdr>
              <w:divsChild>
                <w:div w:id="1863132253">
                  <w:marLeft w:val="0"/>
                  <w:marRight w:val="0"/>
                  <w:marTop w:val="0"/>
                  <w:marBottom w:val="0"/>
                  <w:divBdr>
                    <w:top w:val="none" w:sz="0" w:space="0" w:color="auto"/>
                    <w:left w:val="none" w:sz="0" w:space="0" w:color="auto"/>
                    <w:bottom w:val="none" w:sz="0" w:space="0" w:color="auto"/>
                    <w:right w:val="none" w:sz="0" w:space="0" w:color="auto"/>
                  </w:divBdr>
                </w:div>
              </w:divsChild>
            </w:div>
            <w:div w:id="869225707">
              <w:marLeft w:val="0"/>
              <w:marRight w:val="0"/>
              <w:marTop w:val="0"/>
              <w:marBottom w:val="0"/>
              <w:divBdr>
                <w:top w:val="none" w:sz="0" w:space="0" w:color="auto"/>
                <w:left w:val="none" w:sz="0" w:space="0" w:color="auto"/>
                <w:bottom w:val="none" w:sz="0" w:space="0" w:color="auto"/>
                <w:right w:val="none" w:sz="0" w:space="0" w:color="auto"/>
              </w:divBdr>
              <w:divsChild>
                <w:div w:id="1794783764">
                  <w:marLeft w:val="0"/>
                  <w:marRight w:val="0"/>
                  <w:marTop w:val="0"/>
                  <w:marBottom w:val="0"/>
                  <w:divBdr>
                    <w:top w:val="none" w:sz="0" w:space="0" w:color="auto"/>
                    <w:left w:val="none" w:sz="0" w:space="0" w:color="auto"/>
                    <w:bottom w:val="none" w:sz="0" w:space="0" w:color="auto"/>
                    <w:right w:val="none" w:sz="0" w:space="0" w:color="auto"/>
                  </w:divBdr>
                </w:div>
              </w:divsChild>
            </w:div>
            <w:div w:id="1081365040">
              <w:marLeft w:val="0"/>
              <w:marRight w:val="0"/>
              <w:marTop w:val="0"/>
              <w:marBottom w:val="0"/>
              <w:divBdr>
                <w:top w:val="none" w:sz="0" w:space="0" w:color="auto"/>
                <w:left w:val="none" w:sz="0" w:space="0" w:color="auto"/>
                <w:bottom w:val="none" w:sz="0" w:space="0" w:color="auto"/>
                <w:right w:val="none" w:sz="0" w:space="0" w:color="auto"/>
              </w:divBdr>
              <w:divsChild>
                <w:div w:id="1513688984">
                  <w:marLeft w:val="0"/>
                  <w:marRight w:val="0"/>
                  <w:marTop w:val="0"/>
                  <w:marBottom w:val="0"/>
                  <w:divBdr>
                    <w:top w:val="none" w:sz="0" w:space="0" w:color="auto"/>
                    <w:left w:val="none" w:sz="0" w:space="0" w:color="auto"/>
                    <w:bottom w:val="none" w:sz="0" w:space="0" w:color="auto"/>
                    <w:right w:val="none" w:sz="0" w:space="0" w:color="auto"/>
                  </w:divBdr>
                </w:div>
              </w:divsChild>
            </w:div>
            <w:div w:id="1049450255">
              <w:marLeft w:val="0"/>
              <w:marRight w:val="0"/>
              <w:marTop w:val="0"/>
              <w:marBottom w:val="0"/>
              <w:divBdr>
                <w:top w:val="none" w:sz="0" w:space="0" w:color="auto"/>
                <w:left w:val="none" w:sz="0" w:space="0" w:color="auto"/>
                <w:bottom w:val="none" w:sz="0" w:space="0" w:color="auto"/>
                <w:right w:val="none" w:sz="0" w:space="0" w:color="auto"/>
              </w:divBdr>
              <w:divsChild>
                <w:div w:id="375544963">
                  <w:marLeft w:val="0"/>
                  <w:marRight w:val="0"/>
                  <w:marTop w:val="0"/>
                  <w:marBottom w:val="0"/>
                  <w:divBdr>
                    <w:top w:val="none" w:sz="0" w:space="0" w:color="auto"/>
                    <w:left w:val="none" w:sz="0" w:space="0" w:color="auto"/>
                    <w:bottom w:val="none" w:sz="0" w:space="0" w:color="auto"/>
                    <w:right w:val="none" w:sz="0" w:space="0" w:color="auto"/>
                  </w:divBdr>
                </w:div>
              </w:divsChild>
            </w:div>
            <w:div w:id="218245333">
              <w:marLeft w:val="0"/>
              <w:marRight w:val="0"/>
              <w:marTop w:val="0"/>
              <w:marBottom w:val="0"/>
              <w:divBdr>
                <w:top w:val="none" w:sz="0" w:space="0" w:color="auto"/>
                <w:left w:val="none" w:sz="0" w:space="0" w:color="auto"/>
                <w:bottom w:val="none" w:sz="0" w:space="0" w:color="auto"/>
                <w:right w:val="none" w:sz="0" w:space="0" w:color="auto"/>
              </w:divBdr>
              <w:divsChild>
                <w:div w:id="190649032">
                  <w:marLeft w:val="0"/>
                  <w:marRight w:val="0"/>
                  <w:marTop w:val="0"/>
                  <w:marBottom w:val="0"/>
                  <w:divBdr>
                    <w:top w:val="none" w:sz="0" w:space="0" w:color="auto"/>
                    <w:left w:val="none" w:sz="0" w:space="0" w:color="auto"/>
                    <w:bottom w:val="none" w:sz="0" w:space="0" w:color="auto"/>
                    <w:right w:val="none" w:sz="0" w:space="0" w:color="auto"/>
                  </w:divBdr>
                </w:div>
              </w:divsChild>
            </w:div>
            <w:div w:id="1163932329">
              <w:marLeft w:val="0"/>
              <w:marRight w:val="0"/>
              <w:marTop w:val="0"/>
              <w:marBottom w:val="0"/>
              <w:divBdr>
                <w:top w:val="none" w:sz="0" w:space="0" w:color="auto"/>
                <w:left w:val="none" w:sz="0" w:space="0" w:color="auto"/>
                <w:bottom w:val="none" w:sz="0" w:space="0" w:color="auto"/>
                <w:right w:val="none" w:sz="0" w:space="0" w:color="auto"/>
              </w:divBdr>
              <w:divsChild>
                <w:div w:id="1990791598">
                  <w:marLeft w:val="0"/>
                  <w:marRight w:val="0"/>
                  <w:marTop w:val="0"/>
                  <w:marBottom w:val="0"/>
                  <w:divBdr>
                    <w:top w:val="none" w:sz="0" w:space="0" w:color="auto"/>
                    <w:left w:val="none" w:sz="0" w:space="0" w:color="auto"/>
                    <w:bottom w:val="none" w:sz="0" w:space="0" w:color="auto"/>
                    <w:right w:val="none" w:sz="0" w:space="0" w:color="auto"/>
                  </w:divBdr>
                </w:div>
              </w:divsChild>
            </w:div>
            <w:div w:id="1279989531">
              <w:marLeft w:val="0"/>
              <w:marRight w:val="0"/>
              <w:marTop w:val="0"/>
              <w:marBottom w:val="0"/>
              <w:divBdr>
                <w:top w:val="none" w:sz="0" w:space="0" w:color="auto"/>
                <w:left w:val="none" w:sz="0" w:space="0" w:color="auto"/>
                <w:bottom w:val="none" w:sz="0" w:space="0" w:color="auto"/>
                <w:right w:val="none" w:sz="0" w:space="0" w:color="auto"/>
              </w:divBdr>
              <w:divsChild>
                <w:div w:id="253705469">
                  <w:marLeft w:val="0"/>
                  <w:marRight w:val="0"/>
                  <w:marTop w:val="0"/>
                  <w:marBottom w:val="0"/>
                  <w:divBdr>
                    <w:top w:val="none" w:sz="0" w:space="0" w:color="auto"/>
                    <w:left w:val="none" w:sz="0" w:space="0" w:color="auto"/>
                    <w:bottom w:val="none" w:sz="0" w:space="0" w:color="auto"/>
                    <w:right w:val="none" w:sz="0" w:space="0" w:color="auto"/>
                  </w:divBdr>
                </w:div>
              </w:divsChild>
            </w:div>
            <w:div w:id="522091042">
              <w:marLeft w:val="0"/>
              <w:marRight w:val="0"/>
              <w:marTop w:val="0"/>
              <w:marBottom w:val="0"/>
              <w:divBdr>
                <w:top w:val="none" w:sz="0" w:space="0" w:color="auto"/>
                <w:left w:val="none" w:sz="0" w:space="0" w:color="auto"/>
                <w:bottom w:val="none" w:sz="0" w:space="0" w:color="auto"/>
                <w:right w:val="none" w:sz="0" w:space="0" w:color="auto"/>
              </w:divBdr>
              <w:divsChild>
                <w:div w:id="102767722">
                  <w:marLeft w:val="0"/>
                  <w:marRight w:val="0"/>
                  <w:marTop w:val="0"/>
                  <w:marBottom w:val="0"/>
                  <w:divBdr>
                    <w:top w:val="none" w:sz="0" w:space="0" w:color="auto"/>
                    <w:left w:val="none" w:sz="0" w:space="0" w:color="auto"/>
                    <w:bottom w:val="none" w:sz="0" w:space="0" w:color="auto"/>
                    <w:right w:val="none" w:sz="0" w:space="0" w:color="auto"/>
                  </w:divBdr>
                </w:div>
              </w:divsChild>
            </w:div>
            <w:div w:id="421075663">
              <w:marLeft w:val="0"/>
              <w:marRight w:val="0"/>
              <w:marTop w:val="0"/>
              <w:marBottom w:val="0"/>
              <w:divBdr>
                <w:top w:val="none" w:sz="0" w:space="0" w:color="auto"/>
                <w:left w:val="none" w:sz="0" w:space="0" w:color="auto"/>
                <w:bottom w:val="none" w:sz="0" w:space="0" w:color="auto"/>
                <w:right w:val="none" w:sz="0" w:space="0" w:color="auto"/>
              </w:divBdr>
              <w:divsChild>
                <w:div w:id="660352544">
                  <w:marLeft w:val="0"/>
                  <w:marRight w:val="0"/>
                  <w:marTop w:val="0"/>
                  <w:marBottom w:val="0"/>
                  <w:divBdr>
                    <w:top w:val="none" w:sz="0" w:space="0" w:color="auto"/>
                    <w:left w:val="none" w:sz="0" w:space="0" w:color="auto"/>
                    <w:bottom w:val="none" w:sz="0" w:space="0" w:color="auto"/>
                    <w:right w:val="none" w:sz="0" w:space="0" w:color="auto"/>
                  </w:divBdr>
                </w:div>
              </w:divsChild>
            </w:div>
            <w:div w:id="1422918213">
              <w:marLeft w:val="0"/>
              <w:marRight w:val="0"/>
              <w:marTop w:val="0"/>
              <w:marBottom w:val="0"/>
              <w:divBdr>
                <w:top w:val="none" w:sz="0" w:space="0" w:color="auto"/>
                <w:left w:val="none" w:sz="0" w:space="0" w:color="auto"/>
                <w:bottom w:val="none" w:sz="0" w:space="0" w:color="auto"/>
                <w:right w:val="none" w:sz="0" w:space="0" w:color="auto"/>
              </w:divBdr>
              <w:divsChild>
                <w:div w:id="67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391891">
      <w:bodyDiv w:val="1"/>
      <w:marLeft w:val="0"/>
      <w:marRight w:val="0"/>
      <w:marTop w:val="0"/>
      <w:marBottom w:val="0"/>
      <w:divBdr>
        <w:top w:val="none" w:sz="0" w:space="0" w:color="auto"/>
        <w:left w:val="none" w:sz="0" w:space="0" w:color="auto"/>
        <w:bottom w:val="none" w:sz="0" w:space="0" w:color="auto"/>
        <w:right w:val="none" w:sz="0" w:space="0" w:color="auto"/>
      </w:divBdr>
      <w:divsChild>
        <w:div w:id="1374694943">
          <w:marLeft w:val="0"/>
          <w:marRight w:val="0"/>
          <w:marTop w:val="0"/>
          <w:marBottom w:val="0"/>
          <w:divBdr>
            <w:top w:val="none" w:sz="0" w:space="0" w:color="auto"/>
            <w:left w:val="none" w:sz="0" w:space="0" w:color="auto"/>
            <w:bottom w:val="none" w:sz="0" w:space="0" w:color="auto"/>
            <w:right w:val="none" w:sz="0" w:space="0" w:color="auto"/>
          </w:divBdr>
          <w:divsChild>
            <w:div w:id="1744444490">
              <w:marLeft w:val="0"/>
              <w:marRight w:val="0"/>
              <w:marTop w:val="0"/>
              <w:marBottom w:val="0"/>
              <w:divBdr>
                <w:top w:val="none" w:sz="0" w:space="0" w:color="auto"/>
                <w:left w:val="none" w:sz="0" w:space="0" w:color="auto"/>
                <w:bottom w:val="none" w:sz="0" w:space="0" w:color="auto"/>
                <w:right w:val="none" w:sz="0" w:space="0" w:color="auto"/>
              </w:divBdr>
              <w:divsChild>
                <w:div w:id="11367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88148">
          <w:marLeft w:val="0"/>
          <w:marRight w:val="0"/>
          <w:marTop w:val="0"/>
          <w:marBottom w:val="0"/>
          <w:divBdr>
            <w:top w:val="none" w:sz="0" w:space="0" w:color="auto"/>
            <w:left w:val="none" w:sz="0" w:space="0" w:color="auto"/>
            <w:bottom w:val="none" w:sz="0" w:space="0" w:color="auto"/>
            <w:right w:val="none" w:sz="0" w:space="0" w:color="auto"/>
          </w:divBdr>
          <w:divsChild>
            <w:div w:id="59987103">
              <w:marLeft w:val="0"/>
              <w:marRight w:val="0"/>
              <w:marTop w:val="0"/>
              <w:marBottom w:val="0"/>
              <w:divBdr>
                <w:top w:val="none" w:sz="0" w:space="0" w:color="auto"/>
                <w:left w:val="none" w:sz="0" w:space="0" w:color="auto"/>
                <w:bottom w:val="none" w:sz="0" w:space="0" w:color="auto"/>
                <w:right w:val="none" w:sz="0" w:space="0" w:color="auto"/>
              </w:divBdr>
              <w:divsChild>
                <w:div w:id="1927108601">
                  <w:marLeft w:val="0"/>
                  <w:marRight w:val="0"/>
                  <w:marTop w:val="0"/>
                  <w:marBottom w:val="0"/>
                  <w:divBdr>
                    <w:top w:val="none" w:sz="0" w:space="0" w:color="auto"/>
                    <w:left w:val="none" w:sz="0" w:space="0" w:color="auto"/>
                    <w:bottom w:val="none" w:sz="0" w:space="0" w:color="auto"/>
                    <w:right w:val="none" w:sz="0" w:space="0" w:color="auto"/>
                  </w:divBdr>
                </w:div>
              </w:divsChild>
            </w:div>
            <w:div w:id="245001104">
              <w:marLeft w:val="0"/>
              <w:marRight w:val="0"/>
              <w:marTop w:val="0"/>
              <w:marBottom w:val="0"/>
              <w:divBdr>
                <w:top w:val="none" w:sz="0" w:space="0" w:color="auto"/>
                <w:left w:val="none" w:sz="0" w:space="0" w:color="auto"/>
                <w:bottom w:val="none" w:sz="0" w:space="0" w:color="auto"/>
                <w:right w:val="none" w:sz="0" w:space="0" w:color="auto"/>
              </w:divBdr>
              <w:divsChild>
                <w:div w:id="183803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10.1525/sp.2006.53.3.294?casa_token=pTsz2taAfiwAAAAA%3ABPkMPW0C2ZYntUbE2m5hOcUD8kHWDt_QwPuqWi4_yTuSnf4YE3wftZx5aeGEwkch_zc1MTATZpGwKy6zkXv6QXx1SdzclWBoLEJWIlFIWMZLyyNeGbjn&amp;seq=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esearchgate.net/publication/279539507_Leaning_in_A_student's_guide_to_engaging_constructively_with_social_justice_content" TargetMode="External"/><Relationship Id="rId12" Type="http://schemas.openxmlformats.org/officeDocument/2006/relationships/hyperlink" Target="https://canadamedicalexclusion.com/?fbclid=IwAR1ttOlYYurEQajFMwHTPaK9uGTrabvXQdI_nXf3ln0CsDdMc4U7gGU-EX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ura.bisaillon@utoronto.c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merald.com/insight/content/doi/10.1108/S1042-319220170000015008/full/html" TargetMode="External"/><Relationship Id="rId4" Type="http://schemas.openxmlformats.org/officeDocument/2006/relationships/webSettings" Target="webSettings.xml"/><Relationship Id="rId9" Type="http://schemas.openxmlformats.org/officeDocument/2006/relationships/hyperlink" Target="https://www.youtube.com/watch?v=MOO9fLT9r-Q"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4159</Words>
  <Characters>23708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ebrule@yorku.ca</dc:creator>
  <cp:keywords/>
  <dc:description/>
  <cp:lastModifiedBy>Denita Arthurs</cp:lastModifiedBy>
  <cp:revision>2</cp:revision>
  <dcterms:created xsi:type="dcterms:W3CDTF">2022-03-03T13:43:00Z</dcterms:created>
  <dcterms:modified xsi:type="dcterms:W3CDTF">2022-03-03T13:43:00Z</dcterms:modified>
</cp:coreProperties>
</file>