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F15E" w14:textId="4CA0A388" w:rsidR="0099737D" w:rsidRDefault="0062162D" w:rsidP="00C56128">
      <w:pPr>
        <w:ind w:left="5760" w:hanging="5040"/>
        <w:rPr>
          <w:rFonts w:cs="Times New Roman"/>
          <w:b/>
          <w:bCs/>
          <w:szCs w:val="24"/>
          <w:lang w:val="en-GB"/>
        </w:rPr>
      </w:pPr>
      <w:r w:rsidRPr="00DC4D9B">
        <w:rPr>
          <w:rFonts w:cs="Times New Roman"/>
          <w:b/>
          <w:bCs/>
          <w:szCs w:val="24"/>
          <w:lang w:val="en-GB"/>
        </w:rPr>
        <w:t>QUEEN’S UNIVERSITY</w:t>
      </w:r>
      <w:r w:rsidR="0099737D">
        <w:rPr>
          <w:rFonts w:cs="Times New Roman"/>
          <w:b/>
          <w:bCs/>
          <w:szCs w:val="24"/>
          <w:lang w:val="en-GB"/>
        </w:rPr>
        <w:tab/>
      </w:r>
      <w:r w:rsidR="0099737D">
        <w:rPr>
          <w:rFonts w:cs="Times New Roman"/>
          <w:b/>
          <w:bCs/>
          <w:szCs w:val="24"/>
          <w:lang w:val="en-GB"/>
        </w:rPr>
        <w:tab/>
      </w:r>
      <w:r w:rsidR="0099737D">
        <w:rPr>
          <w:rFonts w:cs="Times New Roman"/>
          <w:b/>
          <w:bCs/>
          <w:szCs w:val="24"/>
          <w:lang w:val="en-GB"/>
        </w:rPr>
        <w:tab/>
      </w:r>
      <w:r w:rsidR="0099737D">
        <w:rPr>
          <w:rFonts w:cs="Times New Roman"/>
          <w:b/>
          <w:bCs/>
          <w:szCs w:val="24"/>
          <w:lang w:val="en-GB"/>
        </w:rPr>
        <w:tab/>
      </w:r>
      <w:r w:rsidR="0099737D">
        <w:rPr>
          <w:rFonts w:cs="Times New Roman"/>
          <w:b/>
          <w:bCs/>
          <w:szCs w:val="24"/>
          <w:lang w:val="en-GB"/>
        </w:rPr>
        <w:tab/>
        <w:t>DRAFT</w:t>
      </w:r>
    </w:p>
    <w:p w14:paraId="47FADF2D" w14:textId="72E14285" w:rsidR="0062162D" w:rsidRPr="001465AC" w:rsidRDefault="0099737D" w:rsidP="001465AC">
      <w:pPr>
        <w:ind w:left="5760" w:hanging="5040"/>
        <w:rPr>
          <w:rFonts w:cs="Times New Roman"/>
          <w:b/>
          <w:bCs/>
          <w:szCs w:val="24"/>
          <w:highlight w:val="yellow"/>
          <w:lang w:val="en-GB"/>
        </w:rPr>
      </w:pPr>
      <w:r w:rsidRPr="00DC4D9B">
        <w:rPr>
          <w:rFonts w:cs="Times New Roman"/>
          <w:b/>
          <w:szCs w:val="24"/>
          <w:lang w:val="en-GB"/>
        </w:rPr>
        <w:t>DEPARTMENT OF GENDER STUDIES</w:t>
      </w:r>
      <w:r w:rsidR="0062162D" w:rsidRPr="00DC4D9B">
        <w:rPr>
          <w:rFonts w:cs="Times New Roman"/>
          <w:szCs w:val="24"/>
        </w:rPr>
        <w:tab/>
      </w:r>
      <w:r w:rsidR="0062162D" w:rsidRPr="00DC4D9B">
        <w:rPr>
          <w:rFonts w:cs="Times New Roman"/>
          <w:szCs w:val="24"/>
        </w:rPr>
        <w:tab/>
      </w:r>
      <w:r w:rsidR="0062162D" w:rsidRPr="00DC4D9B">
        <w:rPr>
          <w:rFonts w:cs="Times New Roman"/>
          <w:szCs w:val="24"/>
        </w:rPr>
        <w:tab/>
      </w:r>
      <w:r w:rsidR="0062162D" w:rsidRPr="00DC4D9B">
        <w:rPr>
          <w:rFonts w:cs="Times New Roman"/>
          <w:szCs w:val="24"/>
        </w:rPr>
        <w:tab/>
      </w:r>
      <w:r w:rsidR="00CA26A9" w:rsidRPr="00DC4D9B">
        <w:rPr>
          <w:rFonts w:cs="Times New Roman"/>
          <w:szCs w:val="24"/>
        </w:rPr>
        <w:tab/>
      </w:r>
      <w:r w:rsidRPr="00DC4D9B">
        <w:rPr>
          <w:rFonts w:cs="Times New Roman"/>
          <w:b/>
          <w:bCs/>
          <w:szCs w:val="24"/>
          <w:highlight w:val="yellow"/>
          <w:lang w:val="en-GB"/>
        </w:rPr>
        <w:t>FALL 2023</w:t>
      </w:r>
      <w:r w:rsidR="0062162D" w:rsidRPr="00DC4D9B">
        <w:rPr>
          <w:rFonts w:cs="Times New Roman"/>
          <w:szCs w:val="24"/>
        </w:rPr>
        <w:tab/>
      </w:r>
      <w:r w:rsidR="0062162D" w:rsidRPr="00DC4D9B">
        <w:rPr>
          <w:rFonts w:cs="Times New Roman"/>
          <w:szCs w:val="24"/>
        </w:rPr>
        <w:tab/>
      </w:r>
      <w:r w:rsidR="00416DAF" w:rsidRPr="00DC4D9B">
        <w:rPr>
          <w:rFonts w:cs="Times New Roman"/>
          <w:b/>
          <w:bCs/>
          <w:szCs w:val="24"/>
          <w:lang w:val="en-GB"/>
        </w:rPr>
        <w:t xml:space="preserve">       </w:t>
      </w:r>
      <w:r w:rsidR="00E865BE" w:rsidRPr="00DC4D9B">
        <w:rPr>
          <w:rFonts w:cs="Times New Roman"/>
          <w:b/>
          <w:bCs/>
          <w:szCs w:val="24"/>
          <w:lang w:val="en-GB"/>
        </w:rPr>
        <w:tab/>
      </w:r>
      <w:r w:rsidR="00E865BE" w:rsidRPr="00DC4D9B">
        <w:rPr>
          <w:rFonts w:cs="Times New Roman"/>
          <w:b/>
          <w:bCs/>
          <w:szCs w:val="24"/>
          <w:lang w:val="en-GB"/>
        </w:rPr>
        <w:tab/>
      </w:r>
      <w:r w:rsidR="00BC5992" w:rsidRPr="00DC4D9B">
        <w:rPr>
          <w:rFonts w:cs="Times New Roman"/>
          <w:b/>
          <w:bCs/>
          <w:szCs w:val="24"/>
          <w:lang w:val="en-GB"/>
        </w:rPr>
        <w:t xml:space="preserve">        </w:t>
      </w:r>
      <w:r w:rsidR="00DC4D9B">
        <w:rPr>
          <w:rFonts w:cs="Times New Roman"/>
          <w:b/>
          <w:bCs/>
          <w:szCs w:val="24"/>
          <w:lang w:val="en-GB"/>
        </w:rPr>
        <w:t xml:space="preserve">                </w:t>
      </w:r>
    </w:p>
    <w:tbl>
      <w:tblPr>
        <w:tblStyle w:val="TableGrid"/>
        <w:tblW w:w="10525" w:type="dxa"/>
        <w:jc w:val="center"/>
        <w:tblLook w:val="04A0" w:firstRow="1" w:lastRow="0" w:firstColumn="1" w:lastColumn="0" w:noHBand="0" w:noVBand="1"/>
      </w:tblPr>
      <w:tblGrid>
        <w:gridCol w:w="5262"/>
        <w:gridCol w:w="1573"/>
        <w:gridCol w:w="3690"/>
      </w:tblGrid>
      <w:tr w:rsidR="0062162D" w:rsidRPr="00DC4D9B" w14:paraId="6DD4D715" w14:textId="77777777" w:rsidTr="344A24D5">
        <w:trPr>
          <w:jc w:val="center"/>
        </w:trPr>
        <w:tc>
          <w:tcPr>
            <w:tcW w:w="6835" w:type="dxa"/>
            <w:gridSpan w:val="2"/>
          </w:tcPr>
          <w:p w14:paraId="7E50929B" w14:textId="720F0B0D" w:rsidR="0062162D" w:rsidRPr="00DC4D9B" w:rsidRDefault="0062162D" w:rsidP="006B4DC4">
            <w:pPr>
              <w:rPr>
                <w:rFonts w:cs="Times New Roman"/>
                <w:b/>
                <w:szCs w:val="24"/>
                <w:lang w:val="en-GB"/>
              </w:rPr>
            </w:pPr>
            <w:r w:rsidRPr="00DC4D9B">
              <w:rPr>
                <w:rFonts w:cs="Times New Roman"/>
                <w:b/>
                <w:szCs w:val="24"/>
                <w:lang w:val="en-GB"/>
              </w:rPr>
              <w:t>Course Name</w:t>
            </w:r>
            <w:r w:rsidR="00E865BE" w:rsidRPr="00DC4D9B">
              <w:rPr>
                <w:rFonts w:cs="Times New Roman"/>
                <w:b/>
                <w:szCs w:val="24"/>
                <w:lang w:val="en-GB"/>
              </w:rPr>
              <w:t xml:space="preserve"> </w:t>
            </w:r>
          </w:p>
          <w:p w14:paraId="6C03E92A" w14:textId="1CCA2D62" w:rsidR="0062162D" w:rsidRPr="00DC4D9B" w:rsidRDefault="00E865BE" w:rsidP="006B4DC4">
            <w:pPr>
              <w:rPr>
                <w:rFonts w:cs="Times New Roman"/>
                <w:b/>
                <w:szCs w:val="24"/>
                <w:lang w:val="en-GB"/>
              </w:rPr>
            </w:pPr>
            <w:r w:rsidRPr="00DC4D9B">
              <w:rPr>
                <w:rFonts w:cs="Times New Roman"/>
                <w:b/>
                <w:szCs w:val="24"/>
                <w:lang w:val="en-GB"/>
              </w:rPr>
              <w:t>GNDS 335</w:t>
            </w:r>
            <w:r w:rsidR="008C7152" w:rsidRPr="00DC4D9B">
              <w:rPr>
                <w:rFonts w:cs="Times New Roman"/>
                <w:b/>
                <w:szCs w:val="24"/>
                <w:lang w:val="en-GB"/>
              </w:rPr>
              <w:t>:</w:t>
            </w:r>
            <w:r w:rsidRPr="00DC4D9B">
              <w:rPr>
                <w:rFonts w:cs="Times New Roman"/>
                <w:b/>
                <w:szCs w:val="24"/>
                <w:lang w:val="en-GB"/>
              </w:rPr>
              <w:t xml:space="preserve"> Science Fiction and Fantasy</w:t>
            </w:r>
          </w:p>
          <w:p w14:paraId="62826C35" w14:textId="59163A26" w:rsidR="00A5136A" w:rsidRPr="00DC4D9B" w:rsidRDefault="0062162D" w:rsidP="00A5136A">
            <w:pPr>
              <w:rPr>
                <w:rFonts w:cs="Times New Roman"/>
                <w:b/>
                <w:bCs/>
                <w:szCs w:val="24"/>
                <w:lang w:val="en-GB"/>
              </w:rPr>
            </w:pPr>
            <w:r w:rsidRPr="00DC4D9B">
              <w:rPr>
                <w:rFonts w:cs="Times New Roman"/>
                <w:b/>
                <w:bCs/>
                <w:szCs w:val="24"/>
                <w:lang w:val="en-GB"/>
              </w:rPr>
              <w:t>Contact Hours</w:t>
            </w:r>
            <w:r w:rsidR="004C10C5" w:rsidRPr="00DC4D9B">
              <w:rPr>
                <w:rFonts w:cs="Times New Roman"/>
                <w:b/>
                <w:bCs/>
                <w:szCs w:val="24"/>
                <w:lang w:val="en-GB"/>
              </w:rPr>
              <w:t>:</w:t>
            </w:r>
            <w:r w:rsidR="008E61EC">
              <w:rPr>
                <w:rFonts w:cs="Times New Roman"/>
                <w:b/>
                <w:bCs/>
                <w:szCs w:val="24"/>
                <w:lang w:val="en-GB"/>
              </w:rPr>
              <w:t xml:space="preserve">  </w:t>
            </w:r>
            <w:r w:rsidR="008E61EC" w:rsidRPr="0067472B">
              <w:rPr>
                <w:rFonts w:cs="Times New Roman"/>
                <w:szCs w:val="24"/>
                <w:lang w:val="en-GB"/>
              </w:rPr>
              <w:t xml:space="preserve">Office hrs </w:t>
            </w:r>
            <w:proofErr w:type="gramStart"/>
            <w:r w:rsidR="008E61EC" w:rsidRPr="0067472B">
              <w:rPr>
                <w:rFonts w:cs="Times New Roman"/>
                <w:szCs w:val="24"/>
                <w:lang w:val="en-GB"/>
              </w:rPr>
              <w:t>TBA</w:t>
            </w:r>
            <w:proofErr w:type="gramEnd"/>
          </w:p>
          <w:p w14:paraId="78E1B7B7" w14:textId="1D6E51AF" w:rsidR="00290F77" w:rsidRDefault="00A5136A" w:rsidP="00290F77">
            <w:pPr>
              <w:rPr>
                <w:rFonts w:cs="Times New Roman"/>
                <w:szCs w:val="24"/>
              </w:rPr>
            </w:pPr>
            <w:r w:rsidRPr="00DC4D9B">
              <w:rPr>
                <w:rFonts w:cs="Times New Roman"/>
                <w:szCs w:val="24"/>
              </w:rPr>
              <w:t xml:space="preserve">Mondays </w:t>
            </w:r>
            <w:r w:rsidR="00290F77">
              <w:rPr>
                <w:rFonts w:cs="Times New Roman"/>
                <w:szCs w:val="24"/>
              </w:rPr>
              <w:t>10:00-11:30</w:t>
            </w:r>
          </w:p>
          <w:p w14:paraId="789772A4" w14:textId="25825CE1" w:rsidR="00290F77" w:rsidRPr="00DC4D9B" w:rsidRDefault="00290F77" w:rsidP="00290F77">
            <w:pPr>
              <w:rPr>
                <w:rFonts w:cs="Times New Roman"/>
                <w:szCs w:val="24"/>
              </w:rPr>
            </w:pPr>
            <w:r>
              <w:rPr>
                <w:rFonts w:cs="Times New Roman"/>
                <w:szCs w:val="24"/>
              </w:rPr>
              <w:t>Wednesdays 8:30-10:00</w:t>
            </w:r>
          </w:p>
          <w:p w14:paraId="41084995" w14:textId="00428EA7" w:rsidR="001A3711" w:rsidRPr="00DC4D9B" w:rsidRDefault="001A3711" w:rsidP="0062162D">
            <w:pPr>
              <w:rPr>
                <w:rFonts w:cs="Times New Roman"/>
                <w:szCs w:val="24"/>
              </w:rPr>
            </w:pPr>
          </w:p>
        </w:tc>
        <w:tc>
          <w:tcPr>
            <w:tcW w:w="3690" w:type="dxa"/>
          </w:tcPr>
          <w:p w14:paraId="5912BE28" w14:textId="77777777" w:rsidR="00C95967" w:rsidRPr="00DC4D9B" w:rsidRDefault="00C95967" w:rsidP="0062162D">
            <w:pPr>
              <w:rPr>
                <w:rFonts w:cs="Times New Roman"/>
                <w:b/>
                <w:szCs w:val="24"/>
                <w:lang w:val="en-GB"/>
              </w:rPr>
            </w:pPr>
          </w:p>
          <w:p w14:paraId="52785800" w14:textId="2C8A651B" w:rsidR="00C95967" w:rsidRPr="00DC4D9B" w:rsidRDefault="00C95967" w:rsidP="0062162D">
            <w:pPr>
              <w:rPr>
                <w:rFonts w:cs="Times New Roman"/>
                <w:b/>
                <w:szCs w:val="24"/>
                <w:lang w:val="en-GB"/>
              </w:rPr>
            </w:pPr>
          </w:p>
        </w:tc>
      </w:tr>
      <w:tr w:rsidR="0062162D" w:rsidRPr="00DC4D9B" w14:paraId="3C34E850" w14:textId="77777777" w:rsidTr="344A24D5">
        <w:trPr>
          <w:jc w:val="center"/>
        </w:trPr>
        <w:tc>
          <w:tcPr>
            <w:tcW w:w="6835" w:type="dxa"/>
            <w:gridSpan w:val="2"/>
          </w:tcPr>
          <w:p w14:paraId="194C2DBA" w14:textId="77777777" w:rsidR="0062162D" w:rsidRPr="00DC4D9B" w:rsidRDefault="0062162D" w:rsidP="006B4DC4">
            <w:pPr>
              <w:rPr>
                <w:rFonts w:cs="Times New Roman"/>
                <w:b/>
                <w:szCs w:val="24"/>
                <w:lang w:val="en-GB"/>
              </w:rPr>
            </w:pPr>
            <w:r w:rsidRPr="00DC4D9B">
              <w:rPr>
                <w:rFonts w:cs="Times New Roman"/>
                <w:b/>
                <w:szCs w:val="24"/>
                <w:lang w:val="en-GB"/>
              </w:rPr>
              <w:t>Course Description</w:t>
            </w:r>
          </w:p>
          <w:p w14:paraId="13A611B5" w14:textId="478B1256" w:rsidR="008C7152" w:rsidRPr="00DC4D9B" w:rsidRDefault="008C7152" w:rsidP="008C7152">
            <w:pPr>
              <w:spacing w:before="100" w:beforeAutospacing="1" w:after="100" w:afterAutospacing="1"/>
              <w:rPr>
                <w:rFonts w:eastAsia="Times New Roman" w:cs="Times New Roman"/>
                <w:szCs w:val="24"/>
                <w:lang w:eastAsia="en-CA"/>
              </w:rPr>
            </w:pPr>
            <w:r w:rsidRPr="00DC4D9B">
              <w:rPr>
                <w:rFonts w:eastAsia="Times New Roman" w:cs="Times New Roman"/>
                <w:szCs w:val="24"/>
                <w:lang w:eastAsia="en-CA"/>
              </w:rPr>
              <w:t xml:space="preserve">This course examines ways in which science fiction and fantasy writers and </w:t>
            </w:r>
            <w:proofErr w:type="gramStart"/>
            <w:r w:rsidRPr="00DC4D9B">
              <w:rPr>
                <w:rFonts w:eastAsia="Times New Roman" w:cs="Times New Roman"/>
                <w:szCs w:val="24"/>
                <w:lang w:eastAsia="en-CA"/>
              </w:rPr>
              <w:t>film-makers</w:t>
            </w:r>
            <w:proofErr w:type="gramEnd"/>
            <w:r w:rsidRPr="00DC4D9B">
              <w:rPr>
                <w:rFonts w:eastAsia="Times New Roman" w:cs="Times New Roman"/>
                <w:szCs w:val="24"/>
                <w:lang w:eastAsia="en-CA"/>
              </w:rPr>
              <w:t xml:space="preserve"> use technology and the fantastic as tools for the deconstruction and reconstruction of gendered categories. The emphasis is on contemporary novels, poems, comics, and films as offering deliberate and sophisticated interventions in major discourses in gender studies, with attention to issues of race, class, and nationhood.</w:t>
            </w:r>
            <w:r w:rsidR="007A76F0">
              <w:rPr>
                <w:rFonts w:eastAsia="Times New Roman" w:cs="Times New Roman"/>
                <w:szCs w:val="24"/>
                <w:lang w:eastAsia="en-CA"/>
              </w:rPr>
              <w:t xml:space="preserve"> Theor</w:t>
            </w:r>
            <w:r w:rsidR="00350D4D">
              <w:rPr>
                <w:rFonts w:eastAsia="Times New Roman" w:cs="Times New Roman"/>
                <w:szCs w:val="24"/>
                <w:lang w:eastAsia="en-CA"/>
              </w:rPr>
              <w:t>y</w:t>
            </w:r>
            <w:r w:rsidR="004F284C">
              <w:rPr>
                <w:rFonts w:eastAsia="Times New Roman" w:cs="Times New Roman"/>
                <w:szCs w:val="24"/>
                <w:lang w:eastAsia="en-CA"/>
              </w:rPr>
              <w:t xml:space="preserve"> pieces</w:t>
            </w:r>
            <w:r w:rsidR="00350D4D">
              <w:rPr>
                <w:rFonts w:eastAsia="Times New Roman" w:cs="Times New Roman"/>
                <w:szCs w:val="24"/>
                <w:lang w:eastAsia="en-CA"/>
              </w:rPr>
              <w:t>, news</w:t>
            </w:r>
            <w:r w:rsidR="00F75891">
              <w:rPr>
                <w:rFonts w:eastAsia="Times New Roman" w:cs="Times New Roman"/>
                <w:szCs w:val="24"/>
                <w:lang w:eastAsia="en-CA"/>
              </w:rPr>
              <w:t xml:space="preserve"> and </w:t>
            </w:r>
            <w:r w:rsidR="007A76F0">
              <w:rPr>
                <w:rFonts w:eastAsia="Times New Roman" w:cs="Times New Roman"/>
                <w:szCs w:val="24"/>
                <w:lang w:eastAsia="en-CA"/>
              </w:rPr>
              <w:t>critical articles</w:t>
            </w:r>
            <w:r w:rsidR="00607D4E">
              <w:rPr>
                <w:rFonts w:eastAsia="Times New Roman" w:cs="Times New Roman"/>
                <w:szCs w:val="24"/>
                <w:lang w:eastAsia="en-CA"/>
              </w:rPr>
              <w:t>, and other resources</w:t>
            </w:r>
            <w:r w:rsidR="00043C64">
              <w:rPr>
                <w:rFonts w:eastAsia="Times New Roman" w:cs="Times New Roman"/>
                <w:szCs w:val="24"/>
                <w:lang w:eastAsia="en-CA"/>
              </w:rPr>
              <w:t xml:space="preserve"> such as short stories</w:t>
            </w:r>
            <w:r w:rsidR="007A76F0">
              <w:rPr>
                <w:rFonts w:eastAsia="Times New Roman" w:cs="Times New Roman"/>
                <w:szCs w:val="24"/>
                <w:lang w:eastAsia="en-CA"/>
              </w:rPr>
              <w:t xml:space="preserve"> are on </w:t>
            </w:r>
            <w:proofErr w:type="spellStart"/>
            <w:r w:rsidR="007A76F0">
              <w:rPr>
                <w:rFonts w:eastAsia="Times New Roman" w:cs="Times New Roman"/>
                <w:szCs w:val="24"/>
                <w:lang w:eastAsia="en-CA"/>
              </w:rPr>
              <w:t>onQ</w:t>
            </w:r>
            <w:proofErr w:type="spellEnd"/>
            <w:r w:rsidR="007A76F0">
              <w:rPr>
                <w:rFonts w:eastAsia="Times New Roman" w:cs="Times New Roman"/>
                <w:szCs w:val="24"/>
                <w:lang w:eastAsia="en-CA"/>
              </w:rPr>
              <w:t>.</w:t>
            </w:r>
          </w:p>
          <w:p w14:paraId="1A82FE08" w14:textId="77777777" w:rsidR="0062162D" w:rsidRPr="00DC4D9B" w:rsidRDefault="0062162D" w:rsidP="0062162D">
            <w:pPr>
              <w:rPr>
                <w:rFonts w:cs="Times New Roman"/>
                <w:b/>
                <w:szCs w:val="24"/>
                <w:lang w:val="en-GB"/>
              </w:rPr>
            </w:pPr>
          </w:p>
        </w:tc>
        <w:tc>
          <w:tcPr>
            <w:tcW w:w="3690" w:type="dxa"/>
          </w:tcPr>
          <w:p w14:paraId="27A193BC" w14:textId="43F4A57F" w:rsidR="0075568E" w:rsidRDefault="0062162D" w:rsidP="0075568E">
            <w:pPr>
              <w:rPr>
                <w:rFonts w:cs="Times New Roman"/>
                <w:b/>
                <w:szCs w:val="24"/>
                <w:lang w:val="en-GB"/>
              </w:rPr>
            </w:pPr>
            <w:r w:rsidRPr="00DC4D9B">
              <w:rPr>
                <w:rFonts w:cs="Times New Roman"/>
                <w:b/>
                <w:szCs w:val="24"/>
                <w:lang w:val="en-GB"/>
              </w:rPr>
              <w:t>Required Course Materials</w:t>
            </w:r>
          </w:p>
          <w:p w14:paraId="09DC040F" w14:textId="210A8E60" w:rsidR="0062162D" w:rsidRPr="0075568E" w:rsidRDefault="008C7152" w:rsidP="0075568E">
            <w:pPr>
              <w:ind w:left="286"/>
              <w:rPr>
                <w:rFonts w:eastAsia="Times New Roman" w:cs="Times New Roman"/>
                <w:color w:val="000000" w:themeColor="text1"/>
                <w:szCs w:val="24"/>
              </w:rPr>
            </w:pPr>
            <w:r w:rsidRPr="0075568E">
              <w:rPr>
                <w:rFonts w:eastAsia="Times New Roman" w:cs="Times New Roman"/>
                <w:szCs w:val="24"/>
              </w:rPr>
              <w:t xml:space="preserve">Fierce Femmes &amp; Notorious </w:t>
            </w:r>
            <w:r w:rsidRPr="0075568E">
              <w:rPr>
                <w:rFonts w:eastAsia="Times New Roman" w:cs="Times New Roman"/>
                <w:color w:val="000000" w:themeColor="text1"/>
                <w:szCs w:val="24"/>
              </w:rPr>
              <w:t>Liars (Kai Cheng Thom)</w:t>
            </w:r>
          </w:p>
          <w:p w14:paraId="5C39F83B" w14:textId="77777777" w:rsidR="008C7152" w:rsidRPr="00290F77" w:rsidRDefault="008C7152" w:rsidP="006B4DC4">
            <w:pPr>
              <w:pStyle w:val="ListParagraph"/>
              <w:ind w:left="252"/>
              <w:rPr>
                <w:rFonts w:cs="Times New Roman"/>
                <w:color w:val="000000" w:themeColor="text1"/>
                <w:szCs w:val="24"/>
              </w:rPr>
            </w:pPr>
          </w:p>
          <w:p w14:paraId="1A1B4142" w14:textId="664CF2F5" w:rsidR="009445BB" w:rsidRPr="00290F77" w:rsidRDefault="009445BB" w:rsidP="00825280">
            <w:pPr>
              <w:pStyle w:val="ListParagraph"/>
              <w:ind w:left="252"/>
              <w:rPr>
                <w:rFonts w:cs="Times New Roman"/>
                <w:color w:val="000000" w:themeColor="text1"/>
                <w:szCs w:val="24"/>
                <w:shd w:val="clear" w:color="auto" w:fill="FFFFFF"/>
              </w:rPr>
            </w:pPr>
            <w:r w:rsidRPr="00290F77">
              <w:rPr>
                <w:rFonts w:cs="Times New Roman"/>
                <w:color w:val="000000" w:themeColor="text1"/>
                <w:szCs w:val="24"/>
                <w:shd w:val="clear" w:color="auto" w:fill="FFFFFF"/>
              </w:rPr>
              <w:t>Moon of the Crusted Snow</w:t>
            </w:r>
          </w:p>
          <w:p w14:paraId="69F005A8" w14:textId="429FD9D6" w:rsidR="0062162D" w:rsidRPr="00290F77" w:rsidRDefault="00DC4D9B" w:rsidP="00825280">
            <w:pPr>
              <w:pStyle w:val="ListParagraph"/>
              <w:ind w:left="252"/>
              <w:rPr>
                <w:rFonts w:cs="Times New Roman"/>
                <w:color w:val="000000" w:themeColor="text1"/>
                <w:szCs w:val="24"/>
              </w:rPr>
            </w:pPr>
            <w:r w:rsidRPr="00290F77">
              <w:rPr>
                <w:rFonts w:cs="Times New Roman"/>
                <w:color w:val="000000" w:themeColor="text1"/>
                <w:szCs w:val="24"/>
                <w:shd w:val="clear" w:color="auto" w:fill="FFFFFF"/>
              </w:rPr>
              <w:t>(</w:t>
            </w:r>
            <w:proofErr w:type="spellStart"/>
            <w:r w:rsidR="009445BB" w:rsidRPr="00290F77">
              <w:rPr>
                <w:rFonts w:cs="Times New Roman"/>
                <w:color w:val="000000" w:themeColor="text1"/>
                <w:szCs w:val="24"/>
                <w:shd w:val="clear" w:color="auto" w:fill="FFFFFF"/>
              </w:rPr>
              <w:t>Waubgeshig</w:t>
            </w:r>
            <w:proofErr w:type="spellEnd"/>
            <w:r w:rsidR="009445BB" w:rsidRPr="00290F77">
              <w:rPr>
                <w:rFonts w:cs="Times New Roman"/>
                <w:color w:val="000000" w:themeColor="text1"/>
                <w:szCs w:val="24"/>
                <w:shd w:val="clear" w:color="auto" w:fill="FFFFFF"/>
              </w:rPr>
              <w:t xml:space="preserve"> Rice</w:t>
            </w:r>
            <w:r w:rsidRPr="00290F77">
              <w:rPr>
                <w:rFonts w:cs="Times New Roman"/>
                <w:color w:val="000000" w:themeColor="text1"/>
                <w:szCs w:val="24"/>
                <w:shd w:val="clear" w:color="auto" w:fill="FFFFFF"/>
              </w:rPr>
              <w:t>)</w:t>
            </w:r>
          </w:p>
          <w:p w14:paraId="59135762" w14:textId="560C34EC" w:rsidR="00825280" w:rsidRPr="00290F77" w:rsidRDefault="00825280" w:rsidP="00825280">
            <w:pPr>
              <w:pStyle w:val="ListParagraph"/>
              <w:ind w:left="252"/>
              <w:rPr>
                <w:rFonts w:cs="Times New Roman"/>
                <w:color w:val="000000" w:themeColor="text1"/>
                <w:szCs w:val="24"/>
              </w:rPr>
            </w:pPr>
          </w:p>
          <w:p w14:paraId="2D26EDDF" w14:textId="77777777" w:rsidR="00290F77" w:rsidRDefault="00DC4D9B" w:rsidP="00825280">
            <w:pPr>
              <w:pStyle w:val="ListParagraph"/>
              <w:ind w:left="252"/>
              <w:rPr>
                <w:rFonts w:cs="Times New Roman"/>
                <w:color w:val="000000" w:themeColor="text1"/>
                <w:szCs w:val="24"/>
              </w:rPr>
            </w:pPr>
            <w:proofErr w:type="gramStart"/>
            <w:r w:rsidRPr="00290F77">
              <w:rPr>
                <w:rFonts w:cs="Times New Roman"/>
                <w:color w:val="000000" w:themeColor="text1"/>
                <w:szCs w:val="24"/>
              </w:rPr>
              <w:t>Bitch</w:t>
            </w:r>
            <w:proofErr w:type="gramEnd"/>
            <w:r w:rsidRPr="00290F77">
              <w:rPr>
                <w:rFonts w:cs="Times New Roman"/>
                <w:color w:val="000000" w:themeColor="text1"/>
                <w:szCs w:val="24"/>
              </w:rPr>
              <w:t xml:space="preserve"> Planet Volume 1; Extraordinary Machine</w:t>
            </w:r>
          </w:p>
          <w:p w14:paraId="67B2870E" w14:textId="498058CB" w:rsidR="00825280" w:rsidRPr="00290F77" w:rsidRDefault="00290F77" w:rsidP="00825280">
            <w:pPr>
              <w:pStyle w:val="ListParagraph"/>
              <w:ind w:left="252"/>
              <w:rPr>
                <w:rFonts w:cs="Times New Roman"/>
                <w:color w:val="000000" w:themeColor="text1"/>
                <w:szCs w:val="24"/>
              </w:rPr>
            </w:pPr>
            <w:r>
              <w:rPr>
                <w:rFonts w:cs="Times New Roman"/>
                <w:color w:val="000000" w:themeColor="text1"/>
                <w:szCs w:val="24"/>
              </w:rPr>
              <w:t>(</w:t>
            </w:r>
            <w:r w:rsidR="00DC4D9B" w:rsidRPr="00290F77">
              <w:rPr>
                <w:rFonts w:cs="Times New Roman"/>
                <w:color w:val="000000" w:themeColor="text1"/>
                <w:szCs w:val="24"/>
              </w:rPr>
              <w:t xml:space="preserve">Kelly Sue </w:t>
            </w:r>
            <w:proofErr w:type="spellStart"/>
            <w:r w:rsidR="00DC4D9B" w:rsidRPr="00290F77">
              <w:rPr>
                <w:rFonts w:cs="Times New Roman"/>
                <w:color w:val="000000" w:themeColor="text1"/>
                <w:szCs w:val="24"/>
              </w:rPr>
              <w:t>DeConnick</w:t>
            </w:r>
            <w:proofErr w:type="spellEnd"/>
            <w:r>
              <w:rPr>
                <w:rFonts w:cs="Times New Roman"/>
                <w:color w:val="000000" w:themeColor="text1"/>
                <w:szCs w:val="24"/>
              </w:rPr>
              <w:t>)</w:t>
            </w:r>
          </w:p>
          <w:p w14:paraId="250866DC" w14:textId="4E5EDB90" w:rsidR="00825280" w:rsidRPr="00290F77" w:rsidRDefault="00825280" w:rsidP="00825280">
            <w:pPr>
              <w:pStyle w:val="ListParagraph"/>
              <w:ind w:left="252"/>
              <w:rPr>
                <w:rFonts w:cs="Times New Roman"/>
                <w:color w:val="000000" w:themeColor="text1"/>
                <w:szCs w:val="24"/>
              </w:rPr>
            </w:pPr>
          </w:p>
          <w:p w14:paraId="3812A4E8" w14:textId="1B65BCD1" w:rsidR="00DC4D9B" w:rsidRDefault="00825280" w:rsidP="00824B60">
            <w:pPr>
              <w:pStyle w:val="ListParagraph"/>
              <w:ind w:left="252"/>
              <w:rPr>
                <w:rFonts w:cs="Times New Roman"/>
                <w:color w:val="000000" w:themeColor="text1"/>
                <w:szCs w:val="24"/>
              </w:rPr>
            </w:pPr>
            <w:r w:rsidRPr="00290F77">
              <w:rPr>
                <w:rFonts w:cs="Times New Roman"/>
                <w:color w:val="000000" w:themeColor="text1"/>
                <w:szCs w:val="24"/>
              </w:rPr>
              <w:t>Unwind (Neal Shusterman)</w:t>
            </w:r>
          </w:p>
          <w:p w14:paraId="6556B028" w14:textId="77777777" w:rsidR="00824B60" w:rsidRPr="00824B60" w:rsidRDefault="00824B60" w:rsidP="00824B60">
            <w:pPr>
              <w:pStyle w:val="ListParagraph"/>
              <w:ind w:left="252"/>
              <w:rPr>
                <w:rFonts w:cs="Times New Roman"/>
                <w:color w:val="000000" w:themeColor="text1"/>
                <w:szCs w:val="24"/>
              </w:rPr>
            </w:pPr>
          </w:p>
          <w:p w14:paraId="554110F8" w14:textId="2EAC471B" w:rsidR="00DC4D9B" w:rsidRPr="00306B39" w:rsidRDefault="00DC4D9B" w:rsidP="00306B39">
            <w:pPr>
              <w:pStyle w:val="ListParagraph"/>
              <w:ind w:left="252"/>
              <w:rPr>
                <w:rFonts w:cs="Times New Roman"/>
                <w:color w:val="000000" w:themeColor="text1"/>
                <w:szCs w:val="24"/>
              </w:rPr>
            </w:pPr>
            <w:r w:rsidRPr="00290F77">
              <w:rPr>
                <w:rFonts w:cs="Times New Roman"/>
                <w:color w:val="000000" w:themeColor="text1"/>
                <w:szCs w:val="24"/>
              </w:rPr>
              <w:t>1984 (George Orwell)</w:t>
            </w:r>
          </w:p>
        </w:tc>
      </w:tr>
      <w:tr w:rsidR="0062162D" w:rsidRPr="00DC4D9B" w14:paraId="7F22512A" w14:textId="77777777" w:rsidTr="344A24D5">
        <w:trPr>
          <w:jc w:val="center"/>
        </w:trPr>
        <w:tc>
          <w:tcPr>
            <w:tcW w:w="6835" w:type="dxa"/>
            <w:gridSpan w:val="2"/>
          </w:tcPr>
          <w:p w14:paraId="50A49C92" w14:textId="038B1846" w:rsidR="0062162D" w:rsidRPr="00DC4D9B" w:rsidRDefault="0062162D" w:rsidP="0062162D">
            <w:pPr>
              <w:rPr>
                <w:rFonts w:cs="Times New Roman"/>
                <w:b/>
                <w:szCs w:val="24"/>
                <w:lang w:val="en-GB"/>
              </w:rPr>
            </w:pPr>
            <w:r w:rsidRPr="00DC4D9B">
              <w:rPr>
                <w:rFonts w:cs="Times New Roman"/>
                <w:b/>
                <w:szCs w:val="24"/>
                <w:lang w:val="en-GB"/>
              </w:rPr>
              <w:t>Course Objectives</w:t>
            </w:r>
          </w:p>
          <w:p w14:paraId="0A2EE28A" w14:textId="77777777" w:rsidR="00CB41DE" w:rsidRPr="00DC4D9B" w:rsidRDefault="00CB41DE" w:rsidP="0062162D">
            <w:pPr>
              <w:rPr>
                <w:rFonts w:cs="Times New Roman"/>
                <w:b/>
                <w:szCs w:val="24"/>
                <w:lang w:val="en-GB"/>
              </w:rPr>
            </w:pPr>
          </w:p>
          <w:p w14:paraId="159E277E" w14:textId="6F5DC052" w:rsidR="00C818ED" w:rsidRPr="00DC4D9B" w:rsidRDefault="008A5D70" w:rsidP="008A5D70">
            <w:pPr>
              <w:pStyle w:val="Default"/>
            </w:pPr>
            <w:r w:rsidRPr="00DC4D9B">
              <w:t xml:space="preserve">The </w:t>
            </w:r>
            <w:r w:rsidRPr="00DC4D9B">
              <w:rPr>
                <w:b/>
                <w:bCs/>
              </w:rPr>
              <w:t xml:space="preserve">overall purposes </w:t>
            </w:r>
            <w:r w:rsidRPr="00DC4D9B">
              <w:t xml:space="preserve">of this course are to: </w:t>
            </w:r>
          </w:p>
          <w:p w14:paraId="59880648" w14:textId="77777777" w:rsidR="008A5D70" w:rsidRPr="00DC4D9B" w:rsidRDefault="008A5D70" w:rsidP="008A5D70">
            <w:pPr>
              <w:pStyle w:val="Default"/>
            </w:pPr>
            <w:r w:rsidRPr="00DC4D9B">
              <w:t>• expose students to a wide range of literary and filmic/visual forms of science fiction and fantasy, and to develop student familiarity with relevant criticism and theory,</w:t>
            </w:r>
          </w:p>
          <w:p w14:paraId="5265DF1B" w14:textId="77777777" w:rsidR="008A5D70" w:rsidRPr="00DC4D9B" w:rsidRDefault="008A5D70" w:rsidP="008A5D70">
            <w:pPr>
              <w:pStyle w:val="Default"/>
            </w:pPr>
            <w:r w:rsidRPr="00DC4D9B">
              <w:t xml:space="preserve">• provide a welcoming space for productive, reflective thinking about feminism, anti-racism, and social justice practices in literary and cultural criticism, </w:t>
            </w:r>
          </w:p>
          <w:p w14:paraId="292CFEAE" w14:textId="718E321C" w:rsidR="008A5D70" w:rsidRPr="00DC4D9B" w:rsidRDefault="008A5D70" w:rsidP="008A5D70">
            <w:pPr>
              <w:pStyle w:val="Default"/>
            </w:pPr>
            <w:r w:rsidRPr="00DC4D9B">
              <w:t>• invite student inquiry and support student learning regarding science fiction, fantasy, feminist and gender theory, literary theory, anti-racist critical work</w:t>
            </w:r>
            <w:r w:rsidR="006D394E" w:rsidRPr="00DC4D9B">
              <w:t>,</w:t>
            </w:r>
          </w:p>
          <w:p w14:paraId="54C12652" w14:textId="1C6F0442" w:rsidR="008A5D70" w:rsidRPr="00DC4D9B" w:rsidRDefault="006D394E" w:rsidP="00C818ED">
            <w:pPr>
              <w:pStyle w:val="Default"/>
            </w:pPr>
            <w:r w:rsidRPr="00DC4D9B">
              <w:t xml:space="preserve">• educate students in the intersectional analysis of literary and visual texts, </w:t>
            </w:r>
            <w:r w:rsidR="00C818ED">
              <w:t xml:space="preserve">and </w:t>
            </w:r>
            <w:r w:rsidR="00C818ED" w:rsidRPr="00DC4D9B">
              <w:t>explore paradigms for creative emancipatory wor</w:t>
            </w:r>
            <w:r w:rsidR="00C818ED">
              <w:t>k</w:t>
            </w:r>
          </w:p>
        </w:tc>
        <w:tc>
          <w:tcPr>
            <w:tcW w:w="3690" w:type="dxa"/>
          </w:tcPr>
          <w:p w14:paraId="10E7E8CA" w14:textId="77777777" w:rsidR="0062162D" w:rsidRPr="00DC4D9B" w:rsidRDefault="0062162D" w:rsidP="006B4DC4">
            <w:pPr>
              <w:rPr>
                <w:rFonts w:cs="Times New Roman"/>
                <w:b/>
                <w:szCs w:val="24"/>
                <w:lang w:val="en-GB"/>
              </w:rPr>
            </w:pPr>
            <w:r w:rsidRPr="00DC4D9B">
              <w:rPr>
                <w:rFonts w:cs="Times New Roman"/>
                <w:b/>
                <w:szCs w:val="24"/>
                <w:lang w:val="en-GB"/>
              </w:rPr>
              <w:t>Course Evaluation</w:t>
            </w:r>
          </w:p>
          <w:p w14:paraId="2BDA4E6C" w14:textId="77777777" w:rsidR="0062162D" w:rsidRPr="00DC4D9B" w:rsidRDefault="0062162D" w:rsidP="0062162D">
            <w:pPr>
              <w:pStyle w:val="NormalWeb"/>
              <w:spacing w:before="0" w:beforeAutospacing="0" w:after="0" w:afterAutospacing="0"/>
              <w:rPr>
                <w:rFonts w:ascii="Times New Roman" w:hAnsi="Times New Roman"/>
                <w:lang w:val="en-GB"/>
              </w:rPr>
            </w:pPr>
          </w:p>
          <w:p w14:paraId="43ED1DFA" w14:textId="2A8670DB" w:rsidR="006D394E" w:rsidRPr="00DC4D9B" w:rsidRDefault="006D394E" w:rsidP="006D394E">
            <w:pPr>
              <w:pStyle w:val="Default"/>
              <w:rPr>
                <w:b/>
              </w:rPr>
            </w:pPr>
            <w:r w:rsidRPr="00DC4D9B">
              <w:rPr>
                <w:b/>
              </w:rPr>
              <w:t xml:space="preserve">• </w:t>
            </w:r>
            <w:r w:rsidR="00700D3F">
              <w:rPr>
                <w:b/>
              </w:rPr>
              <w:t xml:space="preserve">LEARNING JOURNAL. </w:t>
            </w:r>
            <w:r w:rsidRPr="00DC4D9B">
              <w:rPr>
                <w:b/>
              </w:rPr>
              <w:t xml:space="preserve"> 50 % Submitted twice, midterm and end of term.  Includes </w:t>
            </w:r>
            <w:r w:rsidR="00CD1730">
              <w:rPr>
                <w:b/>
              </w:rPr>
              <w:t xml:space="preserve">analytic AND </w:t>
            </w:r>
            <w:r w:rsidRPr="00DC4D9B">
              <w:rPr>
                <w:b/>
              </w:rPr>
              <w:t xml:space="preserve">creative options </w:t>
            </w:r>
            <w:r w:rsidR="00700D3F">
              <w:rPr>
                <w:b/>
              </w:rPr>
              <w:t xml:space="preserve">for every week </w:t>
            </w:r>
            <w:r w:rsidRPr="00DC4D9B">
              <w:rPr>
                <w:b/>
              </w:rPr>
              <w:t>(</w:t>
            </w:r>
            <w:r w:rsidR="001165CE">
              <w:rPr>
                <w:b/>
              </w:rPr>
              <w:t>scenario</w:t>
            </w:r>
            <w:r w:rsidR="00CD1730">
              <w:rPr>
                <w:b/>
              </w:rPr>
              <w:t xml:space="preserve"> exercises, </w:t>
            </w:r>
            <w:r w:rsidRPr="00DC4D9B">
              <w:rPr>
                <w:b/>
              </w:rPr>
              <w:t>comics)</w:t>
            </w:r>
            <w:r w:rsidR="003845F6" w:rsidRPr="00DC4D9B">
              <w:rPr>
                <w:b/>
              </w:rPr>
              <w:t>.</w:t>
            </w:r>
          </w:p>
          <w:p w14:paraId="12C4D6AC" w14:textId="246C34AA" w:rsidR="006D394E" w:rsidRPr="00DC4D9B" w:rsidRDefault="006D394E" w:rsidP="006D394E">
            <w:pPr>
              <w:pStyle w:val="Default"/>
              <w:rPr>
                <w:b/>
              </w:rPr>
            </w:pPr>
          </w:p>
          <w:p w14:paraId="2EA6BA7C" w14:textId="77777777" w:rsidR="006D394E" w:rsidRPr="00DC4D9B" w:rsidRDefault="006D394E" w:rsidP="006D394E">
            <w:pPr>
              <w:pStyle w:val="Default"/>
              <w:rPr>
                <w:b/>
              </w:rPr>
            </w:pPr>
            <w:r w:rsidRPr="00DC4D9B">
              <w:rPr>
                <w:b/>
              </w:rPr>
              <w:t>• ORAL PRESENTATION. 20%</w:t>
            </w:r>
          </w:p>
          <w:p w14:paraId="631AF372" w14:textId="77777777" w:rsidR="006D394E" w:rsidRPr="00DC4D9B" w:rsidRDefault="006D394E" w:rsidP="006D394E">
            <w:pPr>
              <w:pStyle w:val="Default"/>
            </w:pPr>
          </w:p>
          <w:p w14:paraId="00ADBB12" w14:textId="10A346B6" w:rsidR="006D394E" w:rsidRPr="00DC4D9B" w:rsidRDefault="006D394E" w:rsidP="006D394E">
            <w:pPr>
              <w:pStyle w:val="Default"/>
              <w:rPr>
                <w:b/>
              </w:rPr>
            </w:pPr>
            <w:r w:rsidRPr="00DC4D9B">
              <w:t xml:space="preserve">• </w:t>
            </w:r>
            <w:r w:rsidRPr="00DC4D9B">
              <w:rPr>
                <w:b/>
                <w:bCs/>
              </w:rPr>
              <w:t>Discussion and participation in small groups</w:t>
            </w:r>
            <w:r w:rsidR="00CA7832">
              <w:rPr>
                <w:b/>
                <w:bCs/>
              </w:rPr>
              <w:t>.</w:t>
            </w:r>
            <w:r w:rsidRPr="00DC4D9B">
              <w:rPr>
                <w:b/>
                <w:bCs/>
              </w:rPr>
              <w:t xml:space="preserve"> </w:t>
            </w:r>
            <w:r w:rsidR="00700D3F">
              <w:rPr>
                <w:b/>
              </w:rPr>
              <w:t xml:space="preserve">Includes </w:t>
            </w:r>
            <w:r w:rsidR="00C56128">
              <w:rPr>
                <w:b/>
              </w:rPr>
              <w:t xml:space="preserve">3 </w:t>
            </w:r>
            <w:r w:rsidR="00700D3F">
              <w:rPr>
                <w:b/>
              </w:rPr>
              <w:t>ungraded quizzes.</w:t>
            </w:r>
            <w:r w:rsidR="000419DF">
              <w:rPr>
                <w:b/>
              </w:rPr>
              <w:t xml:space="preserve"> </w:t>
            </w:r>
            <w:r w:rsidRPr="00DC4D9B">
              <w:rPr>
                <w:b/>
              </w:rPr>
              <w:t>15%</w:t>
            </w:r>
          </w:p>
          <w:p w14:paraId="521E964C" w14:textId="7A78C2DD" w:rsidR="00CB41DE" w:rsidRPr="00DC4D9B" w:rsidRDefault="00CB41DE" w:rsidP="006D394E">
            <w:pPr>
              <w:pStyle w:val="Default"/>
              <w:rPr>
                <w:b/>
              </w:rPr>
            </w:pPr>
          </w:p>
          <w:p w14:paraId="600B946A" w14:textId="3B98E73A" w:rsidR="00CB41DE" w:rsidRPr="00DC4D9B" w:rsidRDefault="00CB41DE" w:rsidP="00CB41DE">
            <w:pPr>
              <w:pStyle w:val="Default"/>
              <w:rPr>
                <w:b/>
                <w:bCs/>
              </w:rPr>
            </w:pPr>
            <w:r w:rsidRPr="00DC4D9B">
              <w:t xml:space="preserve">• </w:t>
            </w:r>
            <w:r w:rsidRPr="00DC4D9B">
              <w:rPr>
                <w:b/>
                <w:bCs/>
              </w:rPr>
              <w:t>Final paper 8 pages</w:t>
            </w:r>
            <w:r w:rsidR="003845F6" w:rsidRPr="00DC4D9B">
              <w:rPr>
                <w:b/>
                <w:bCs/>
              </w:rPr>
              <w:t>.</w:t>
            </w:r>
            <w:r w:rsidRPr="00DC4D9B">
              <w:rPr>
                <w:b/>
                <w:bCs/>
              </w:rPr>
              <w:t xml:space="preserve"> 15%</w:t>
            </w:r>
          </w:p>
          <w:p w14:paraId="18C60108" w14:textId="77777777" w:rsidR="0062162D" w:rsidRPr="00DC4D9B" w:rsidRDefault="0062162D" w:rsidP="0062162D">
            <w:pPr>
              <w:pStyle w:val="NormalWeb"/>
              <w:spacing w:before="0" w:beforeAutospacing="0" w:after="0" w:afterAutospacing="0"/>
              <w:rPr>
                <w:rFonts w:ascii="Times New Roman" w:hAnsi="Times New Roman"/>
                <w:b/>
                <w:lang w:val="en-GB"/>
              </w:rPr>
            </w:pPr>
          </w:p>
        </w:tc>
      </w:tr>
      <w:tr w:rsidR="0062162D" w:rsidRPr="00DC4D9B" w14:paraId="2F129EA7" w14:textId="77777777" w:rsidTr="344A24D5">
        <w:trPr>
          <w:jc w:val="center"/>
        </w:trPr>
        <w:tc>
          <w:tcPr>
            <w:tcW w:w="5262" w:type="dxa"/>
            <w:tcBorders>
              <w:right w:val="nil"/>
            </w:tcBorders>
          </w:tcPr>
          <w:p w14:paraId="6290C07A" w14:textId="29F14018" w:rsidR="0062162D" w:rsidRPr="00DC4D9B" w:rsidRDefault="0062162D" w:rsidP="00C818ED">
            <w:pPr>
              <w:rPr>
                <w:rFonts w:cs="Times New Roman"/>
                <w:b/>
                <w:szCs w:val="24"/>
                <w:lang w:val="en-GB"/>
              </w:rPr>
            </w:pPr>
            <w:r w:rsidRPr="00DC4D9B">
              <w:rPr>
                <w:rFonts w:cs="Times New Roman"/>
                <w:b/>
                <w:szCs w:val="24"/>
                <w:lang w:val="en-GB"/>
              </w:rPr>
              <w:t>Topics in Course Outline</w:t>
            </w:r>
            <w:r w:rsidR="00154F4B" w:rsidRPr="00DC4D9B">
              <w:rPr>
                <w:rFonts w:cs="Times New Roman"/>
                <w:b/>
                <w:szCs w:val="24"/>
                <w:lang w:val="en-GB"/>
              </w:rPr>
              <w:t xml:space="preserve"> </w:t>
            </w:r>
          </w:p>
          <w:p w14:paraId="3285B42E" w14:textId="49DE0778" w:rsidR="00154F4B" w:rsidRPr="00DC4D9B" w:rsidRDefault="00154F4B" w:rsidP="001A3711">
            <w:pPr>
              <w:rPr>
                <w:rFonts w:cs="Times New Roman"/>
                <w:szCs w:val="24"/>
                <w:lang w:val="en-GB"/>
              </w:rPr>
            </w:pPr>
            <w:r w:rsidRPr="00DC4D9B">
              <w:rPr>
                <w:rFonts w:cs="Times New Roman"/>
                <w:szCs w:val="24"/>
                <w:lang w:val="en-GB"/>
              </w:rPr>
              <w:t>The Fantastic as a Mode</w:t>
            </w:r>
          </w:p>
          <w:p w14:paraId="65D158A3" w14:textId="5962AD47" w:rsidR="00C45FE6" w:rsidRPr="00DC4D9B" w:rsidRDefault="00C45FE6" w:rsidP="008C371B">
            <w:pPr>
              <w:rPr>
                <w:rFonts w:cs="Times New Roman"/>
                <w:szCs w:val="24"/>
                <w:lang w:val="en-GB"/>
              </w:rPr>
            </w:pPr>
            <w:r w:rsidRPr="00DC4D9B">
              <w:rPr>
                <w:rFonts w:cs="Times New Roman"/>
                <w:szCs w:val="24"/>
                <w:lang w:val="en-GB"/>
              </w:rPr>
              <w:t>Research-Creation</w:t>
            </w:r>
          </w:p>
          <w:p w14:paraId="0A57FC6B" w14:textId="2E0DFB32" w:rsidR="00154F4B" w:rsidRPr="00DC4D9B" w:rsidRDefault="00154F4B" w:rsidP="0062162D">
            <w:pPr>
              <w:ind w:left="144" w:hanging="144"/>
              <w:rPr>
                <w:rFonts w:cs="Times New Roman"/>
                <w:szCs w:val="24"/>
                <w:lang w:val="en-GB"/>
              </w:rPr>
            </w:pPr>
            <w:r w:rsidRPr="00DC4D9B">
              <w:rPr>
                <w:rFonts w:cs="Times New Roman"/>
                <w:szCs w:val="24"/>
                <w:lang w:val="en-GB"/>
              </w:rPr>
              <w:t>Reproductive Justice</w:t>
            </w:r>
          </w:p>
          <w:p w14:paraId="17228191" w14:textId="66F382EB" w:rsidR="0062162D" w:rsidRPr="00DC4D9B" w:rsidRDefault="00154F4B" w:rsidP="0062162D">
            <w:pPr>
              <w:ind w:left="144" w:hanging="144"/>
              <w:rPr>
                <w:rFonts w:cs="Times New Roman"/>
                <w:szCs w:val="24"/>
                <w:lang w:val="en-GB"/>
              </w:rPr>
            </w:pPr>
            <w:r w:rsidRPr="00DC4D9B">
              <w:rPr>
                <w:rFonts w:cs="Times New Roman"/>
                <w:szCs w:val="24"/>
                <w:lang w:val="en-GB"/>
              </w:rPr>
              <w:t>Revenge Fantasy</w:t>
            </w:r>
          </w:p>
          <w:p w14:paraId="5F8F9BFE" w14:textId="2F1FF491" w:rsidR="00154F4B" w:rsidRPr="00DC4D9B" w:rsidRDefault="00BD13D8" w:rsidP="0062162D">
            <w:pPr>
              <w:ind w:left="144" w:hanging="144"/>
              <w:rPr>
                <w:rFonts w:cs="Times New Roman"/>
                <w:szCs w:val="24"/>
                <w:lang w:val="en-GB"/>
              </w:rPr>
            </w:pPr>
            <w:r w:rsidRPr="00DC4D9B">
              <w:rPr>
                <w:rFonts w:cs="Times New Roman"/>
                <w:szCs w:val="24"/>
                <w:lang w:val="en-GB"/>
              </w:rPr>
              <w:t xml:space="preserve">Two-Spirit and </w:t>
            </w:r>
            <w:proofErr w:type="spellStart"/>
            <w:r w:rsidRPr="00DC4D9B">
              <w:rPr>
                <w:rFonts w:cs="Times New Roman"/>
                <w:szCs w:val="24"/>
                <w:lang w:val="en-GB"/>
              </w:rPr>
              <w:t>Indigiqueer</w:t>
            </w:r>
            <w:proofErr w:type="spellEnd"/>
            <w:r w:rsidRPr="00DC4D9B">
              <w:rPr>
                <w:rFonts w:cs="Times New Roman"/>
                <w:szCs w:val="24"/>
                <w:lang w:val="en-GB"/>
              </w:rPr>
              <w:t xml:space="preserve"> Fiction</w:t>
            </w:r>
          </w:p>
          <w:p w14:paraId="426B94B0" w14:textId="0B895B16" w:rsidR="00154F4B" w:rsidRPr="00DC4D9B" w:rsidRDefault="00154F4B" w:rsidP="0062162D">
            <w:pPr>
              <w:ind w:left="144" w:hanging="144"/>
              <w:rPr>
                <w:rFonts w:cs="Times New Roman"/>
                <w:szCs w:val="24"/>
                <w:lang w:val="en-GB"/>
              </w:rPr>
            </w:pPr>
            <w:r w:rsidRPr="00DC4D9B">
              <w:rPr>
                <w:rFonts w:cs="Times New Roman"/>
                <w:szCs w:val="24"/>
                <w:lang w:val="en-GB"/>
              </w:rPr>
              <w:t>Utopia/Dystopia</w:t>
            </w:r>
          </w:p>
          <w:p w14:paraId="2DA74E0F" w14:textId="7D12794A" w:rsidR="00154F4B" w:rsidRDefault="00154F4B" w:rsidP="00154F4B">
            <w:pPr>
              <w:ind w:left="144" w:hanging="144"/>
              <w:rPr>
                <w:rFonts w:cs="Times New Roman"/>
                <w:szCs w:val="24"/>
                <w:lang w:val="en-GB"/>
              </w:rPr>
            </w:pPr>
            <w:r w:rsidRPr="00DC4D9B">
              <w:rPr>
                <w:rFonts w:cs="Times New Roman"/>
                <w:szCs w:val="24"/>
                <w:lang w:val="en-GB"/>
              </w:rPr>
              <w:t>Post-Apocalyptic Futures</w:t>
            </w:r>
          </w:p>
          <w:p w14:paraId="53F1E777" w14:textId="35434390" w:rsidR="00C56128" w:rsidRPr="00DC4D9B" w:rsidRDefault="00C56128" w:rsidP="00154F4B">
            <w:pPr>
              <w:ind w:left="144" w:hanging="144"/>
              <w:rPr>
                <w:rFonts w:cs="Times New Roman"/>
                <w:szCs w:val="24"/>
                <w:lang w:val="en-GB"/>
              </w:rPr>
            </w:pPr>
            <w:r>
              <w:rPr>
                <w:rFonts w:cs="Times New Roman"/>
                <w:szCs w:val="24"/>
                <w:lang w:val="en-GB"/>
              </w:rPr>
              <w:t>Creativity as Resistance</w:t>
            </w:r>
          </w:p>
          <w:p w14:paraId="39F59936" w14:textId="4DE8AACF" w:rsidR="0062162D" w:rsidRDefault="000617E9" w:rsidP="00504BF2">
            <w:pPr>
              <w:ind w:left="144" w:hanging="144"/>
              <w:rPr>
                <w:rFonts w:cs="Times New Roman"/>
                <w:szCs w:val="24"/>
                <w:lang w:val="en-GB"/>
              </w:rPr>
            </w:pPr>
            <w:r w:rsidRPr="00DC4D9B">
              <w:rPr>
                <w:rFonts w:cs="Times New Roman"/>
                <w:szCs w:val="24"/>
                <w:lang w:val="en-GB"/>
              </w:rPr>
              <w:t>Bioterroris</w:t>
            </w:r>
            <w:r w:rsidR="00C46014" w:rsidRPr="00DC4D9B">
              <w:rPr>
                <w:rFonts w:cs="Times New Roman"/>
                <w:szCs w:val="24"/>
                <w:lang w:val="en-GB"/>
              </w:rPr>
              <w:t>m</w:t>
            </w:r>
          </w:p>
          <w:p w14:paraId="1E039059" w14:textId="7D2DF4BA" w:rsidR="0062162D" w:rsidRPr="00507D70" w:rsidRDefault="002A65E1" w:rsidP="00507D70">
            <w:pPr>
              <w:ind w:left="144" w:hanging="144"/>
              <w:rPr>
                <w:rFonts w:cs="Times New Roman"/>
                <w:szCs w:val="24"/>
                <w:lang w:val="en-GB"/>
              </w:rPr>
            </w:pPr>
            <w:r>
              <w:rPr>
                <w:rFonts w:cs="Times New Roman"/>
                <w:szCs w:val="24"/>
                <w:lang w:val="en-GB"/>
              </w:rPr>
              <w:t xml:space="preserve">Critical </w:t>
            </w:r>
            <w:r w:rsidR="00C56128">
              <w:rPr>
                <w:rFonts w:cs="Times New Roman"/>
                <w:szCs w:val="24"/>
                <w:lang w:val="en-GB"/>
              </w:rPr>
              <w:t>Disability Studies</w:t>
            </w:r>
          </w:p>
        </w:tc>
        <w:tc>
          <w:tcPr>
            <w:tcW w:w="5263" w:type="dxa"/>
            <w:gridSpan w:val="2"/>
            <w:tcBorders>
              <w:left w:val="nil"/>
            </w:tcBorders>
          </w:tcPr>
          <w:p w14:paraId="09C5771C" w14:textId="77777777" w:rsidR="0062162D" w:rsidRPr="00DC4D9B" w:rsidRDefault="0062162D" w:rsidP="006B4DC4">
            <w:pPr>
              <w:ind w:left="144" w:hanging="144"/>
              <w:rPr>
                <w:rFonts w:cs="Times New Roman"/>
                <w:szCs w:val="24"/>
                <w:lang w:val="en-GB"/>
              </w:rPr>
            </w:pPr>
          </w:p>
          <w:p w14:paraId="7777194D" w14:textId="33393C0D" w:rsidR="0062162D" w:rsidRPr="00DC4D9B" w:rsidRDefault="00AB50C0" w:rsidP="0062162D">
            <w:pPr>
              <w:ind w:left="144" w:hanging="144"/>
              <w:rPr>
                <w:rFonts w:cs="Times New Roman"/>
                <w:b/>
                <w:szCs w:val="24"/>
                <w:lang w:val="en-GB"/>
              </w:rPr>
            </w:pPr>
            <w:r>
              <w:rPr>
                <w:rFonts w:cs="Times New Roman"/>
                <w:b/>
                <w:szCs w:val="24"/>
                <w:lang w:val="en-GB"/>
              </w:rPr>
              <w:t xml:space="preserve"> </w:t>
            </w:r>
          </w:p>
        </w:tc>
      </w:tr>
    </w:tbl>
    <w:p w14:paraId="5C921B8F" w14:textId="6C381C41" w:rsidR="003B2E91" w:rsidRPr="00DC4D9B" w:rsidRDefault="003B2E91" w:rsidP="003B2E91">
      <w:pPr>
        <w:rPr>
          <w:rFonts w:cs="Times New Roman"/>
          <w:szCs w:val="24"/>
        </w:rPr>
      </w:pPr>
    </w:p>
    <w:sectPr w:rsidR="003B2E91" w:rsidRPr="00DC4D9B"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1"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0721939">
    <w:abstractNumId w:val="0"/>
  </w:num>
  <w:num w:numId="2" w16cid:durableId="85395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026DE5"/>
    <w:rsid w:val="000419DF"/>
    <w:rsid w:val="00043C64"/>
    <w:rsid w:val="000617E9"/>
    <w:rsid w:val="000A044E"/>
    <w:rsid w:val="001165CE"/>
    <w:rsid w:val="001465AC"/>
    <w:rsid w:val="00154F4B"/>
    <w:rsid w:val="001600C5"/>
    <w:rsid w:val="001965E7"/>
    <w:rsid w:val="00196FE4"/>
    <w:rsid w:val="001A3711"/>
    <w:rsid w:val="0022048E"/>
    <w:rsid w:val="00290F77"/>
    <w:rsid w:val="002A65E1"/>
    <w:rsid w:val="002F392D"/>
    <w:rsid w:val="0030492C"/>
    <w:rsid w:val="0030546A"/>
    <w:rsid w:val="00306B39"/>
    <w:rsid w:val="00350D4D"/>
    <w:rsid w:val="003845F6"/>
    <w:rsid w:val="003B2E91"/>
    <w:rsid w:val="003C2A61"/>
    <w:rsid w:val="00416DAF"/>
    <w:rsid w:val="00423890"/>
    <w:rsid w:val="004C10C5"/>
    <w:rsid w:val="004F284C"/>
    <w:rsid w:val="00504BF2"/>
    <w:rsid w:val="00507D70"/>
    <w:rsid w:val="005A7950"/>
    <w:rsid w:val="00607D4E"/>
    <w:rsid w:val="0062162D"/>
    <w:rsid w:val="0067472B"/>
    <w:rsid w:val="00677E0E"/>
    <w:rsid w:val="006D394E"/>
    <w:rsid w:val="00700D3F"/>
    <w:rsid w:val="0075568E"/>
    <w:rsid w:val="007A76F0"/>
    <w:rsid w:val="00824B60"/>
    <w:rsid w:val="00825280"/>
    <w:rsid w:val="00896844"/>
    <w:rsid w:val="008A5D70"/>
    <w:rsid w:val="008C371B"/>
    <w:rsid w:val="008C7152"/>
    <w:rsid w:val="008E61EC"/>
    <w:rsid w:val="009445BB"/>
    <w:rsid w:val="0099737D"/>
    <w:rsid w:val="009C6FCA"/>
    <w:rsid w:val="009F32C4"/>
    <w:rsid w:val="00A16EA8"/>
    <w:rsid w:val="00A5136A"/>
    <w:rsid w:val="00A54A5C"/>
    <w:rsid w:val="00A74C21"/>
    <w:rsid w:val="00AB50C0"/>
    <w:rsid w:val="00B604E2"/>
    <w:rsid w:val="00B62927"/>
    <w:rsid w:val="00B9143C"/>
    <w:rsid w:val="00B96271"/>
    <w:rsid w:val="00BC5992"/>
    <w:rsid w:val="00BD13D8"/>
    <w:rsid w:val="00BD7A24"/>
    <w:rsid w:val="00BF5E96"/>
    <w:rsid w:val="00C45FE6"/>
    <w:rsid w:val="00C46014"/>
    <w:rsid w:val="00C56128"/>
    <w:rsid w:val="00C818ED"/>
    <w:rsid w:val="00C95967"/>
    <w:rsid w:val="00CA1075"/>
    <w:rsid w:val="00CA26A9"/>
    <w:rsid w:val="00CA7832"/>
    <w:rsid w:val="00CB41DE"/>
    <w:rsid w:val="00CD1730"/>
    <w:rsid w:val="00CE10E2"/>
    <w:rsid w:val="00D43F83"/>
    <w:rsid w:val="00DA4D6E"/>
    <w:rsid w:val="00DC4D9B"/>
    <w:rsid w:val="00E865BE"/>
    <w:rsid w:val="00EB179D"/>
    <w:rsid w:val="00F21866"/>
    <w:rsid w:val="00F75891"/>
    <w:rsid w:val="00F77174"/>
    <w:rsid w:val="00FA35D0"/>
    <w:rsid w:val="344A24D5"/>
    <w:rsid w:val="47D72A88"/>
    <w:rsid w:val="6C0E6A73"/>
    <w:rsid w:val="7CD48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99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D70"/>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4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7fddfa-d642-478c-ab0e-705574ad1992">
      <Terms xmlns="http://schemas.microsoft.com/office/infopath/2007/PartnerControls"/>
    </lcf76f155ced4ddcb4097134ff3c332f>
    <TaxCatchAll xmlns="314d6309-e6ea-4647-93e8-859c97572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A11E01F09034FA67B2A978612908C" ma:contentTypeVersion="12" ma:contentTypeDescription="Create a new document." ma:contentTypeScope="" ma:versionID="ef9e9c26ec8d4be71d8e5a88205f7824">
  <xsd:schema xmlns:xsd="http://www.w3.org/2001/XMLSchema" xmlns:xs="http://www.w3.org/2001/XMLSchema" xmlns:p="http://schemas.microsoft.com/office/2006/metadata/properties" xmlns:ns2="314d6309-e6ea-4647-93e8-859c97572efd" xmlns:ns3="437fddfa-d642-478c-ab0e-705574ad1992" targetNamespace="http://schemas.microsoft.com/office/2006/metadata/properties" ma:root="true" ma:fieldsID="7de58fb60fca8d020f7148b5199f297b" ns2:_="" ns3:_="">
    <xsd:import namespace="314d6309-e6ea-4647-93e8-859c97572efd"/>
    <xsd:import namespace="437fddfa-d642-478c-ab0e-705574ad19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7fddfa-d642-478c-ab0e-705574ad19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8D961-AF8E-42FF-82EB-2CD86A4D46DB}">
  <ds:schemaRefs>
    <ds:schemaRef ds:uri="http://schemas.microsoft.com/office/2006/metadata/properties"/>
    <ds:schemaRef ds:uri="http://schemas.microsoft.com/office/infopath/2007/PartnerControls"/>
    <ds:schemaRef ds:uri="437fddfa-d642-478c-ab0e-705574ad1992"/>
    <ds:schemaRef ds:uri="314d6309-e6ea-4647-93e8-859c97572efd"/>
  </ds:schemaRefs>
</ds:datastoreItem>
</file>

<file path=customXml/itemProps2.xml><?xml version="1.0" encoding="utf-8"?>
<ds:datastoreItem xmlns:ds="http://schemas.openxmlformats.org/officeDocument/2006/customXml" ds:itemID="{23B0E780-1E6D-49E2-8543-472163DA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d6309-e6ea-4647-93e8-859c97572efd"/>
    <ds:schemaRef ds:uri="437fddfa-d642-478c-ab0e-705574ad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0D401-ECFC-4DAE-80AF-E356925D6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2</cp:revision>
  <cp:lastPrinted>2023-07-02T12:58:00Z</cp:lastPrinted>
  <dcterms:created xsi:type="dcterms:W3CDTF">2023-08-09T18:43:00Z</dcterms:created>
  <dcterms:modified xsi:type="dcterms:W3CDTF">2023-08-09T18:43:00Z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0x010100E0DA11E01F09034FA67B2A978612908C</vt:lpwstr>
  </property>
  <property fmtid="{D5CDD505-2E9C-101B-9397-08002B2CF9AE}" pid="3" name="MediaServiceImageTags">
    <vt:lpwstr/>
  </property>
</Properties>
</file>