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8A84B" w14:textId="2DAB71C9" w:rsidR="00137640" w:rsidRPr="002A3377" w:rsidRDefault="003C36E7" w:rsidP="00137640">
      <w:pPr>
        <w:pStyle w:val="Heading1"/>
        <w:pBdr>
          <w:bottom w:val="single" w:sz="4" w:space="1" w:color="auto"/>
        </w:pBdr>
        <w:rPr>
          <w:rFonts w:ascii="Palatino Linotype" w:hAnsi="Palatino Linotype"/>
          <w:b/>
          <w:bCs/>
          <w:color w:val="9D1939"/>
          <w:sz w:val="36"/>
          <w:szCs w:val="36"/>
        </w:rPr>
      </w:pPr>
      <w:r>
        <w:rPr>
          <w:rFonts w:ascii="Palatino Linotype" w:hAnsi="Palatino Linotype"/>
          <w:b/>
          <w:bCs/>
          <w:color w:val="9D1939"/>
          <w:sz w:val="36"/>
          <w:szCs w:val="36"/>
        </w:rPr>
        <w:t>Professional</w:t>
      </w:r>
      <w:r w:rsidR="00137640" w:rsidRPr="002A3377">
        <w:rPr>
          <w:rFonts w:ascii="Palatino Linotype" w:hAnsi="Palatino Linotype"/>
          <w:b/>
          <w:bCs/>
          <w:color w:val="9D1939"/>
          <w:sz w:val="36"/>
          <w:szCs w:val="36"/>
        </w:rPr>
        <w:t xml:space="preserve"> Development Plan</w:t>
      </w:r>
      <w:r w:rsidR="002A3377">
        <w:rPr>
          <w:rFonts w:ascii="Palatino Linotype" w:hAnsi="Palatino Linotype"/>
          <w:b/>
          <w:bCs/>
          <w:color w:val="9D1939"/>
          <w:sz w:val="36"/>
          <w:szCs w:val="36"/>
        </w:rPr>
        <w:t xml:space="preserve"> – </w:t>
      </w:r>
      <w:r w:rsidR="00D606B3" w:rsidRPr="002A3377">
        <w:rPr>
          <w:rFonts w:ascii="Palatino Linotype" w:hAnsi="Palatino Linotype"/>
          <w:b/>
          <w:bCs/>
          <w:color w:val="9D1939"/>
          <w:sz w:val="36"/>
          <w:szCs w:val="36"/>
        </w:rPr>
        <w:t>Guide for Supervisors</w:t>
      </w:r>
    </w:p>
    <w:p w14:paraId="03AF805E" w14:textId="6B9B387A" w:rsidR="00241A85" w:rsidRPr="00463268" w:rsidRDefault="00241A85" w:rsidP="00857F28">
      <w:pPr>
        <w:pStyle w:val="Heading2"/>
        <w:spacing w:before="240"/>
        <w:rPr>
          <w:b/>
          <w:bCs/>
        </w:rPr>
      </w:pPr>
      <w:r w:rsidRPr="00463268">
        <w:rPr>
          <w:b/>
          <w:bCs/>
        </w:rPr>
        <w:t xml:space="preserve">What is </w:t>
      </w:r>
      <w:r w:rsidR="003C36E7">
        <w:rPr>
          <w:b/>
          <w:bCs/>
        </w:rPr>
        <w:t>a Professional</w:t>
      </w:r>
      <w:r w:rsidR="00463268" w:rsidRPr="00463268">
        <w:rPr>
          <w:b/>
          <w:bCs/>
        </w:rPr>
        <w:t xml:space="preserve"> Development Plan?</w:t>
      </w:r>
    </w:p>
    <w:p w14:paraId="0E38698F" w14:textId="5D299B4D" w:rsidR="000D4AF4" w:rsidRDefault="000D4AF4" w:rsidP="00927C92">
      <w:r>
        <w:t>A</w:t>
      </w:r>
      <w:r w:rsidR="00C00CAE">
        <w:t xml:space="preserve"> professional</w:t>
      </w:r>
      <w:r>
        <w:t xml:space="preserve"> development plan (</w:t>
      </w:r>
      <w:r w:rsidR="00C00CAE">
        <w:t>PDP, formerly known</w:t>
      </w:r>
      <w:r w:rsidR="00EA49FE">
        <w:t xml:space="preserve"> </w:t>
      </w:r>
      <w:r w:rsidR="002C6D07">
        <w:t>a</w:t>
      </w:r>
      <w:r w:rsidR="009B0391">
        <w:t>t</w:t>
      </w:r>
      <w:r w:rsidR="002C6D07">
        <w:t xml:space="preserve"> Queen’s</w:t>
      </w:r>
      <w:r w:rsidR="00C00CAE">
        <w:t xml:space="preserve"> as </w:t>
      </w:r>
      <w:r>
        <w:t>IDP</w:t>
      </w:r>
      <w:r w:rsidR="002C6D07">
        <w:t>, or Individual Development Plan</w:t>
      </w:r>
      <w:r>
        <w:t xml:space="preserve">) is a personalized tool </w:t>
      </w:r>
      <w:r w:rsidR="00402455">
        <w:t>to help graduate</w:t>
      </w:r>
      <w:r>
        <w:t xml:space="preserve"> students identify skill strengths and gaps, develop and prioritize goals, and map out an actionable strategy to achieve the</w:t>
      </w:r>
      <w:r w:rsidR="00402455">
        <w:t>ir goals</w:t>
      </w:r>
      <w:r>
        <w:t xml:space="preserve">. </w:t>
      </w:r>
      <w:r w:rsidR="00D63D48" w:rsidRPr="00D63D48">
        <w:t xml:space="preserve">The </w:t>
      </w:r>
      <w:r w:rsidR="00C00CAE">
        <w:t>P</w:t>
      </w:r>
      <w:r w:rsidR="00D63D48" w:rsidRPr="00D63D48">
        <w:t xml:space="preserve">DP offers </w:t>
      </w:r>
      <w:r w:rsidR="00600EB0">
        <w:t>students</w:t>
      </w:r>
      <w:r w:rsidR="00D63D48" w:rsidRPr="00D63D48">
        <w:t xml:space="preserve"> an opportunity to think about </w:t>
      </w:r>
      <w:r w:rsidR="00402455">
        <w:t xml:space="preserve">how </w:t>
      </w:r>
      <w:r w:rsidR="00600EB0">
        <w:t>they will</w:t>
      </w:r>
      <w:r w:rsidR="00D63D48" w:rsidRPr="00D63D48">
        <w:t xml:space="preserve"> complement the disciplinary knowledge </w:t>
      </w:r>
      <w:r w:rsidR="00600EB0">
        <w:t>they</w:t>
      </w:r>
      <w:r w:rsidR="00D63D48" w:rsidRPr="00D63D48">
        <w:t xml:space="preserve"> develop through </w:t>
      </w:r>
      <w:r w:rsidR="00600EB0">
        <w:t>their</w:t>
      </w:r>
      <w:r w:rsidR="00D63D48" w:rsidRPr="00D63D48">
        <w:t xml:space="preserve"> program with skills, competencies, and experiences academic and non-academic employers are looking for.</w:t>
      </w:r>
    </w:p>
    <w:p w14:paraId="0488C765" w14:textId="3862E5B1" w:rsidR="00A20B7A" w:rsidRDefault="3369D51E" w:rsidP="00927C92">
      <w:r>
        <w:t>S</w:t>
      </w:r>
      <w:r w:rsidR="00AC043C">
        <w:t xml:space="preserve">tudents who </w:t>
      </w:r>
      <w:r w:rsidR="00F65270">
        <w:t xml:space="preserve">actively focus on developing </w:t>
      </w:r>
      <w:r w:rsidR="00AC043C">
        <w:t xml:space="preserve">self-management skills with career building skills experience </w:t>
      </w:r>
      <w:r w:rsidR="00E54344">
        <w:t xml:space="preserve">have </w:t>
      </w:r>
      <w:r w:rsidR="00AC043C">
        <w:t>“fewer mismatches between labour market supply and demand</w:t>
      </w:r>
      <w:r w:rsidR="32DCB13A">
        <w:t>”</w:t>
      </w:r>
      <w:sdt>
        <w:sdtPr>
          <w:rPr>
            <w:color w:val="2B579A"/>
            <w:shd w:val="clear" w:color="auto" w:fill="E6E6E6"/>
          </w:rPr>
          <w:id w:val="849762428"/>
          <w:citation/>
        </w:sdtPr>
        <w:sdtEndPr>
          <w:rPr>
            <w:color w:val="auto"/>
            <w:shd w:val="clear" w:color="auto" w:fill="auto"/>
          </w:rPr>
        </w:sdtEndPr>
        <w:sdtContent>
          <w:r w:rsidR="00D71589">
            <w:rPr>
              <w:color w:val="2B579A"/>
              <w:shd w:val="clear" w:color="auto" w:fill="E6E6E6"/>
            </w:rPr>
            <w:fldChar w:fldCharType="begin"/>
          </w:r>
          <w:r w:rsidR="004301BD">
            <w:instrText xml:space="preserve">CITATION Bri09 \l 4105 </w:instrText>
          </w:r>
          <w:r w:rsidR="00D71589">
            <w:rPr>
              <w:color w:val="2B579A"/>
              <w:shd w:val="clear" w:color="auto" w:fill="E6E6E6"/>
            </w:rPr>
            <w:fldChar w:fldCharType="separate"/>
          </w:r>
          <w:r w:rsidR="00504CEC">
            <w:rPr>
              <w:noProof/>
            </w:rPr>
            <w:t xml:space="preserve"> (Bridgstock, 2009)</w:t>
          </w:r>
          <w:r w:rsidR="00D71589">
            <w:rPr>
              <w:color w:val="2B579A"/>
              <w:shd w:val="clear" w:color="auto" w:fill="E6E6E6"/>
            </w:rPr>
            <w:fldChar w:fldCharType="end"/>
          </w:r>
        </w:sdtContent>
      </w:sdt>
      <w:r w:rsidR="00402455">
        <w:t>.</w:t>
      </w:r>
      <w:r w:rsidR="009D0D6C">
        <w:t xml:space="preserve"> </w:t>
      </w:r>
      <w:r w:rsidR="6A00BE92">
        <w:t>A</w:t>
      </w:r>
      <w:r w:rsidR="00AC043C">
        <w:t>n individualized plan</w:t>
      </w:r>
      <w:r w:rsidR="366F97D8">
        <w:t>,</w:t>
      </w:r>
      <w:r w:rsidR="00AC043C">
        <w:t xml:space="preserve"> developed in conjunction with </w:t>
      </w:r>
      <w:r w:rsidR="4A29B4CA">
        <w:t xml:space="preserve">one’s </w:t>
      </w:r>
      <w:r w:rsidR="00AC043C">
        <w:t>supervisor</w:t>
      </w:r>
      <w:r w:rsidR="00D26974" w:rsidRPr="00D26974">
        <w:t xml:space="preserve"> </w:t>
      </w:r>
      <w:r w:rsidR="00D26974">
        <w:t>increases student satisfaction and productivity while reducing student-supervisor conflicts</w:t>
      </w:r>
      <w:r w:rsidR="00D26974" w:rsidDel="00D26974">
        <w:t xml:space="preserve"> </w:t>
      </w:r>
      <w:r w:rsidR="00F65270">
        <w:t>(</w:t>
      </w:r>
      <w:proofErr w:type="spellStart"/>
      <w:r w:rsidR="00F65270">
        <w:t>Platow</w:t>
      </w:r>
      <w:proofErr w:type="spellEnd"/>
      <w:r w:rsidR="00F65270">
        <w:t>, 2012; Rose, 2012).</w:t>
      </w:r>
    </w:p>
    <w:p w14:paraId="7AE2B212" w14:textId="75C9B310" w:rsidR="00380D7D" w:rsidRDefault="00B544FB" w:rsidP="001B6F16">
      <w:pPr>
        <w:spacing w:after="240"/>
      </w:pPr>
      <w:r>
        <w:t xml:space="preserve">IDPs </w:t>
      </w:r>
      <w:r w:rsidR="00927C92">
        <w:t xml:space="preserve">are </w:t>
      </w:r>
      <w:r w:rsidR="2C982210">
        <w:t xml:space="preserve">increasingly common across </w:t>
      </w:r>
      <w:r w:rsidR="00927C92">
        <w:t>Canad</w:t>
      </w:r>
      <w:r w:rsidR="649545F6">
        <w:t>ian institutions</w:t>
      </w:r>
      <w:r w:rsidR="00927C92">
        <w:t xml:space="preserve">, including </w:t>
      </w:r>
      <w:r w:rsidR="00F65270">
        <w:t xml:space="preserve">at </w:t>
      </w:r>
      <w:r w:rsidR="00927C92">
        <w:t xml:space="preserve">UBC, McGill, and </w:t>
      </w:r>
      <w:r w:rsidR="76340C72">
        <w:t>the</w:t>
      </w:r>
      <w:r w:rsidR="00927C92">
        <w:t xml:space="preserve"> University of Alberta. In the US, IDPs are now required for all postdoctoral researchers and graduate students supported by</w:t>
      </w:r>
      <w:r w:rsidR="35621F17">
        <w:t xml:space="preserve"> the</w:t>
      </w:r>
      <w:r w:rsidR="00927C92">
        <w:t xml:space="preserve"> National Institutes of Health.</w:t>
      </w:r>
      <w:r w:rsidR="00AC043C" w:rsidRPr="00AC043C">
        <w:t xml:space="preserve"> </w:t>
      </w: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4A4EDD" w14:paraId="532B23BD" w14:textId="77777777" w:rsidTr="00B269EA">
        <w:trPr>
          <w:jc w:val="center"/>
        </w:trPr>
        <w:tc>
          <w:tcPr>
            <w:tcW w:w="4675" w:type="dxa"/>
            <w:shd w:val="clear" w:color="auto" w:fill="2E74B5" w:themeFill="accent5" w:themeFillShade="BF"/>
          </w:tcPr>
          <w:p w14:paraId="1100E080" w14:textId="457FBE8F" w:rsidR="004A4EDD" w:rsidRPr="00B269EA" w:rsidRDefault="004A4EDD" w:rsidP="00B269EA">
            <w:pPr>
              <w:jc w:val="center"/>
              <w:rPr>
                <w:sz w:val="24"/>
                <w:szCs w:val="24"/>
              </w:rPr>
            </w:pPr>
            <w:r w:rsidRPr="00B269EA">
              <w:rPr>
                <w:b/>
                <w:bCs/>
                <w:color w:val="FFFFFF" w:themeColor="background1"/>
                <w:sz w:val="24"/>
                <w:szCs w:val="24"/>
              </w:rPr>
              <w:t>How does it help students?</w:t>
            </w:r>
          </w:p>
        </w:tc>
        <w:tc>
          <w:tcPr>
            <w:tcW w:w="4675" w:type="dxa"/>
            <w:shd w:val="clear" w:color="auto" w:fill="70AD47" w:themeFill="accent6"/>
          </w:tcPr>
          <w:p w14:paraId="69B15588" w14:textId="06CC8F3C" w:rsidR="004A4EDD" w:rsidRPr="00B269EA" w:rsidRDefault="004A4EDD" w:rsidP="00B269EA">
            <w:pPr>
              <w:jc w:val="center"/>
              <w:rPr>
                <w:sz w:val="24"/>
                <w:szCs w:val="24"/>
              </w:rPr>
            </w:pPr>
            <w:r w:rsidRPr="00B269EA">
              <w:rPr>
                <w:b/>
                <w:bCs/>
                <w:color w:val="FFFFFF" w:themeColor="background1"/>
                <w:sz w:val="24"/>
                <w:szCs w:val="24"/>
              </w:rPr>
              <w:t>How does it help supervisors?</w:t>
            </w:r>
          </w:p>
        </w:tc>
      </w:tr>
      <w:tr w:rsidR="004A4EDD" w14:paraId="29D2551C" w14:textId="77777777" w:rsidTr="00B269EA">
        <w:trPr>
          <w:jc w:val="center"/>
        </w:trPr>
        <w:tc>
          <w:tcPr>
            <w:tcW w:w="4675" w:type="dxa"/>
            <w:shd w:val="clear" w:color="auto" w:fill="DEEAF6" w:themeFill="accent5" w:themeFillTint="33"/>
          </w:tcPr>
          <w:p w14:paraId="05A43B7A" w14:textId="2B0E9B9D" w:rsidR="004A4EDD" w:rsidRDefault="009954C4" w:rsidP="00B269EA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</w:pPr>
            <w:r>
              <w:t>C</w:t>
            </w:r>
            <w:r w:rsidR="004A4EDD">
              <w:t>larify their professional development and career planning needs, and communicate them to others, including their supervisor</w:t>
            </w:r>
          </w:p>
          <w:p w14:paraId="088A61E2" w14:textId="6A748F6E" w:rsidR="004A4EDD" w:rsidRDefault="009954C4" w:rsidP="00B269EA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</w:pPr>
            <w:r>
              <w:t>E</w:t>
            </w:r>
            <w:r w:rsidR="004A4EDD">
              <w:t>nsures that expectations (both student’s and supervisor’s) are clearly defined and aligned</w:t>
            </w:r>
          </w:p>
          <w:p w14:paraId="3FD9D52C" w14:textId="2451E918" w:rsidR="004A4EDD" w:rsidRDefault="009954C4" w:rsidP="00BB4068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</w:pPr>
            <w:r>
              <w:t>I</w:t>
            </w:r>
            <w:r w:rsidR="004A4EDD">
              <w:t>mproves career success and satisfaction</w:t>
            </w:r>
            <w:sdt>
              <w:sdtPr>
                <w:rPr>
                  <w:color w:val="2B579A"/>
                  <w:shd w:val="clear" w:color="auto" w:fill="E6E6E6"/>
                </w:rPr>
                <w:id w:val="1297108943"/>
                <w:citation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4A4EDD">
                  <w:rPr>
                    <w:color w:val="2B579A"/>
                    <w:shd w:val="clear" w:color="auto" w:fill="E6E6E6"/>
                  </w:rPr>
                  <w:fldChar w:fldCharType="begin"/>
                </w:r>
                <w:r w:rsidR="004A4EDD">
                  <w:instrText xml:space="preserve"> CITATION Bri09 \l 4105 </w:instrText>
                </w:r>
                <w:r w:rsidR="004A4EDD">
                  <w:rPr>
                    <w:color w:val="2B579A"/>
                    <w:shd w:val="clear" w:color="auto" w:fill="E6E6E6"/>
                  </w:rPr>
                  <w:fldChar w:fldCharType="separate"/>
                </w:r>
                <w:r w:rsidR="00504CEC">
                  <w:rPr>
                    <w:noProof/>
                  </w:rPr>
                  <w:t xml:space="preserve"> (Bridgstock, 2009)</w:t>
                </w:r>
                <w:r w:rsidR="004A4EDD">
                  <w:rPr>
                    <w:color w:val="2B579A"/>
                    <w:shd w:val="clear" w:color="auto" w:fill="E6E6E6"/>
                  </w:rPr>
                  <w:fldChar w:fldCharType="end"/>
                </w:r>
              </w:sdtContent>
            </w:sdt>
          </w:p>
          <w:p w14:paraId="3906E1A0" w14:textId="4ED212DC" w:rsidR="004A4EDD" w:rsidRDefault="009954C4" w:rsidP="00B269EA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</w:pPr>
            <w:r>
              <w:t>O</w:t>
            </w:r>
            <w:r w:rsidR="00B03CCB">
              <w:t xml:space="preserve">ffers a structured way to </w:t>
            </w:r>
            <w:r w:rsidR="00DA2383">
              <w:t>implement f</w:t>
            </w:r>
            <w:r w:rsidR="00AE4917">
              <w:t>requent self-reflection</w:t>
            </w:r>
            <w:r w:rsidR="00613B27">
              <w:t xml:space="preserve"> practices</w:t>
            </w:r>
            <w:r w:rsidR="00DA2383">
              <w:t>, which</w:t>
            </w:r>
            <w:r w:rsidR="00AE4917">
              <w:t xml:space="preserve"> will improve self-awareness</w:t>
            </w:r>
            <w:r w:rsidR="00DA2383">
              <w:t>,</w:t>
            </w:r>
            <w:r w:rsidR="00AE4917">
              <w:t xml:space="preserve"> learning,</w:t>
            </w:r>
            <w:r w:rsidR="00B03CCB">
              <w:t xml:space="preserve"> and ‘big-picture thinking</w:t>
            </w:r>
            <w:r w:rsidR="00613B27">
              <w:t>’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13EED850" w14:textId="6C2A523E" w:rsidR="008D51DD" w:rsidRDefault="009954C4" w:rsidP="00B269EA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  <w:rPr>
                <w:rFonts w:eastAsiaTheme="minorEastAsia"/>
              </w:rPr>
            </w:pPr>
            <w:r>
              <w:t>M</w:t>
            </w:r>
            <w:r w:rsidR="008D51DD">
              <w:t>ake the most of limited time by clearly outlining student needs and expectations</w:t>
            </w:r>
            <w:r w:rsidR="00F75660">
              <w:t>, and pairing them with actions</w:t>
            </w:r>
          </w:p>
          <w:p w14:paraId="1848EB05" w14:textId="799E6843" w:rsidR="001D2F48" w:rsidRPr="007931F1" w:rsidRDefault="001D2F48" w:rsidP="00B269EA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</w:pPr>
            <w:r>
              <w:t xml:space="preserve">The </w:t>
            </w:r>
            <w:r w:rsidR="00A860CF">
              <w:t>P</w:t>
            </w:r>
            <w:r>
              <w:t xml:space="preserve">DP’s evidence-based framework provides a platform for communication, </w:t>
            </w:r>
            <w:r w:rsidR="00BB4068">
              <w:t>facilitating</w:t>
            </w:r>
            <w:r>
              <w:t xml:space="preserve"> supervisors’ suppor</w:t>
            </w:r>
            <w:r w:rsidR="00BB4068">
              <w:t>t</w:t>
            </w:r>
          </w:p>
          <w:p w14:paraId="580A9A67" w14:textId="2EA209F0" w:rsidR="004A4EDD" w:rsidRDefault="009954C4" w:rsidP="00B269EA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</w:pPr>
            <w:r>
              <w:t>E</w:t>
            </w:r>
            <w:r w:rsidR="008D51DD">
              <w:t>mpowers students; they are responsible and accountable for their own development. This supports autonomy and self-directed learning for students, which can improve student progress and success when added to the mentorship the supervisor is already providing</w:t>
            </w:r>
          </w:p>
        </w:tc>
      </w:tr>
    </w:tbl>
    <w:p w14:paraId="08594314" w14:textId="77777777" w:rsidR="004A4EDD" w:rsidRDefault="004A4EDD" w:rsidP="00927C92"/>
    <w:p w14:paraId="65683BF2" w14:textId="77777777" w:rsidR="00EC6C23" w:rsidRDefault="00EC6C23" w:rsidP="00EC6C23"/>
    <w:p w14:paraId="5F25F921" w14:textId="77777777" w:rsidR="00EC6C23" w:rsidRDefault="00EC6C23" w:rsidP="00EC6C23"/>
    <w:p w14:paraId="269E73FC" w14:textId="77777777" w:rsidR="009954C4" w:rsidRDefault="009954C4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  <w:r>
        <w:rPr>
          <w:b/>
          <w:bCs/>
        </w:rPr>
        <w:br w:type="page"/>
      </w:r>
    </w:p>
    <w:p w14:paraId="192D6660" w14:textId="77777777" w:rsidR="009954C4" w:rsidRDefault="009954C4" w:rsidP="00090F9B">
      <w:pPr>
        <w:pStyle w:val="Heading2"/>
        <w:rPr>
          <w:b/>
          <w:bCs/>
        </w:rPr>
      </w:pPr>
    </w:p>
    <w:p w14:paraId="5B9B88B4" w14:textId="77777777" w:rsidR="009954C4" w:rsidRDefault="009954C4" w:rsidP="00090F9B">
      <w:pPr>
        <w:pStyle w:val="Heading2"/>
        <w:rPr>
          <w:b/>
          <w:bCs/>
        </w:rPr>
      </w:pPr>
    </w:p>
    <w:p w14:paraId="69981A17" w14:textId="7DBD20AD" w:rsidR="00090F9B" w:rsidRPr="001F4AD5" w:rsidRDefault="00090F9B" w:rsidP="00090F9B">
      <w:pPr>
        <w:pStyle w:val="Heading2"/>
        <w:rPr>
          <w:b/>
          <w:bCs/>
        </w:rPr>
      </w:pPr>
      <w:r w:rsidRPr="001F4AD5">
        <w:rPr>
          <w:b/>
          <w:bCs/>
        </w:rPr>
        <w:t>What</w:t>
      </w:r>
      <w:r w:rsidR="004C249B">
        <w:rPr>
          <w:b/>
          <w:bCs/>
        </w:rPr>
        <w:t>’</w:t>
      </w:r>
      <w:r w:rsidRPr="001F4AD5">
        <w:rPr>
          <w:b/>
          <w:bCs/>
        </w:rPr>
        <w:t>s</w:t>
      </w:r>
      <w:r w:rsidR="00374330" w:rsidRPr="001F4AD5">
        <w:rPr>
          <w:b/>
          <w:bCs/>
        </w:rPr>
        <w:t xml:space="preserve"> involved?</w:t>
      </w:r>
    </w:p>
    <w:p w14:paraId="6F56A1D4" w14:textId="12A03936" w:rsidR="00857F28" w:rsidRDefault="007F4E7F" w:rsidP="001B6F16">
      <w:pPr>
        <w:spacing w:after="240"/>
      </w:pPr>
      <w:r>
        <w:t xml:space="preserve">The following </w:t>
      </w:r>
      <w:r w:rsidR="009954C4">
        <w:t xml:space="preserve">table </w:t>
      </w:r>
      <w:r>
        <w:t xml:space="preserve">describes the 3 </w:t>
      </w:r>
      <w:r w:rsidR="00786CB2">
        <w:t>distinct</w:t>
      </w:r>
      <w:r>
        <w:t xml:space="preserve"> phases of the </w:t>
      </w:r>
      <w:r w:rsidR="00786CB2">
        <w:t>P</w:t>
      </w:r>
      <w:r>
        <w:t xml:space="preserve">DP. </w:t>
      </w:r>
      <w:r w:rsidR="002A0D4E">
        <w:t xml:space="preserve">In addition to these activities, </w:t>
      </w:r>
      <w:r w:rsidR="00425151">
        <w:t xml:space="preserve">it’s recommended </w:t>
      </w:r>
      <w:r w:rsidR="00AC700B">
        <w:t>that you hold</w:t>
      </w:r>
      <w:r w:rsidR="00425151">
        <w:t xml:space="preserve"> </w:t>
      </w:r>
      <w:r w:rsidR="00450337">
        <w:t>semi-structured conversations throughout the year to monitor short-term progress.</w:t>
      </w:r>
      <w:r w:rsidR="00777105">
        <w:t xml:space="preserve"> </w:t>
      </w:r>
      <w:r w:rsidR="000F449D">
        <w:t>Th</w:t>
      </w:r>
      <w:r w:rsidR="00306F62">
        <w:t>is</w:t>
      </w:r>
      <w:r w:rsidR="000F449D">
        <w:t xml:space="preserve"> structure is not </w:t>
      </w:r>
      <w:r w:rsidR="00306F62">
        <w:t>set-in-stone</w:t>
      </w:r>
      <w:r w:rsidR="000F449D">
        <w:t xml:space="preserve"> – you are encouraged to </w:t>
      </w:r>
      <w:r w:rsidR="00D55A7B">
        <w:t>adjust the</w:t>
      </w:r>
      <w:r w:rsidR="000817E6">
        <w:t xml:space="preserve"> program</w:t>
      </w:r>
      <w:r w:rsidR="00366DA7">
        <w:t xml:space="preserve"> to fit with</w:t>
      </w:r>
      <w:r w:rsidR="00B25A77">
        <w:t>in your</w:t>
      </w:r>
      <w:r w:rsidR="00D55A7B">
        <w:t xml:space="preserve"> preferred</w:t>
      </w:r>
      <w:r w:rsidR="000817E6">
        <w:t xml:space="preserve"> supervisory processes</w:t>
      </w:r>
      <w:r w:rsidR="00A02D76">
        <w:t xml:space="preserve"> </w:t>
      </w:r>
      <w:r w:rsidR="000817E6">
        <w:t>(e.g.</w:t>
      </w:r>
      <w:r w:rsidR="00A02D76">
        <w:t xml:space="preserve"> meeting</w:t>
      </w:r>
      <w:r w:rsidR="00280A0C">
        <w:t xml:space="preserve"> frequency</w:t>
      </w:r>
      <w:r w:rsidR="00F3200E">
        <w:t>, level of preparation</w:t>
      </w:r>
      <w:r w:rsidR="000817E6">
        <w:t>,</w:t>
      </w:r>
      <w:r w:rsidR="00F3200E">
        <w:t xml:space="preserve"> depth of conversation)</w:t>
      </w:r>
      <w:r w:rsidR="001E5C5C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22"/>
        <w:gridCol w:w="6853"/>
        <w:gridCol w:w="1275"/>
      </w:tblGrid>
      <w:tr w:rsidR="00193D25" w14:paraId="2ACA6ED7" w14:textId="517BF10A" w:rsidTr="009A0BFA">
        <w:trPr>
          <w:jc w:val="center"/>
        </w:trPr>
        <w:tc>
          <w:tcPr>
            <w:tcW w:w="1222" w:type="dxa"/>
            <w:shd w:val="clear" w:color="auto" w:fill="2E74B5" w:themeFill="accent5" w:themeFillShade="BF"/>
            <w:vAlign w:val="center"/>
          </w:tcPr>
          <w:p w14:paraId="4467EC96" w14:textId="3CAD641E" w:rsidR="00E60249" w:rsidRPr="003C29BE" w:rsidRDefault="00E6024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C29B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Phase</w:t>
            </w:r>
          </w:p>
        </w:tc>
        <w:tc>
          <w:tcPr>
            <w:tcW w:w="6853" w:type="dxa"/>
            <w:shd w:val="clear" w:color="auto" w:fill="2E74B5" w:themeFill="accent5" w:themeFillShade="BF"/>
            <w:vAlign w:val="center"/>
          </w:tcPr>
          <w:p w14:paraId="3D70C88C" w14:textId="7DC820D3" w:rsidR="00E60249" w:rsidRPr="003C29BE" w:rsidRDefault="005C76E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9E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Student </w:t>
            </w:r>
            <w:r w:rsidR="00E60249" w:rsidRPr="003C29B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="006231CA" w:rsidRPr="00B269E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ctivit</w:t>
            </w:r>
            <w:r w:rsidRPr="00B269E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ies</w:t>
            </w:r>
          </w:p>
        </w:tc>
        <w:tc>
          <w:tcPr>
            <w:tcW w:w="1275" w:type="dxa"/>
            <w:shd w:val="clear" w:color="auto" w:fill="2E74B5" w:themeFill="accent5" w:themeFillShade="BF"/>
          </w:tcPr>
          <w:p w14:paraId="1ADAE833" w14:textId="35E44932" w:rsidR="00E60249" w:rsidRPr="003C29BE" w:rsidRDefault="00E60249" w:rsidP="003D15E1">
            <w:pPr>
              <w:jc w:val="center"/>
              <w:rPr>
                <w:rStyle w:val="CommentReference"/>
                <w:rFonts w:cstheme="minorHAnsi"/>
                <w:color w:val="FFFFFF" w:themeColor="background1"/>
                <w:sz w:val="24"/>
                <w:szCs w:val="24"/>
              </w:rPr>
            </w:pPr>
            <w:r w:rsidRPr="003C29B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Time</w:t>
            </w:r>
            <w:r w:rsidR="00784214" w:rsidRPr="00B269E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(Hours)</w:t>
            </w:r>
          </w:p>
        </w:tc>
      </w:tr>
      <w:tr w:rsidR="00030BD0" w14:paraId="0BAA64D3" w14:textId="4E1878A0" w:rsidTr="009A0BFA">
        <w:trPr>
          <w:jc w:val="center"/>
        </w:trPr>
        <w:tc>
          <w:tcPr>
            <w:tcW w:w="1222" w:type="dxa"/>
            <w:shd w:val="clear" w:color="auto" w:fill="DEEAF6" w:themeFill="accent5" w:themeFillTint="33"/>
            <w:vAlign w:val="center"/>
          </w:tcPr>
          <w:p w14:paraId="6EC93928" w14:textId="1DE5F8CA" w:rsidR="002C4CD4" w:rsidRDefault="00E60249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B269EA">
              <w:rPr>
                <w:rFonts w:cstheme="minorHAnsi"/>
                <w:b/>
                <w:bCs/>
              </w:rPr>
              <w:t>1</w:t>
            </w:r>
          </w:p>
          <w:p w14:paraId="6F02E9F1" w14:textId="282DEECD" w:rsidR="00E60249" w:rsidRPr="00B269EA" w:rsidRDefault="00545269" w:rsidP="00B269E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Beginning of Year</w:t>
            </w:r>
          </w:p>
        </w:tc>
        <w:tc>
          <w:tcPr>
            <w:tcW w:w="6853" w:type="dxa"/>
            <w:shd w:val="clear" w:color="auto" w:fill="DEEAF6" w:themeFill="accent5" w:themeFillTint="33"/>
            <w:vAlign w:val="center"/>
          </w:tcPr>
          <w:p w14:paraId="2F517B9B" w14:textId="4FD0F85A" w:rsidR="00E60249" w:rsidRPr="00B269EA" w:rsidRDefault="00E60249" w:rsidP="00B269EA">
            <w:pPr>
              <w:pStyle w:val="ListParagraph"/>
              <w:numPr>
                <w:ilvl w:val="0"/>
                <w:numId w:val="30"/>
              </w:numPr>
              <w:spacing w:before="120" w:after="120"/>
              <w:rPr>
                <w:rFonts w:cstheme="minorHAnsi"/>
              </w:rPr>
            </w:pPr>
            <w:r w:rsidRPr="00B269EA">
              <w:rPr>
                <w:rFonts w:cstheme="minorHAnsi"/>
              </w:rPr>
              <w:t xml:space="preserve">Student completes </w:t>
            </w:r>
            <w:r w:rsidR="00426E1B">
              <w:rPr>
                <w:rFonts w:cstheme="minorHAnsi"/>
              </w:rPr>
              <w:t>Launching Your PDP module</w:t>
            </w:r>
            <w:r w:rsidRPr="00B269EA">
              <w:rPr>
                <w:rFonts w:cstheme="minorHAnsi"/>
              </w:rPr>
              <w:t xml:space="preserve"> </w:t>
            </w:r>
            <w:r w:rsidRPr="00B269EA">
              <w:rPr>
                <w:rFonts w:cstheme="minorHAnsi"/>
                <w:b/>
                <w:bCs/>
              </w:rPr>
              <w:t>(</w:t>
            </w:r>
            <w:r w:rsidR="003848C9">
              <w:rPr>
                <w:rFonts w:cstheme="minorHAnsi"/>
                <w:b/>
                <w:bCs/>
              </w:rPr>
              <w:t>2</w:t>
            </w:r>
            <w:r w:rsidR="00B25CDC">
              <w:rPr>
                <w:rFonts w:cstheme="minorHAnsi"/>
                <w:b/>
                <w:bCs/>
              </w:rPr>
              <w:t>-3</w:t>
            </w:r>
            <w:r w:rsidRPr="00B269EA">
              <w:rPr>
                <w:rFonts w:cstheme="minorHAnsi"/>
                <w:b/>
                <w:bCs/>
              </w:rPr>
              <w:t xml:space="preserve"> hours)</w:t>
            </w:r>
          </w:p>
          <w:p w14:paraId="3482740A" w14:textId="3CBC535A" w:rsidR="005F481E" w:rsidRPr="00B25CDC" w:rsidRDefault="00E60249" w:rsidP="00B25CDC">
            <w:pPr>
              <w:pStyle w:val="ListParagraph"/>
              <w:numPr>
                <w:ilvl w:val="0"/>
                <w:numId w:val="30"/>
              </w:numPr>
              <w:spacing w:before="120" w:after="120"/>
              <w:rPr>
                <w:rFonts w:cstheme="minorHAnsi"/>
              </w:rPr>
            </w:pPr>
            <w:r w:rsidRPr="00B269EA">
              <w:rPr>
                <w:rFonts w:cstheme="minorHAnsi"/>
              </w:rPr>
              <w:t xml:space="preserve">Student and Supervisor meet to discuss the plan and make any necessary revisions – see below: </w:t>
            </w:r>
            <w:r w:rsidRPr="00B269EA">
              <w:rPr>
                <w:rFonts w:cstheme="minorHAnsi"/>
                <w:i/>
                <w:iCs/>
              </w:rPr>
              <w:t>‘Part 1: Discuss Career Paths, Skills, and Goals’</w:t>
            </w:r>
            <w:r w:rsidRPr="00B269EA">
              <w:rPr>
                <w:rFonts w:cstheme="minorHAnsi"/>
              </w:rPr>
              <w:t xml:space="preserve"> </w:t>
            </w:r>
            <w:r w:rsidRPr="00B269EA">
              <w:rPr>
                <w:rFonts w:cstheme="minorHAnsi"/>
                <w:b/>
                <w:bCs/>
              </w:rPr>
              <w:t>(1 hour)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1BD87FF9" w14:textId="64F1ED0C" w:rsidR="00E60249" w:rsidRPr="00B269EA" w:rsidRDefault="00B25CDC" w:rsidP="00B269E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3-4</w:t>
            </w:r>
          </w:p>
        </w:tc>
      </w:tr>
      <w:tr w:rsidR="000D2699" w14:paraId="37739CEF" w14:textId="76ECF58F" w:rsidTr="009A0BFA">
        <w:trPr>
          <w:jc w:val="center"/>
        </w:trPr>
        <w:tc>
          <w:tcPr>
            <w:tcW w:w="1222" w:type="dxa"/>
            <w:shd w:val="clear" w:color="auto" w:fill="DEEAF6" w:themeFill="accent5" w:themeFillTint="33"/>
            <w:vAlign w:val="center"/>
          </w:tcPr>
          <w:p w14:paraId="511E8FC6" w14:textId="77777777" w:rsidR="00E60249" w:rsidRDefault="00E60249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B269EA">
              <w:rPr>
                <w:rFonts w:cstheme="minorHAnsi"/>
                <w:b/>
                <w:bCs/>
              </w:rPr>
              <w:t>2</w:t>
            </w:r>
          </w:p>
          <w:p w14:paraId="595D0F6D" w14:textId="732332FF" w:rsidR="002C4CD4" w:rsidRPr="00B269EA" w:rsidRDefault="00545269" w:rsidP="00B269E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Middle of Year</w:t>
            </w:r>
          </w:p>
        </w:tc>
        <w:tc>
          <w:tcPr>
            <w:tcW w:w="6853" w:type="dxa"/>
            <w:shd w:val="clear" w:color="auto" w:fill="DEEAF6" w:themeFill="accent5" w:themeFillTint="33"/>
            <w:vAlign w:val="center"/>
          </w:tcPr>
          <w:p w14:paraId="5E9FE727" w14:textId="45AED026" w:rsidR="005F481E" w:rsidRPr="00B25CDC" w:rsidRDefault="009A7199" w:rsidP="00B25CDC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rFonts w:cstheme="minorHAnsi"/>
                <w:b/>
                <w:bCs/>
              </w:rPr>
            </w:pPr>
            <w:r w:rsidRPr="003C29BE">
              <w:rPr>
                <w:rFonts w:cstheme="minorHAnsi"/>
              </w:rPr>
              <w:t xml:space="preserve">Student and Supervisor meet for a Mid-Year Review – see below: </w:t>
            </w:r>
            <w:r w:rsidRPr="003C29BE">
              <w:rPr>
                <w:rFonts w:cstheme="minorHAnsi"/>
                <w:i/>
                <w:iCs/>
              </w:rPr>
              <w:t xml:space="preserve">‘Part 2: Mid-Year Review’ </w:t>
            </w:r>
            <w:r w:rsidRPr="003C29BE">
              <w:rPr>
                <w:rFonts w:cstheme="minorHAnsi"/>
                <w:b/>
                <w:bCs/>
              </w:rPr>
              <w:t>(1 hour)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7B9573DE" w14:textId="0720831A" w:rsidR="00E60249" w:rsidRPr="00B269EA" w:rsidRDefault="00432910" w:rsidP="00B269E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</w:tr>
      <w:tr w:rsidR="00030BD0" w14:paraId="5428FDCE" w14:textId="1C6B4FCA" w:rsidTr="009A0BFA">
        <w:trPr>
          <w:jc w:val="center"/>
        </w:trPr>
        <w:tc>
          <w:tcPr>
            <w:tcW w:w="122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C4CA323" w14:textId="77777777" w:rsidR="00E60249" w:rsidRDefault="00E60249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B269EA">
              <w:rPr>
                <w:rFonts w:cstheme="minorHAnsi"/>
                <w:b/>
                <w:bCs/>
              </w:rPr>
              <w:t>3</w:t>
            </w:r>
          </w:p>
          <w:p w14:paraId="1F40D527" w14:textId="286862A4" w:rsidR="002C4CD4" w:rsidRPr="00B269EA" w:rsidRDefault="00545269" w:rsidP="00B269E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End of Year</w:t>
            </w:r>
          </w:p>
        </w:tc>
        <w:tc>
          <w:tcPr>
            <w:tcW w:w="6853" w:type="dxa"/>
            <w:shd w:val="clear" w:color="auto" w:fill="DEEAF6" w:themeFill="accent5" w:themeFillTint="33"/>
            <w:vAlign w:val="center"/>
          </w:tcPr>
          <w:p w14:paraId="32B9D5E0" w14:textId="12057703" w:rsidR="00FD5015" w:rsidRDefault="00FD5015" w:rsidP="00FD5015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Student completes PDP Wrap Up module (1 hour)</w:t>
            </w:r>
          </w:p>
          <w:p w14:paraId="7DEBA514" w14:textId="662BA084" w:rsidR="00E60249" w:rsidRPr="00FD5015" w:rsidRDefault="00030BD0" w:rsidP="00FD5015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cstheme="minorHAnsi"/>
              </w:rPr>
            </w:pPr>
            <w:r w:rsidRPr="003C29BE">
              <w:rPr>
                <w:rFonts w:cstheme="minorHAnsi"/>
              </w:rPr>
              <w:t xml:space="preserve">Student and supervisor meet for Year-End Review </w:t>
            </w:r>
            <w:r w:rsidRPr="008D4AFA">
              <w:rPr>
                <w:rFonts w:cstheme="minorHAnsi"/>
                <w:b/>
                <w:bCs/>
              </w:rPr>
              <w:t>(1 hr)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5BE0C914" w14:textId="390F57BB" w:rsidR="00E60249" w:rsidRPr="00B269EA" w:rsidRDefault="00784214" w:rsidP="00B269E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B269EA">
              <w:rPr>
                <w:rFonts w:cstheme="minorHAnsi"/>
                <w:b/>
                <w:bCs/>
              </w:rPr>
              <w:t>2</w:t>
            </w:r>
          </w:p>
        </w:tc>
      </w:tr>
      <w:tr w:rsidR="00030BD0" w14:paraId="0AF9924B" w14:textId="246AA5FA" w:rsidTr="009A0BFA">
        <w:trPr>
          <w:jc w:val="center"/>
        </w:trPr>
        <w:tc>
          <w:tcPr>
            <w:tcW w:w="1222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5FA798CB" w14:textId="473433E7" w:rsidR="00E60249" w:rsidRPr="00B269EA" w:rsidRDefault="00E60249" w:rsidP="00B269EA">
            <w:pPr>
              <w:spacing w:before="120" w:after="12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6853" w:type="dxa"/>
            <w:shd w:val="clear" w:color="auto" w:fill="BDD6EE" w:themeFill="accent5" w:themeFillTint="66"/>
          </w:tcPr>
          <w:p w14:paraId="1F368E30" w14:textId="72B7C724" w:rsidR="00E60249" w:rsidRPr="00B269EA" w:rsidRDefault="009A7199" w:rsidP="00B269EA">
            <w:pPr>
              <w:spacing w:before="120" w:after="120"/>
              <w:ind w:left="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275" w:type="dxa"/>
            <w:shd w:val="clear" w:color="auto" w:fill="BDD6EE" w:themeFill="accent5" w:themeFillTint="66"/>
            <w:vAlign w:val="center"/>
          </w:tcPr>
          <w:p w14:paraId="2A6E3B38" w14:textId="43F7AD3B" w:rsidR="00E60249" w:rsidRPr="00B269EA" w:rsidRDefault="00432910" w:rsidP="00B269E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6-7</w:t>
            </w:r>
          </w:p>
        </w:tc>
      </w:tr>
    </w:tbl>
    <w:p w14:paraId="7E79558B" w14:textId="1C2BE2D8" w:rsidR="00D9733D" w:rsidRDefault="00D9733D" w:rsidP="3F6943DA">
      <w:pPr>
        <w:spacing w:after="12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22"/>
        <w:gridCol w:w="6853"/>
        <w:gridCol w:w="1275"/>
      </w:tblGrid>
      <w:tr w:rsidR="00FF3562" w14:paraId="5455E9B9" w14:textId="77777777" w:rsidTr="009A0BFA">
        <w:trPr>
          <w:jc w:val="center"/>
        </w:trPr>
        <w:tc>
          <w:tcPr>
            <w:tcW w:w="1222" w:type="dxa"/>
            <w:shd w:val="clear" w:color="auto" w:fill="70AD47" w:themeFill="accent6"/>
            <w:vAlign w:val="center"/>
          </w:tcPr>
          <w:p w14:paraId="3576DE96" w14:textId="77777777" w:rsidR="00FF3562" w:rsidRPr="00B269EA" w:rsidRDefault="00FF356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269E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Phase</w:t>
            </w:r>
          </w:p>
        </w:tc>
        <w:tc>
          <w:tcPr>
            <w:tcW w:w="6853" w:type="dxa"/>
            <w:shd w:val="clear" w:color="auto" w:fill="70AD47" w:themeFill="accent6"/>
            <w:vAlign w:val="center"/>
          </w:tcPr>
          <w:p w14:paraId="2C45FF0E" w14:textId="634F47F7" w:rsidR="00FF3562" w:rsidRPr="00B269EA" w:rsidRDefault="00FF35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9E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Supervisor Activities</w:t>
            </w:r>
          </w:p>
        </w:tc>
        <w:tc>
          <w:tcPr>
            <w:tcW w:w="1275" w:type="dxa"/>
            <w:shd w:val="clear" w:color="auto" w:fill="70AD47" w:themeFill="accent6"/>
            <w:vAlign w:val="center"/>
          </w:tcPr>
          <w:p w14:paraId="14567868" w14:textId="77777777" w:rsidR="00FF3562" w:rsidRPr="00B269EA" w:rsidRDefault="00FF3562">
            <w:pPr>
              <w:jc w:val="center"/>
              <w:rPr>
                <w:rStyle w:val="CommentReference"/>
                <w:rFonts w:cstheme="minorHAnsi"/>
                <w:color w:val="FFFFFF" w:themeColor="background1"/>
                <w:sz w:val="24"/>
                <w:szCs w:val="24"/>
              </w:rPr>
            </w:pPr>
            <w:r w:rsidRPr="00B269E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Time (Hours)</w:t>
            </w:r>
          </w:p>
        </w:tc>
      </w:tr>
      <w:tr w:rsidR="006820A6" w14:paraId="710ABF0C" w14:textId="77777777" w:rsidTr="009A0BFA">
        <w:trPr>
          <w:jc w:val="center"/>
        </w:trPr>
        <w:tc>
          <w:tcPr>
            <w:tcW w:w="1222" w:type="dxa"/>
            <w:shd w:val="clear" w:color="auto" w:fill="E2EFD9" w:themeFill="accent6" w:themeFillTint="33"/>
            <w:vAlign w:val="center"/>
          </w:tcPr>
          <w:p w14:paraId="237C4578" w14:textId="77777777" w:rsidR="006820A6" w:rsidRDefault="006820A6" w:rsidP="006820A6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3D15E1">
              <w:rPr>
                <w:rFonts w:cstheme="minorHAnsi"/>
                <w:b/>
                <w:bCs/>
              </w:rPr>
              <w:t>1</w:t>
            </w:r>
          </w:p>
          <w:p w14:paraId="7BE2E156" w14:textId="0AB93CAA" w:rsidR="006820A6" w:rsidRPr="003D15E1" w:rsidRDefault="006820A6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Sept – Oct</w:t>
            </w:r>
          </w:p>
        </w:tc>
        <w:tc>
          <w:tcPr>
            <w:tcW w:w="6853" w:type="dxa"/>
            <w:shd w:val="clear" w:color="auto" w:fill="E2EFD9" w:themeFill="accent6" w:themeFillTint="33"/>
            <w:vAlign w:val="center"/>
          </w:tcPr>
          <w:p w14:paraId="178D8398" w14:textId="1994AE13" w:rsidR="006820A6" w:rsidRPr="00432910" w:rsidRDefault="006820A6" w:rsidP="00432910">
            <w:pPr>
              <w:pStyle w:val="ListParagraph"/>
              <w:numPr>
                <w:ilvl w:val="0"/>
                <w:numId w:val="30"/>
              </w:numPr>
              <w:spacing w:before="120" w:after="120"/>
              <w:rPr>
                <w:rFonts w:cstheme="minorHAnsi"/>
              </w:rPr>
            </w:pPr>
            <w:r w:rsidRPr="003D15E1">
              <w:rPr>
                <w:rFonts w:cstheme="minorHAnsi"/>
              </w:rPr>
              <w:t xml:space="preserve">Student and Supervisor meet to discuss the plan and make any necessary revisions – see below: </w:t>
            </w:r>
            <w:r w:rsidRPr="003D15E1">
              <w:rPr>
                <w:rFonts w:cstheme="minorHAnsi"/>
                <w:i/>
                <w:iCs/>
              </w:rPr>
              <w:t>‘Part 1: Discuss Career Paths, Skills, and Goals’</w:t>
            </w:r>
            <w:r w:rsidRPr="003D15E1">
              <w:rPr>
                <w:rFonts w:cstheme="minorHAnsi"/>
              </w:rPr>
              <w:t xml:space="preserve"> </w:t>
            </w:r>
            <w:r w:rsidRPr="003D15E1">
              <w:rPr>
                <w:rFonts w:cstheme="minorHAnsi"/>
                <w:b/>
                <w:bCs/>
              </w:rPr>
              <w:t>(1 hour)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2AFE18D0" w14:textId="055231E0" w:rsidR="006820A6" w:rsidRPr="003D15E1" w:rsidRDefault="006820A6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3D15E1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6820A6" w14:paraId="7E0EBAB3" w14:textId="77777777" w:rsidTr="009A0BFA">
        <w:trPr>
          <w:jc w:val="center"/>
        </w:trPr>
        <w:tc>
          <w:tcPr>
            <w:tcW w:w="1222" w:type="dxa"/>
            <w:shd w:val="clear" w:color="auto" w:fill="E2EFD9" w:themeFill="accent6" w:themeFillTint="33"/>
            <w:vAlign w:val="center"/>
          </w:tcPr>
          <w:p w14:paraId="0365C613" w14:textId="77777777" w:rsidR="006820A6" w:rsidRDefault="006820A6" w:rsidP="006820A6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3D15E1">
              <w:rPr>
                <w:rFonts w:cstheme="minorHAnsi"/>
                <w:b/>
                <w:bCs/>
              </w:rPr>
              <w:t>2</w:t>
            </w:r>
          </w:p>
          <w:p w14:paraId="51FE6757" w14:textId="0819266A" w:rsidR="006820A6" w:rsidRPr="003D15E1" w:rsidRDefault="006820A6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Dec – Apr</w:t>
            </w:r>
          </w:p>
        </w:tc>
        <w:tc>
          <w:tcPr>
            <w:tcW w:w="6853" w:type="dxa"/>
            <w:shd w:val="clear" w:color="auto" w:fill="E2EFD9" w:themeFill="accent6" w:themeFillTint="33"/>
            <w:vAlign w:val="center"/>
          </w:tcPr>
          <w:p w14:paraId="567FE2E8" w14:textId="1E1526BE" w:rsidR="006820A6" w:rsidRPr="00432910" w:rsidRDefault="006820A6" w:rsidP="00432910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rFonts w:cstheme="minorHAnsi"/>
                <w:b/>
                <w:bCs/>
              </w:rPr>
            </w:pPr>
            <w:r w:rsidRPr="003D15E1">
              <w:rPr>
                <w:rFonts w:cstheme="minorHAnsi"/>
              </w:rPr>
              <w:t xml:space="preserve">Student and Supervisor meet for a Mid-Year Review – see below: </w:t>
            </w:r>
            <w:r w:rsidRPr="003D15E1">
              <w:rPr>
                <w:rFonts w:cstheme="minorHAnsi"/>
                <w:i/>
                <w:iCs/>
              </w:rPr>
              <w:t xml:space="preserve">‘Part 2: Mid-Year Review’ </w:t>
            </w:r>
            <w:r w:rsidRPr="003D15E1">
              <w:rPr>
                <w:rFonts w:cstheme="minorHAnsi"/>
                <w:b/>
                <w:bCs/>
              </w:rPr>
              <w:t>(1 hour)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0330B14E" w14:textId="303F38E2" w:rsidR="006820A6" w:rsidRPr="003D15E1" w:rsidRDefault="0043291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</w:tr>
      <w:tr w:rsidR="006820A6" w14:paraId="2F18F165" w14:textId="77777777" w:rsidTr="009A0BFA">
        <w:trPr>
          <w:jc w:val="center"/>
        </w:trPr>
        <w:tc>
          <w:tcPr>
            <w:tcW w:w="122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E5DE965" w14:textId="77777777" w:rsidR="006820A6" w:rsidRDefault="006820A6" w:rsidP="006820A6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3D15E1">
              <w:rPr>
                <w:rFonts w:cstheme="minorHAnsi"/>
                <w:b/>
                <w:bCs/>
              </w:rPr>
              <w:t>3</w:t>
            </w:r>
          </w:p>
          <w:p w14:paraId="7F65A0D4" w14:textId="28423C4D" w:rsidR="006820A6" w:rsidRPr="003D15E1" w:rsidRDefault="006820A6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May</w:t>
            </w:r>
          </w:p>
        </w:tc>
        <w:tc>
          <w:tcPr>
            <w:tcW w:w="6853" w:type="dxa"/>
            <w:shd w:val="clear" w:color="auto" w:fill="E2EFD9" w:themeFill="accent6" w:themeFillTint="33"/>
            <w:vAlign w:val="center"/>
          </w:tcPr>
          <w:p w14:paraId="24B963BF" w14:textId="4273E381" w:rsidR="006820A6" w:rsidRPr="003C29BE" w:rsidRDefault="006820A6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cstheme="minorHAnsi"/>
              </w:rPr>
            </w:pPr>
            <w:r w:rsidRPr="003D15E1">
              <w:rPr>
                <w:rFonts w:cstheme="minorHAnsi"/>
              </w:rPr>
              <w:t xml:space="preserve">Student and supervisor meet for Year-End Review </w:t>
            </w:r>
            <w:r w:rsidRPr="008D4AFA">
              <w:rPr>
                <w:rFonts w:cstheme="minorHAnsi"/>
                <w:b/>
                <w:bCs/>
              </w:rPr>
              <w:t>(1 hr)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77345E77" w14:textId="62A82B70" w:rsidR="006820A6" w:rsidRPr="003D15E1" w:rsidRDefault="006820A6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</w:tr>
      <w:tr w:rsidR="00FF3562" w14:paraId="395ED214" w14:textId="77777777" w:rsidTr="009A0BFA">
        <w:trPr>
          <w:jc w:val="center"/>
        </w:trPr>
        <w:tc>
          <w:tcPr>
            <w:tcW w:w="1222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AF17466" w14:textId="77777777" w:rsidR="00FF3562" w:rsidRPr="003D15E1" w:rsidRDefault="00FF3562">
            <w:pPr>
              <w:spacing w:before="120" w:after="12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6853" w:type="dxa"/>
            <w:shd w:val="clear" w:color="auto" w:fill="C5E0B3" w:themeFill="accent6" w:themeFillTint="66"/>
            <w:vAlign w:val="center"/>
          </w:tcPr>
          <w:p w14:paraId="4C0B5C8C" w14:textId="77777777" w:rsidR="00FF3562" w:rsidRPr="003D15E1" w:rsidRDefault="00FF3562">
            <w:pPr>
              <w:spacing w:before="120" w:after="120"/>
              <w:ind w:left="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6AEA4B7C" w14:textId="6C45A331" w:rsidR="00FF3562" w:rsidRPr="003D15E1" w:rsidRDefault="0043291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</w:tr>
    </w:tbl>
    <w:p w14:paraId="4DC2FF6E" w14:textId="77777777" w:rsidR="00FF3562" w:rsidRDefault="00FF3562" w:rsidP="3F6943DA">
      <w:pPr>
        <w:spacing w:after="120"/>
      </w:pPr>
    </w:p>
    <w:p w14:paraId="405FB5CD" w14:textId="77777777" w:rsidR="00306F62" w:rsidRDefault="00306F62" w:rsidP="004256D4">
      <w:pPr>
        <w:pStyle w:val="Heading1"/>
        <w:rPr>
          <w:b/>
          <w:bCs/>
        </w:rPr>
      </w:pPr>
    </w:p>
    <w:p w14:paraId="54446342" w14:textId="6C89515B" w:rsidR="00ED6EAA" w:rsidRPr="007315F7" w:rsidRDefault="00006FD0" w:rsidP="004256D4">
      <w:pPr>
        <w:pStyle w:val="Heading1"/>
        <w:rPr>
          <w:b/>
          <w:bCs/>
        </w:rPr>
      </w:pPr>
      <w:r>
        <w:rPr>
          <w:b/>
          <w:bCs/>
        </w:rPr>
        <w:t xml:space="preserve">How to Have </w:t>
      </w:r>
      <w:r w:rsidR="00E95D55">
        <w:rPr>
          <w:b/>
          <w:bCs/>
        </w:rPr>
        <w:t>P</w:t>
      </w:r>
      <w:r>
        <w:rPr>
          <w:b/>
          <w:bCs/>
        </w:rPr>
        <w:t xml:space="preserve">DP </w:t>
      </w:r>
      <w:r w:rsidR="00ED6EAA" w:rsidRPr="007315F7">
        <w:rPr>
          <w:b/>
          <w:bCs/>
        </w:rPr>
        <w:t>Conversations</w:t>
      </w:r>
      <w:r>
        <w:rPr>
          <w:b/>
          <w:bCs/>
        </w:rPr>
        <w:t xml:space="preserve"> with your Student</w:t>
      </w:r>
    </w:p>
    <w:p w14:paraId="785A77DB" w14:textId="6D4386BA" w:rsidR="00545269" w:rsidRDefault="000D57A4" w:rsidP="00D5115C">
      <w:r>
        <w:t xml:space="preserve">This section </w:t>
      </w:r>
      <w:r w:rsidR="6C380D9A">
        <w:t xml:space="preserve">provides </w:t>
      </w:r>
      <w:r w:rsidR="320CCC20">
        <w:t>examples of</w:t>
      </w:r>
      <w:r>
        <w:t xml:space="preserve"> discussion points and outcomes to support y</w:t>
      </w:r>
      <w:r w:rsidR="00116CBE">
        <w:t>our t</w:t>
      </w:r>
      <w:r w:rsidR="00F077B3">
        <w:t>hree</w:t>
      </w:r>
      <w:r w:rsidR="00116CBE">
        <w:t xml:space="preserve"> main </w:t>
      </w:r>
      <w:r w:rsidR="00E95D55">
        <w:t>P</w:t>
      </w:r>
      <w:r>
        <w:t>DP conversation</w:t>
      </w:r>
      <w:r w:rsidR="002B54DC">
        <w:t>s</w:t>
      </w:r>
      <w:r w:rsidR="00116CBE">
        <w:t xml:space="preserve"> – the initial conversation</w:t>
      </w:r>
      <w:r w:rsidR="00F077B3">
        <w:t>,</w:t>
      </w:r>
      <w:r w:rsidR="00116CBE">
        <w:t xml:space="preserve"> the mid-year</w:t>
      </w:r>
      <w:r w:rsidR="00306F62">
        <w:t>,</w:t>
      </w:r>
      <w:r w:rsidR="002B54DC">
        <w:t xml:space="preserve"> and year-end re</w:t>
      </w:r>
      <w:r w:rsidR="00EC6C23">
        <w:t>v</w:t>
      </w:r>
      <w:r w:rsidR="002B54DC">
        <w:t>iews</w:t>
      </w:r>
      <w:r w:rsidR="00116CBE">
        <w:t>.</w:t>
      </w:r>
      <w:r w:rsidR="00545269">
        <w:t xml:space="preserve"> Again, these conversation timepoints are suggestions; you may decide on a different schedule for your check-in meetings. </w:t>
      </w:r>
    </w:p>
    <w:p w14:paraId="786F7685" w14:textId="0161A8FB" w:rsidR="000F463F" w:rsidRDefault="0087360F" w:rsidP="008D4AFA">
      <w:r w:rsidRPr="008D4AFA">
        <w:rPr>
          <w:b/>
          <w:bCs/>
          <w:i/>
          <w:iCs/>
        </w:rPr>
        <w:t xml:space="preserve">Please note, </w:t>
      </w:r>
      <w:r w:rsidR="000F3BD7" w:rsidRPr="008D4AFA">
        <w:rPr>
          <w:b/>
          <w:bCs/>
          <w:i/>
          <w:iCs/>
        </w:rPr>
        <w:t xml:space="preserve">Career Services can also support the </w:t>
      </w:r>
      <w:r w:rsidR="00E95D55">
        <w:rPr>
          <w:b/>
          <w:bCs/>
          <w:i/>
          <w:iCs/>
        </w:rPr>
        <w:t>P</w:t>
      </w:r>
      <w:r w:rsidR="00EC54A6" w:rsidRPr="008D4AFA">
        <w:rPr>
          <w:b/>
          <w:bCs/>
          <w:i/>
          <w:iCs/>
        </w:rPr>
        <w:t>DP process</w:t>
      </w:r>
      <w:r w:rsidR="000F3BD7" w:rsidRPr="008D4AFA">
        <w:rPr>
          <w:b/>
          <w:bCs/>
          <w:i/>
          <w:iCs/>
        </w:rPr>
        <w:t xml:space="preserve"> through </w:t>
      </w:r>
      <w:r>
        <w:rPr>
          <w:b/>
          <w:bCs/>
          <w:i/>
          <w:iCs/>
        </w:rPr>
        <w:t xml:space="preserve">individualized </w:t>
      </w:r>
      <w:r w:rsidR="00E95D55">
        <w:rPr>
          <w:b/>
          <w:bCs/>
          <w:i/>
          <w:iCs/>
        </w:rPr>
        <w:t xml:space="preserve">coaching </w:t>
      </w:r>
      <w:r w:rsidR="000F3BD7" w:rsidRPr="008D4AFA">
        <w:rPr>
          <w:b/>
          <w:bCs/>
          <w:i/>
          <w:iCs/>
        </w:rPr>
        <w:t>appointments.</w:t>
      </w:r>
    </w:p>
    <w:p w14:paraId="5D950879" w14:textId="0E1D5763" w:rsidR="00780564" w:rsidRPr="00FA784D" w:rsidRDefault="00043EDE" w:rsidP="00FA784D">
      <w:pPr>
        <w:pStyle w:val="Heading2"/>
        <w:rPr>
          <w:b/>
          <w:bCs/>
        </w:rPr>
      </w:pPr>
      <w:r w:rsidRPr="00FA784D">
        <w:rPr>
          <w:b/>
          <w:bCs/>
        </w:rPr>
        <w:t>Part</w:t>
      </w:r>
      <w:r w:rsidR="003831CF" w:rsidRPr="00FA784D">
        <w:rPr>
          <w:b/>
          <w:bCs/>
        </w:rPr>
        <w:t xml:space="preserve"> 1:</w:t>
      </w:r>
      <w:r w:rsidR="001C51D1" w:rsidRPr="00FA784D">
        <w:rPr>
          <w:b/>
          <w:bCs/>
        </w:rPr>
        <w:t xml:space="preserve"> Discuss </w:t>
      </w:r>
      <w:r w:rsidR="005E1A99" w:rsidRPr="00FA784D">
        <w:rPr>
          <w:b/>
          <w:bCs/>
        </w:rPr>
        <w:t>the Student’s Personal Vision</w:t>
      </w:r>
    </w:p>
    <w:p w14:paraId="5328DCFD" w14:textId="223285DE" w:rsidR="000F3BD7" w:rsidRPr="000F3BD7" w:rsidRDefault="00742176" w:rsidP="00695CE5">
      <w:r>
        <w:t xml:space="preserve">In the first month, students complete the </w:t>
      </w:r>
      <w:r w:rsidR="00E95D55">
        <w:t>PDP</w:t>
      </w:r>
      <w:r w:rsidR="003F5100">
        <w:t xml:space="preserve"> Launch module</w:t>
      </w:r>
      <w:r w:rsidR="00C47FC2">
        <w:t xml:space="preserve">, and supervisors are asked to help them develop </w:t>
      </w:r>
      <w:r w:rsidR="00E420A4">
        <w:t>goals and self-development activit</w:t>
      </w:r>
      <w:r w:rsidR="00302E26">
        <w:t>ies</w:t>
      </w:r>
      <w:r w:rsidR="00B425AC">
        <w:t xml:space="preserve"> for each </w:t>
      </w:r>
      <w:r w:rsidR="000F63B0">
        <w:t>component</w:t>
      </w:r>
      <w:r w:rsidR="7318695F">
        <w:t>.</w:t>
      </w:r>
    </w:p>
    <w:p w14:paraId="18B61999" w14:textId="7A90C7FC" w:rsidR="00320654" w:rsidRDefault="00EC6801" w:rsidP="00F63F7C">
      <w:pPr>
        <w:pStyle w:val="ListParagraph"/>
        <w:numPr>
          <w:ilvl w:val="0"/>
          <w:numId w:val="20"/>
        </w:numPr>
        <w:ind w:left="357" w:hanging="357"/>
        <w:contextualSpacing w:val="0"/>
      </w:pPr>
      <w:r w:rsidRPr="00EC6801">
        <w:rPr>
          <w:b/>
          <w:bCs/>
        </w:rPr>
        <w:t>Career Goals and Vision</w:t>
      </w:r>
      <w:r>
        <w:rPr>
          <w:b/>
          <w:bCs/>
        </w:rPr>
        <w:t>:</w:t>
      </w:r>
      <w:r w:rsidR="001E6DB3" w:rsidRPr="00EC6801">
        <w:rPr>
          <w:b/>
          <w:bCs/>
        </w:rPr>
        <w:t xml:space="preserve"> </w:t>
      </w:r>
      <w:r w:rsidR="00780564">
        <w:t>S</w:t>
      </w:r>
      <w:r w:rsidR="00783CA2">
        <w:t>tudents</w:t>
      </w:r>
      <w:r w:rsidR="00780564">
        <w:t xml:space="preserve"> are asked</w:t>
      </w:r>
      <w:r w:rsidR="00783CA2">
        <w:t xml:space="preserve"> to choose </w:t>
      </w:r>
      <w:r w:rsidR="00780564">
        <w:t>four</w:t>
      </w:r>
      <w:r w:rsidR="00783CA2">
        <w:t xml:space="preserve"> </w:t>
      </w:r>
      <w:r w:rsidR="00780564">
        <w:t xml:space="preserve">possible </w:t>
      </w:r>
      <w:r w:rsidR="00783CA2">
        <w:t xml:space="preserve">career </w:t>
      </w:r>
      <w:r w:rsidR="007102DA">
        <w:t>paths</w:t>
      </w:r>
      <w:r w:rsidR="00783CA2">
        <w:t xml:space="preserve">. </w:t>
      </w:r>
    </w:p>
    <w:p w14:paraId="174D1349" w14:textId="342A6AB6" w:rsidR="00320654" w:rsidRDefault="00320654" w:rsidP="00F63F7C">
      <w:pPr>
        <w:pStyle w:val="ListParagraph"/>
        <w:numPr>
          <w:ilvl w:val="0"/>
          <w:numId w:val="21"/>
        </w:numPr>
        <w:ind w:left="723"/>
      </w:pPr>
      <w:r w:rsidRPr="001E6DB3">
        <w:t xml:space="preserve">Can the student explain why they’ve chosen the four career paths? (e.g. </w:t>
      </w:r>
      <w:r w:rsidR="4AF56544">
        <w:t>H</w:t>
      </w:r>
      <w:r w:rsidRPr="001E6DB3">
        <w:t>ow do they align with</w:t>
      </w:r>
      <w:r w:rsidR="00C177E5">
        <w:t xml:space="preserve"> their</w:t>
      </w:r>
      <w:r w:rsidRPr="001E6DB3">
        <w:t xml:space="preserve"> </w:t>
      </w:r>
      <w:r w:rsidR="00115C3F">
        <w:t>personal values</w:t>
      </w:r>
      <w:r w:rsidRPr="001E6DB3">
        <w:t>? How does their chosen discipline set them up for work in these fields?)</w:t>
      </w:r>
    </w:p>
    <w:p w14:paraId="7DBEA18D" w14:textId="6B5358F6" w:rsidR="001E6DB3" w:rsidRPr="00627781" w:rsidRDefault="001E6DB3" w:rsidP="00F63F7C">
      <w:pPr>
        <w:ind w:left="723"/>
        <w:rPr>
          <w:b/>
          <w:bCs/>
          <w:i/>
          <w:iCs/>
        </w:rPr>
      </w:pPr>
      <w:r w:rsidRPr="00627781">
        <w:rPr>
          <w:b/>
          <w:bCs/>
          <w:i/>
          <w:iCs/>
        </w:rPr>
        <w:t>Discussion Prompts</w:t>
      </w:r>
    </w:p>
    <w:p w14:paraId="4DAB5EF3" w14:textId="77777777" w:rsidR="00627781" w:rsidRDefault="00627781" w:rsidP="00F63F7C">
      <w:pPr>
        <w:pStyle w:val="ListParagraph"/>
        <w:numPr>
          <w:ilvl w:val="1"/>
          <w:numId w:val="21"/>
        </w:numPr>
        <w:ind w:left="1443"/>
      </w:pPr>
      <w:r>
        <w:t>“Why do these career paths appeal to you?”</w:t>
      </w:r>
    </w:p>
    <w:p w14:paraId="1548901E" w14:textId="71C68378" w:rsidR="001E6DB3" w:rsidRPr="004D1BDA" w:rsidRDefault="001E6DB3" w:rsidP="00F63F7C">
      <w:pPr>
        <w:pStyle w:val="ListParagraph"/>
        <w:numPr>
          <w:ilvl w:val="1"/>
          <w:numId w:val="21"/>
        </w:numPr>
        <w:ind w:left="1440" w:hanging="357"/>
        <w:contextualSpacing w:val="0"/>
      </w:pPr>
      <w:r>
        <w:t>“</w:t>
      </w:r>
      <w:r w:rsidRPr="004D1BDA">
        <w:t xml:space="preserve">What research </w:t>
      </w:r>
      <w:r w:rsidR="01376D1C">
        <w:t>have you done into these</w:t>
      </w:r>
      <w:r w:rsidRPr="004D1BDA">
        <w:t xml:space="preserve"> </w:t>
      </w:r>
      <w:r>
        <w:t>four</w:t>
      </w:r>
      <w:r w:rsidRPr="004D1BDA">
        <w:t xml:space="preserve"> career paths?</w:t>
      </w:r>
      <w:r>
        <w:t>”</w:t>
      </w:r>
    </w:p>
    <w:p w14:paraId="0148E667" w14:textId="67AE99FD" w:rsidR="00320654" w:rsidRDefault="00565936" w:rsidP="00F63F7C">
      <w:pPr>
        <w:pStyle w:val="ListParagraph"/>
        <w:numPr>
          <w:ilvl w:val="0"/>
          <w:numId w:val="20"/>
        </w:numPr>
        <w:ind w:left="357" w:hanging="357"/>
        <w:contextualSpacing w:val="0"/>
      </w:pPr>
      <w:r w:rsidRPr="006B0E48">
        <w:rPr>
          <w:b/>
          <w:bCs/>
        </w:rPr>
        <w:t>Assessing Skills and Experience</w:t>
      </w:r>
      <w:r w:rsidR="001E6DB3" w:rsidRPr="006B0E48">
        <w:rPr>
          <w:b/>
          <w:bCs/>
        </w:rPr>
        <w:t xml:space="preserve">: </w:t>
      </w:r>
      <w:r w:rsidR="00320654">
        <w:t>Students are asked to reflect on their skills as they relate to their chosen career paths,</w:t>
      </w:r>
      <w:r w:rsidR="00320654" w:rsidRPr="006B0E48">
        <w:rPr>
          <w:color w:val="FF0000"/>
        </w:rPr>
        <w:t xml:space="preserve"> </w:t>
      </w:r>
      <w:r w:rsidR="00320654" w:rsidRPr="00A952D3">
        <w:t>and to determine the skills</w:t>
      </w:r>
      <w:r w:rsidR="00320654">
        <w:t xml:space="preserve"> </w:t>
      </w:r>
      <w:r w:rsidR="00DC6261">
        <w:t>they will</w:t>
      </w:r>
      <w:r w:rsidR="00320654" w:rsidRPr="00A952D3">
        <w:t xml:space="preserve"> need</w:t>
      </w:r>
      <w:r w:rsidR="00320654">
        <w:t xml:space="preserve"> </w:t>
      </w:r>
      <w:r w:rsidR="00320654" w:rsidRPr="00A952D3">
        <w:t>to be competitive in their chosen fields.</w:t>
      </w:r>
    </w:p>
    <w:p w14:paraId="646AA3E0" w14:textId="2BA2A356" w:rsidR="001E6DB3" w:rsidRDefault="001E6DB3" w:rsidP="00F63F7C">
      <w:pPr>
        <w:pStyle w:val="ListParagraph"/>
        <w:numPr>
          <w:ilvl w:val="0"/>
          <w:numId w:val="21"/>
        </w:numPr>
        <w:ind w:left="723"/>
      </w:pPr>
      <w:r>
        <w:t>Has the student reflect</w:t>
      </w:r>
      <w:r w:rsidR="4BB1F0D6">
        <w:t>ed</w:t>
      </w:r>
      <w:r>
        <w:t xml:space="preserve"> </w:t>
      </w:r>
      <w:r w:rsidR="048CDB4C">
        <w:t xml:space="preserve">carefully </w:t>
      </w:r>
      <w:r w:rsidR="64BED1BA">
        <w:t>on</w:t>
      </w:r>
      <w:r>
        <w:t xml:space="preserve"> their past experiences (job experience, education, volunteer work, experience as a graduate student, etc</w:t>
      </w:r>
      <w:r w:rsidR="44D92884">
        <w:t>.</w:t>
      </w:r>
      <w:r>
        <w:t>) and fully considered the range and level of their skills as related to their chosen career paths?</w:t>
      </w:r>
    </w:p>
    <w:p w14:paraId="1B752A3A" w14:textId="11D83D63" w:rsidR="001E6DB3" w:rsidRPr="00627781" w:rsidRDefault="001E6DB3" w:rsidP="00F63F7C">
      <w:pPr>
        <w:ind w:left="723"/>
        <w:rPr>
          <w:b/>
          <w:bCs/>
          <w:i/>
          <w:iCs/>
        </w:rPr>
      </w:pPr>
      <w:r w:rsidRPr="00627781">
        <w:rPr>
          <w:b/>
          <w:bCs/>
          <w:i/>
          <w:iCs/>
        </w:rPr>
        <w:t>Discussion Prompt</w:t>
      </w:r>
      <w:r w:rsidR="00FB0CF3">
        <w:rPr>
          <w:b/>
          <w:bCs/>
          <w:i/>
          <w:iCs/>
        </w:rPr>
        <w:t>s</w:t>
      </w:r>
    </w:p>
    <w:p w14:paraId="017E14DC" w14:textId="1B3E4AE8" w:rsidR="0011767F" w:rsidRDefault="001E6DB3" w:rsidP="00F63F7C">
      <w:pPr>
        <w:pStyle w:val="ListParagraph"/>
        <w:numPr>
          <w:ilvl w:val="1"/>
          <w:numId w:val="21"/>
        </w:numPr>
        <w:ind w:left="1443"/>
      </w:pPr>
      <w:r>
        <w:t>“</w:t>
      </w:r>
      <w:r w:rsidR="5859DAED">
        <w:t>G</w:t>
      </w:r>
      <w:r>
        <w:t>ive</w:t>
      </w:r>
      <w:r w:rsidR="52638F73">
        <w:t xml:space="preserve"> me an</w:t>
      </w:r>
      <w:r>
        <w:t xml:space="preserve"> example </w:t>
      </w:r>
      <w:r w:rsidR="009E1DC7">
        <w:t>to support</w:t>
      </w:r>
      <w:r w:rsidR="00855FB1">
        <w:t xml:space="preserve"> </w:t>
      </w:r>
      <w:r w:rsidR="00985066">
        <w:t xml:space="preserve">the </w:t>
      </w:r>
      <w:r w:rsidR="00855FB1">
        <w:t>rating</w:t>
      </w:r>
      <w:r w:rsidR="00985066">
        <w:t>s you’ve given yourself</w:t>
      </w:r>
      <w:r w:rsidR="0F4744DF">
        <w:t xml:space="preserve"> on ______________.</w:t>
      </w:r>
      <w:r w:rsidR="0011767F">
        <w:t>”</w:t>
      </w:r>
    </w:p>
    <w:p w14:paraId="464BF521" w14:textId="3DAA52C9" w:rsidR="004E6471" w:rsidRDefault="00084DDF" w:rsidP="00F63F7C">
      <w:pPr>
        <w:pStyle w:val="ListParagraph"/>
        <w:numPr>
          <w:ilvl w:val="1"/>
          <w:numId w:val="21"/>
        </w:numPr>
        <w:ind w:left="1440" w:hanging="357"/>
        <w:contextualSpacing w:val="0"/>
      </w:pPr>
      <w:r>
        <w:t xml:space="preserve">“How did you </w:t>
      </w:r>
      <w:r w:rsidR="001C7D84">
        <w:t>decide which skills to focus on? How do you know that you’ll need them?”</w:t>
      </w:r>
      <w:r w:rsidR="001E6DB3">
        <w:t xml:space="preserve"> </w:t>
      </w:r>
    </w:p>
    <w:p w14:paraId="7E18C066" w14:textId="419B39D9" w:rsidR="001E6DB3" w:rsidRDefault="001E6DB3" w:rsidP="00F63F7C">
      <w:pPr>
        <w:pStyle w:val="ListParagraph"/>
        <w:numPr>
          <w:ilvl w:val="0"/>
          <w:numId w:val="20"/>
        </w:numPr>
        <w:ind w:left="357" w:hanging="357"/>
        <w:contextualSpacing w:val="0"/>
      </w:pPr>
      <w:r w:rsidRPr="006B0E48">
        <w:rPr>
          <w:b/>
          <w:bCs/>
        </w:rPr>
        <w:t xml:space="preserve">Setting Developmental Goals: </w:t>
      </w:r>
      <w:r w:rsidRPr="006B0E48">
        <w:rPr>
          <w:rStyle w:val="normaltextrun"/>
          <w:rFonts w:ascii="Calibri" w:hAnsi="Calibri" w:cs="Calibri"/>
          <w:color w:val="000000"/>
          <w:shd w:val="clear" w:color="auto" w:fill="FFFFFF"/>
        </w:rPr>
        <w:t>Students are asked to make developmental goals that support their</w:t>
      </w:r>
      <w:r>
        <w:t xml:space="preserve"> academic success, scholarly impact, skill development, networking, and career development.</w:t>
      </w:r>
    </w:p>
    <w:p w14:paraId="2C0F8E4D" w14:textId="4B3D3F11" w:rsidR="00E60E4B" w:rsidRDefault="0095172E" w:rsidP="00F63F7C">
      <w:pPr>
        <w:pStyle w:val="ListParagraph"/>
        <w:numPr>
          <w:ilvl w:val="0"/>
          <w:numId w:val="21"/>
        </w:numPr>
        <w:ind w:left="723"/>
      </w:pPr>
      <w:r>
        <w:t xml:space="preserve">Are the student’s goals </w:t>
      </w:r>
      <w:hyperlink r:id="rId11" w:history="1">
        <w:r w:rsidRPr="00A65D52">
          <w:rPr>
            <w:rStyle w:val="Hyperlink"/>
          </w:rPr>
          <w:t>SMART</w:t>
        </w:r>
      </w:hyperlink>
      <w:r w:rsidR="00E60E4B">
        <w:t xml:space="preserve"> (specific, measurable, achievable, relevant, timely)?</w:t>
      </w:r>
    </w:p>
    <w:p w14:paraId="64F15E93" w14:textId="7368E693" w:rsidR="003B757D" w:rsidRDefault="003B757D" w:rsidP="00F63F7C">
      <w:pPr>
        <w:pStyle w:val="ListParagraph"/>
        <w:numPr>
          <w:ilvl w:val="0"/>
          <w:numId w:val="22"/>
        </w:numPr>
        <w:ind w:left="723"/>
      </w:pPr>
      <w:r>
        <w:t xml:space="preserve">Has the student considered when and how much time they will have to devote to </w:t>
      </w:r>
      <w:r w:rsidR="00F13E5F">
        <w:t xml:space="preserve">their </w:t>
      </w:r>
      <w:r w:rsidR="00236A7F">
        <w:t>P</w:t>
      </w:r>
      <w:r w:rsidR="00F13E5F">
        <w:t>DP</w:t>
      </w:r>
      <w:r w:rsidR="009B578C">
        <w:t>, included related activities (e.g.</w:t>
      </w:r>
      <w:r w:rsidR="0087360F">
        <w:t>,</w:t>
      </w:r>
      <w:r w:rsidR="009B578C">
        <w:t xml:space="preserve"> workshops, conferences, etc</w:t>
      </w:r>
      <w:r w:rsidR="0087360F">
        <w:t>.</w:t>
      </w:r>
      <w:r w:rsidR="009B578C">
        <w:t>)</w:t>
      </w:r>
      <w:r w:rsidR="00F13E5F">
        <w:t>?</w:t>
      </w:r>
      <w:r>
        <w:t xml:space="preserve"> </w:t>
      </w:r>
    </w:p>
    <w:p w14:paraId="1C16DDAC" w14:textId="16D20360" w:rsidR="00627781" w:rsidRPr="009C44E1" w:rsidRDefault="00627781" w:rsidP="00F63F7C">
      <w:pPr>
        <w:ind w:left="363" w:firstLine="360"/>
      </w:pPr>
      <w:r w:rsidRPr="00627781">
        <w:rPr>
          <w:b/>
          <w:bCs/>
          <w:i/>
          <w:iCs/>
        </w:rPr>
        <w:t>Discussion Prompt</w:t>
      </w:r>
      <w:r w:rsidR="00FB0CF3">
        <w:rPr>
          <w:b/>
          <w:bCs/>
          <w:i/>
          <w:iCs/>
        </w:rPr>
        <w:t>s</w:t>
      </w:r>
    </w:p>
    <w:p w14:paraId="12F2BCDE" w14:textId="580348F3" w:rsidR="002B2151" w:rsidRPr="002B2151" w:rsidRDefault="002B2151" w:rsidP="00F63F7C">
      <w:pPr>
        <w:pStyle w:val="ListParagraph"/>
        <w:numPr>
          <w:ilvl w:val="0"/>
          <w:numId w:val="23"/>
        </w:numPr>
        <w:ind w:left="1443"/>
      </w:pPr>
      <w:r>
        <w:t>“</w:t>
      </w:r>
      <w:r w:rsidRPr="002B2151">
        <w:t>Ha</w:t>
      </w:r>
      <w:r>
        <w:t>ve you</w:t>
      </w:r>
      <w:r w:rsidR="00ED3047">
        <w:t xml:space="preserve"> spoken with</w:t>
      </w:r>
      <w:r w:rsidRPr="002B2151">
        <w:t xml:space="preserve"> peers, supervisors, and/or professionals working in fields of interest for suggestions?</w:t>
      </w:r>
      <w:r w:rsidR="0032310F">
        <w:t>”</w:t>
      </w:r>
    </w:p>
    <w:p w14:paraId="47479D8E" w14:textId="3421C4C6" w:rsidR="00627781" w:rsidRPr="00627781" w:rsidRDefault="00627781" w:rsidP="00F63F7C">
      <w:pPr>
        <w:pStyle w:val="ListParagraph"/>
        <w:numPr>
          <w:ilvl w:val="0"/>
          <w:numId w:val="23"/>
        </w:numPr>
        <w:ind w:left="1443"/>
      </w:pPr>
      <w:r>
        <w:t>“</w:t>
      </w:r>
      <w:r w:rsidR="00F13E5F">
        <w:t xml:space="preserve">What </w:t>
      </w:r>
      <w:r>
        <w:t>factors could impact your plan, and how would you adjust?”</w:t>
      </w:r>
    </w:p>
    <w:p w14:paraId="6BC8BC8C" w14:textId="3476352B" w:rsidR="00673E44" w:rsidRDefault="006E248D" w:rsidP="00F63F7C">
      <w:pPr>
        <w:pStyle w:val="ListParagraph"/>
        <w:numPr>
          <w:ilvl w:val="0"/>
          <w:numId w:val="23"/>
        </w:numPr>
        <w:ind w:left="1440" w:hanging="357"/>
        <w:contextualSpacing w:val="0"/>
      </w:pPr>
      <w:r>
        <w:t>“</w:t>
      </w:r>
      <w:r w:rsidR="00FA509E">
        <w:t>When will the IDP be revisited to measure progress and to reassess?</w:t>
      </w:r>
      <w:r>
        <w:t>”</w:t>
      </w:r>
    </w:p>
    <w:p w14:paraId="6516CBFC" w14:textId="77777777" w:rsidR="0087360F" w:rsidRDefault="0087360F" w:rsidP="008D4AFA">
      <w:pPr>
        <w:pStyle w:val="ListParagraph"/>
        <w:ind w:left="1440"/>
        <w:contextualSpacing w:val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7E6E6" w:themeFill="background2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02EE5" w14:paraId="4A95D5EC" w14:textId="77777777" w:rsidTr="00A02EE5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0859467C" w14:textId="69172C35" w:rsidR="00174F77" w:rsidRPr="00174F77" w:rsidRDefault="00174F77" w:rsidP="00B83262">
            <w:pPr>
              <w:spacing w:line="360" w:lineRule="auto"/>
              <w:rPr>
                <w:b/>
                <w:bCs/>
                <w:i/>
                <w:iCs/>
              </w:rPr>
            </w:pPr>
            <w:r w:rsidRPr="00174F77">
              <w:rPr>
                <w:b/>
                <w:bCs/>
              </w:rPr>
              <w:t>After your discussion, please sign off below to confirm you</w:t>
            </w:r>
            <w:r w:rsidR="00AB0585">
              <w:rPr>
                <w:b/>
                <w:bCs/>
              </w:rPr>
              <w:t>r</w:t>
            </w:r>
            <w:r w:rsidRPr="00174F77">
              <w:rPr>
                <w:b/>
                <w:bCs/>
              </w:rPr>
              <w:t xml:space="preserve"> mut</w:t>
            </w:r>
            <w:r>
              <w:rPr>
                <w:b/>
                <w:bCs/>
              </w:rPr>
              <w:t>u</w:t>
            </w:r>
            <w:r w:rsidRPr="00174F77">
              <w:rPr>
                <w:b/>
                <w:bCs/>
              </w:rPr>
              <w:t>al agreement:</w:t>
            </w:r>
          </w:p>
          <w:p w14:paraId="0EE38C9B" w14:textId="56EE368E" w:rsidR="00A02EE5" w:rsidRDefault="00A02EE5" w:rsidP="00B83262">
            <w:pPr>
              <w:spacing w:line="360" w:lineRule="auto"/>
            </w:pPr>
            <w:r w:rsidRPr="003144CF">
              <w:rPr>
                <w:i/>
                <w:iCs/>
              </w:rPr>
              <w:t xml:space="preserve">I, __________________________ (supervisor – print name) and I, __________________________ (student – print name), agree that the steps </w:t>
            </w:r>
            <w:r>
              <w:rPr>
                <w:i/>
                <w:iCs/>
              </w:rPr>
              <w:t>discussed</w:t>
            </w:r>
            <w:r w:rsidRPr="003144CF">
              <w:rPr>
                <w:i/>
                <w:iCs/>
              </w:rPr>
              <w:t xml:space="preserve"> in the</w:t>
            </w:r>
            <w:r>
              <w:rPr>
                <w:i/>
                <w:iCs/>
              </w:rPr>
              <w:t xml:space="preserve"> </w:t>
            </w:r>
            <w:r w:rsidRPr="00C85088">
              <w:rPr>
                <w:b/>
                <w:bCs/>
                <w:i/>
                <w:iCs/>
              </w:rPr>
              <w:t>Part 1</w:t>
            </w:r>
            <w:r w:rsidRPr="003144C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of the </w:t>
            </w:r>
            <w:r w:rsidR="00236A7F">
              <w:rPr>
                <w:i/>
                <w:iCs/>
              </w:rPr>
              <w:t>P</w:t>
            </w:r>
            <w:r>
              <w:rPr>
                <w:i/>
                <w:iCs/>
              </w:rPr>
              <w:t>DP</w:t>
            </w:r>
            <w:r w:rsidRPr="003144CF">
              <w:rPr>
                <w:i/>
                <w:iCs/>
              </w:rPr>
              <w:t xml:space="preserve"> align with the values, interests and goals of the student, and contribute positively towards their academic, career and developmental growth. We are mutually committed to the </w:t>
            </w:r>
            <w:r w:rsidR="004E6928">
              <w:rPr>
                <w:i/>
                <w:iCs/>
              </w:rPr>
              <w:t>success</w:t>
            </w:r>
            <w:r w:rsidRPr="003144CF">
              <w:rPr>
                <w:i/>
                <w:iCs/>
              </w:rPr>
              <w:t xml:space="preserve"> of the </w:t>
            </w:r>
            <w:r w:rsidR="00236A7F">
              <w:rPr>
                <w:i/>
                <w:iCs/>
              </w:rPr>
              <w:t>P</w:t>
            </w:r>
            <w:r w:rsidR="004E6928">
              <w:rPr>
                <w:i/>
                <w:iCs/>
              </w:rPr>
              <w:t>DP</w:t>
            </w:r>
            <w:r w:rsidRPr="003144CF">
              <w:rPr>
                <w:i/>
                <w:iCs/>
              </w:rPr>
              <w:t>.</w:t>
            </w:r>
          </w:p>
        </w:tc>
      </w:tr>
      <w:tr w:rsidR="003144CF" w14:paraId="1ED6E4B4" w14:textId="77777777" w:rsidTr="004831F7">
        <w:trPr>
          <w:jc w:val="center"/>
        </w:trPr>
        <w:tc>
          <w:tcPr>
            <w:tcW w:w="4675" w:type="dxa"/>
            <w:shd w:val="clear" w:color="auto" w:fill="E7E6E6" w:themeFill="background2"/>
            <w:tcMar>
              <w:top w:w="0" w:type="dxa"/>
              <w:bottom w:w="0" w:type="dxa"/>
            </w:tcMar>
          </w:tcPr>
          <w:p w14:paraId="54D46ED4" w14:textId="77777777" w:rsidR="003144CF" w:rsidRDefault="003144CF" w:rsidP="00174F77">
            <w:pPr>
              <w:spacing w:before="120" w:line="360" w:lineRule="auto"/>
            </w:pPr>
            <w:r>
              <w:t>Student signature:</w:t>
            </w:r>
            <w:r>
              <w:br/>
              <w:t>Date:</w:t>
            </w:r>
          </w:p>
        </w:tc>
        <w:tc>
          <w:tcPr>
            <w:tcW w:w="4675" w:type="dxa"/>
            <w:shd w:val="clear" w:color="auto" w:fill="E7E6E6" w:themeFill="background2"/>
            <w:tcMar>
              <w:top w:w="0" w:type="dxa"/>
              <w:bottom w:w="0" w:type="dxa"/>
            </w:tcMar>
          </w:tcPr>
          <w:p w14:paraId="74ACA8DC" w14:textId="77777777" w:rsidR="003144CF" w:rsidRDefault="003144CF" w:rsidP="00174F77">
            <w:pPr>
              <w:spacing w:before="120" w:line="360" w:lineRule="auto"/>
            </w:pPr>
            <w:r>
              <w:t>Supervisor signature:</w:t>
            </w:r>
            <w:r>
              <w:br/>
              <w:t>Date:</w:t>
            </w:r>
          </w:p>
        </w:tc>
      </w:tr>
    </w:tbl>
    <w:p w14:paraId="2AEC8CF8" w14:textId="77777777" w:rsidR="0087360F" w:rsidRDefault="0087360F" w:rsidP="00AB0585">
      <w:pPr>
        <w:pBdr>
          <w:bottom w:val="dashed" w:sz="4" w:space="1" w:color="D0CECE" w:themeColor="background2" w:themeShade="E6"/>
        </w:pBdr>
      </w:pPr>
    </w:p>
    <w:p w14:paraId="03508E8A" w14:textId="15C7E1F5" w:rsidR="001C51D1" w:rsidRPr="001C51D1" w:rsidRDefault="00043EDE" w:rsidP="001C51D1">
      <w:pPr>
        <w:pStyle w:val="Heading2"/>
        <w:rPr>
          <w:b/>
          <w:bCs/>
        </w:rPr>
      </w:pPr>
      <w:r>
        <w:rPr>
          <w:b/>
          <w:bCs/>
        </w:rPr>
        <w:t>Part</w:t>
      </w:r>
      <w:r w:rsidR="001C51D1">
        <w:rPr>
          <w:b/>
          <w:bCs/>
        </w:rPr>
        <w:t xml:space="preserve"> 2: </w:t>
      </w:r>
      <w:r w:rsidR="00797572">
        <w:rPr>
          <w:b/>
          <w:bCs/>
        </w:rPr>
        <w:t>Mid-Year Review</w:t>
      </w:r>
      <w:r w:rsidR="00627781" w:rsidRPr="001C51D1">
        <w:rPr>
          <w:b/>
          <w:bCs/>
        </w:rPr>
        <w:t xml:space="preserve"> </w:t>
      </w:r>
    </w:p>
    <w:p w14:paraId="367FD6EC" w14:textId="3ED1846B" w:rsidR="001C51D1" w:rsidRDefault="0D233999" w:rsidP="00682E3C">
      <w:r>
        <w:t>At the mid-year point</w:t>
      </w:r>
      <w:r w:rsidR="00E12DEB">
        <w:t xml:space="preserve">, </w:t>
      </w:r>
      <w:r w:rsidR="00044FA8">
        <w:t>the student</w:t>
      </w:r>
      <w:r w:rsidR="00E12DEB">
        <w:t xml:space="preserve"> will have</w:t>
      </w:r>
      <w:r w:rsidR="00044FA8">
        <w:t xml:space="preserve"> completed the</w:t>
      </w:r>
      <w:r w:rsidR="0068671A">
        <w:t xml:space="preserve"> vision stage of the</w:t>
      </w:r>
      <w:r w:rsidR="00044FA8">
        <w:t xml:space="preserve"> </w:t>
      </w:r>
      <w:r w:rsidR="00EA49FE">
        <w:t>P</w:t>
      </w:r>
      <w:r w:rsidR="00044FA8">
        <w:t>DP</w:t>
      </w:r>
      <w:r w:rsidR="006E248D">
        <w:t xml:space="preserve"> </w:t>
      </w:r>
      <w:r w:rsidR="0068671A">
        <w:t>process</w:t>
      </w:r>
      <w:r w:rsidR="57E27AE1">
        <w:t xml:space="preserve"> and will be engaged in the action stage;</w:t>
      </w:r>
      <w:r w:rsidR="008D5B4F">
        <w:t xml:space="preserve"> you will have</w:t>
      </w:r>
      <w:r w:rsidR="00044FA8">
        <w:t xml:space="preserve"> </w:t>
      </w:r>
      <w:r w:rsidR="00AD78AA">
        <w:t>determine</w:t>
      </w:r>
      <w:r w:rsidR="008D5B4F">
        <w:t>d</w:t>
      </w:r>
      <w:r w:rsidR="00AD78AA">
        <w:t xml:space="preserve"> how </w:t>
      </w:r>
      <w:r w:rsidR="00555FB0">
        <w:t>they</w:t>
      </w:r>
      <w:r w:rsidR="006E248D">
        <w:t>’ll</w:t>
      </w:r>
      <w:r w:rsidR="00555FB0">
        <w:t xml:space="preserve"> keep you informed of their progress</w:t>
      </w:r>
      <w:r w:rsidR="00685FE9">
        <w:t>.</w:t>
      </w:r>
      <w:r w:rsidR="00D759F7">
        <w:t xml:space="preserve"> The outcome of the </w:t>
      </w:r>
      <w:r w:rsidR="17F49DF1">
        <w:t>mid-year</w:t>
      </w:r>
      <w:r w:rsidR="00D759F7">
        <w:t xml:space="preserve"> conversation should be </w:t>
      </w:r>
      <w:r w:rsidR="00C055B4">
        <w:t xml:space="preserve">a re-commitment to goals for the second half of the </w:t>
      </w:r>
      <w:r w:rsidR="00B504A2">
        <w:t>academic year</w:t>
      </w:r>
      <w:r w:rsidR="00333991">
        <w:t>.</w:t>
      </w:r>
    </w:p>
    <w:p w14:paraId="6573CEC7" w14:textId="159F867B" w:rsidR="00E90CE1" w:rsidRDefault="00885CB3" w:rsidP="00F63F7C">
      <w:pPr>
        <w:pStyle w:val="ListParagraph"/>
        <w:numPr>
          <w:ilvl w:val="0"/>
          <w:numId w:val="13"/>
        </w:numPr>
        <w:ind w:left="360"/>
      </w:pPr>
      <w:r w:rsidRPr="00682E3C">
        <w:t>H</w:t>
      </w:r>
      <w:r w:rsidR="004D5904">
        <w:t>as the student succeeded in their plan thus far</w:t>
      </w:r>
      <w:r w:rsidR="00E90CE1">
        <w:t>?</w:t>
      </w:r>
      <w:r w:rsidR="00812CBF">
        <w:t xml:space="preserve"> </w:t>
      </w:r>
    </w:p>
    <w:p w14:paraId="5FF1EF78" w14:textId="5F177F01" w:rsidR="007C3CA8" w:rsidRDefault="0081061A">
      <w:pPr>
        <w:pStyle w:val="ListParagraph"/>
        <w:numPr>
          <w:ilvl w:val="0"/>
          <w:numId w:val="13"/>
        </w:numPr>
        <w:ind w:left="360"/>
      </w:pPr>
      <w:r>
        <w:t xml:space="preserve">Can the </w:t>
      </w:r>
      <w:r w:rsidR="00733803">
        <w:t xml:space="preserve">student reasonably expect </w:t>
      </w:r>
      <w:r w:rsidR="00F43722">
        <w:t>to achieve</w:t>
      </w:r>
      <w:r w:rsidR="00733803">
        <w:t xml:space="preserve"> the goals they have set</w:t>
      </w:r>
      <w:r w:rsidR="00F43722">
        <w:t xml:space="preserve"> for the remainder of the academic year</w:t>
      </w:r>
      <w:r w:rsidR="007A71B5">
        <w:t>?</w:t>
      </w:r>
      <w:r w:rsidR="00895E89">
        <w:t xml:space="preserve"> </w:t>
      </w:r>
      <w:r w:rsidR="0088104F">
        <w:t>(with adjustments if necessary)</w:t>
      </w:r>
      <w:r w:rsidR="00885CB3">
        <w:t xml:space="preserve"> </w:t>
      </w:r>
    </w:p>
    <w:p w14:paraId="1B16B106" w14:textId="1EFE24AF" w:rsidR="00FB0CF3" w:rsidRPr="00FB0CF3" w:rsidRDefault="00FB0CF3" w:rsidP="00F63F7C">
      <w:pPr>
        <w:ind w:firstLine="360"/>
        <w:rPr>
          <w:b/>
          <w:bCs/>
          <w:i/>
          <w:iCs/>
        </w:rPr>
      </w:pPr>
      <w:r>
        <w:rPr>
          <w:b/>
          <w:bCs/>
          <w:i/>
          <w:iCs/>
        </w:rPr>
        <w:t>Discussion Prompts</w:t>
      </w:r>
    </w:p>
    <w:p w14:paraId="23D029A8" w14:textId="2FAF22CD" w:rsidR="00FB0CF3" w:rsidRDefault="00FB0CF3" w:rsidP="00F63F7C">
      <w:pPr>
        <w:pStyle w:val="ListParagraph"/>
        <w:numPr>
          <w:ilvl w:val="0"/>
          <w:numId w:val="24"/>
        </w:numPr>
        <w:ind w:left="1080"/>
      </w:pPr>
      <w:r>
        <w:t xml:space="preserve">“Are you </w:t>
      </w:r>
      <w:r w:rsidR="00AD057B">
        <w:t>meeting your goals</w:t>
      </w:r>
      <w:r w:rsidR="00BB3895">
        <w:t xml:space="preserve"> and/or have your goals shifted since</w:t>
      </w:r>
      <w:r w:rsidR="380C45AF">
        <w:t xml:space="preserve"> the beginning of the year</w:t>
      </w:r>
      <w:r w:rsidR="00F26B75">
        <w:t xml:space="preserve">? </w:t>
      </w:r>
      <w:r w:rsidR="2EAAC9D5">
        <w:t>What</w:t>
      </w:r>
      <w:r w:rsidR="00F26B75">
        <w:t xml:space="preserve"> adjustments need to be made?</w:t>
      </w:r>
    </w:p>
    <w:p w14:paraId="05C3E972" w14:textId="46CC39BF" w:rsidR="00F26B75" w:rsidRPr="00FB0CF3" w:rsidRDefault="00F26B75" w:rsidP="00F63F7C">
      <w:pPr>
        <w:pStyle w:val="ListParagraph"/>
        <w:numPr>
          <w:ilvl w:val="1"/>
          <w:numId w:val="24"/>
        </w:numPr>
        <w:ind w:left="1800"/>
      </w:pPr>
      <w:r w:rsidRPr="00FB0CF3">
        <w:rPr>
          <w:i/>
          <w:iCs/>
        </w:rPr>
        <w:t xml:space="preserve">If the timeline is off track, what are the underlying reasons and how can this be addressed? (e.g. </w:t>
      </w:r>
      <w:r w:rsidR="006E248D" w:rsidRPr="00FB0CF3">
        <w:rPr>
          <w:i/>
          <w:iCs/>
        </w:rPr>
        <w:t>re-evaluation</w:t>
      </w:r>
      <w:r w:rsidRPr="00FB0CF3">
        <w:rPr>
          <w:i/>
          <w:iCs/>
        </w:rPr>
        <w:t xml:space="preserve"> of </w:t>
      </w:r>
      <w:r w:rsidR="006E248D" w:rsidRPr="00FB0CF3">
        <w:rPr>
          <w:i/>
          <w:iCs/>
        </w:rPr>
        <w:t>activities</w:t>
      </w:r>
      <w:r w:rsidRPr="00FB0CF3">
        <w:rPr>
          <w:i/>
          <w:iCs/>
        </w:rPr>
        <w:t>; development of self-management skills)</w:t>
      </w:r>
    </w:p>
    <w:p w14:paraId="6FEE266C" w14:textId="389ADE92" w:rsidR="00F26B75" w:rsidRPr="00FB0CF3" w:rsidRDefault="00F26B75" w:rsidP="00F63F7C">
      <w:pPr>
        <w:pStyle w:val="ListParagraph"/>
        <w:numPr>
          <w:ilvl w:val="1"/>
          <w:numId w:val="24"/>
        </w:numPr>
        <w:ind w:left="1800"/>
        <w:rPr>
          <w:i/>
          <w:iCs/>
        </w:rPr>
      </w:pPr>
      <w:r w:rsidRPr="00FB0CF3">
        <w:rPr>
          <w:i/>
          <w:iCs/>
        </w:rPr>
        <w:t xml:space="preserve">If the student is ahead </w:t>
      </w:r>
      <w:r w:rsidR="006E248D" w:rsidRPr="00FB0CF3">
        <w:rPr>
          <w:i/>
          <w:iCs/>
        </w:rPr>
        <w:t>schedule</w:t>
      </w:r>
      <w:r w:rsidRPr="00FB0CF3">
        <w:rPr>
          <w:i/>
          <w:iCs/>
        </w:rPr>
        <w:t>, should new opportunities/skills development be explored?</w:t>
      </w:r>
    </w:p>
    <w:p w14:paraId="5C63EC08" w14:textId="378388B3" w:rsidR="00FC73FE" w:rsidRDefault="00C36BA9" w:rsidP="00F63F7C">
      <w:pPr>
        <w:pStyle w:val="ListParagraph"/>
        <w:numPr>
          <w:ilvl w:val="0"/>
          <w:numId w:val="24"/>
        </w:numPr>
        <w:ind w:left="1080"/>
      </w:pPr>
      <w:r>
        <w:t>“</w:t>
      </w:r>
      <w:r w:rsidR="00F26B75">
        <w:t>Are there</w:t>
      </w:r>
      <w:r>
        <w:t xml:space="preserve"> any</w:t>
      </w:r>
      <w:r w:rsidR="00F26B75">
        <w:t xml:space="preserve"> changes that need to be made to reflect a shift in personal/career goals, circumstances, or new opportunities?</w:t>
      </w:r>
      <w:r>
        <w:t>”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7E6E6" w:themeFill="background2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8475B6" w14:paraId="160CBD23" w14:textId="77777777" w:rsidTr="00291AB3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39AE76B9" w14:textId="77777777" w:rsidR="00AB0585" w:rsidRPr="00174F77" w:rsidRDefault="00AB0585" w:rsidP="00AB0585">
            <w:pPr>
              <w:spacing w:line="360" w:lineRule="auto"/>
              <w:rPr>
                <w:b/>
                <w:bCs/>
                <w:i/>
                <w:iCs/>
              </w:rPr>
            </w:pPr>
            <w:r w:rsidRPr="00174F77">
              <w:rPr>
                <w:b/>
                <w:bCs/>
              </w:rPr>
              <w:t>After your discussion, please sign off below to confirm you</w:t>
            </w:r>
            <w:r>
              <w:rPr>
                <w:b/>
                <w:bCs/>
              </w:rPr>
              <w:t>r</w:t>
            </w:r>
            <w:r w:rsidRPr="00174F77">
              <w:rPr>
                <w:b/>
                <w:bCs/>
              </w:rPr>
              <w:t xml:space="preserve"> mut</w:t>
            </w:r>
            <w:r>
              <w:rPr>
                <w:b/>
                <w:bCs/>
              </w:rPr>
              <w:t>u</w:t>
            </w:r>
            <w:r w:rsidRPr="00174F77">
              <w:rPr>
                <w:b/>
                <w:bCs/>
              </w:rPr>
              <w:t>al agreement:</w:t>
            </w:r>
          </w:p>
          <w:p w14:paraId="5578CAE6" w14:textId="42538272" w:rsidR="008475B6" w:rsidRDefault="008475B6" w:rsidP="00291AB3">
            <w:pPr>
              <w:spacing w:line="360" w:lineRule="auto"/>
            </w:pPr>
            <w:r w:rsidRPr="003144CF">
              <w:rPr>
                <w:i/>
                <w:iCs/>
              </w:rPr>
              <w:t xml:space="preserve">I, __________________________ (supervisor – print name) and I, __________________________ (student – print name), agree that the steps </w:t>
            </w:r>
            <w:r>
              <w:rPr>
                <w:i/>
                <w:iCs/>
              </w:rPr>
              <w:t>discussed</w:t>
            </w:r>
            <w:r w:rsidRPr="003144CF">
              <w:rPr>
                <w:i/>
                <w:iCs/>
              </w:rPr>
              <w:t xml:space="preserve"> in the</w:t>
            </w:r>
            <w:r>
              <w:rPr>
                <w:i/>
                <w:iCs/>
              </w:rPr>
              <w:t xml:space="preserve"> </w:t>
            </w:r>
            <w:r w:rsidRPr="00C85088">
              <w:rPr>
                <w:b/>
                <w:bCs/>
                <w:i/>
                <w:iCs/>
              </w:rPr>
              <w:t xml:space="preserve">Part </w:t>
            </w:r>
            <w:r>
              <w:rPr>
                <w:b/>
                <w:bCs/>
                <w:i/>
                <w:iCs/>
              </w:rPr>
              <w:t>2</w:t>
            </w:r>
            <w:r w:rsidRPr="003144C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of the </w:t>
            </w:r>
            <w:r w:rsidR="00EA49FE">
              <w:rPr>
                <w:i/>
                <w:iCs/>
              </w:rPr>
              <w:t>P</w:t>
            </w:r>
            <w:r>
              <w:rPr>
                <w:i/>
                <w:iCs/>
              </w:rPr>
              <w:t>DP</w:t>
            </w:r>
            <w:r w:rsidRPr="003144CF">
              <w:rPr>
                <w:i/>
                <w:iCs/>
              </w:rPr>
              <w:t xml:space="preserve"> align with the values, interests and goals of the student, and contribute positively towards their academic, career and developmental growth. We are mutually committed to the </w:t>
            </w:r>
            <w:r>
              <w:rPr>
                <w:i/>
                <w:iCs/>
              </w:rPr>
              <w:t>success</w:t>
            </w:r>
            <w:r w:rsidRPr="003144CF">
              <w:rPr>
                <w:i/>
                <w:iCs/>
              </w:rPr>
              <w:t xml:space="preserve"> of the </w:t>
            </w:r>
            <w:r w:rsidR="00EA49FE">
              <w:rPr>
                <w:i/>
                <w:iCs/>
              </w:rPr>
              <w:t>P</w:t>
            </w:r>
            <w:r>
              <w:rPr>
                <w:i/>
                <w:iCs/>
              </w:rPr>
              <w:t>DP</w:t>
            </w:r>
            <w:r w:rsidRPr="003144CF">
              <w:rPr>
                <w:i/>
                <w:iCs/>
              </w:rPr>
              <w:t>.</w:t>
            </w:r>
          </w:p>
        </w:tc>
      </w:tr>
      <w:tr w:rsidR="008475B6" w14:paraId="75935EEF" w14:textId="77777777" w:rsidTr="00AB0585">
        <w:trPr>
          <w:jc w:val="center"/>
        </w:trPr>
        <w:tc>
          <w:tcPr>
            <w:tcW w:w="4675" w:type="dxa"/>
            <w:shd w:val="clear" w:color="auto" w:fill="E7E6E6" w:themeFill="background2"/>
            <w:tcMar>
              <w:top w:w="0" w:type="dxa"/>
              <w:bottom w:w="0" w:type="dxa"/>
            </w:tcMar>
          </w:tcPr>
          <w:p w14:paraId="01C0AA8E" w14:textId="77777777" w:rsidR="008475B6" w:rsidRDefault="008475B6" w:rsidP="00291AB3">
            <w:pPr>
              <w:spacing w:line="360" w:lineRule="auto"/>
            </w:pPr>
            <w:r>
              <w:t>Student signature:</w:t>
            </w:r>
            <w:r>
              <w:br/>
              <w:t>Date:</w:t>
            </w:r>
          </w:p>
        </w:tc>
        <w:tc>
          <w:tcPr>
            <w:tcW w:w="4675" w:type="dxa"/>
            <w:shd w:val="clear" w:color="auto" w:fill="E7E6E6" w:themeFill="background2"/>
            <w:tcMar>
              <w:top w:w="0" w:type="dxa"/>
              <w:bottom w:w="0" w:type="dxa"/>
            </w:tcMar>
          </w:tcPr>
          <w:p w14:paraId="575BBDF6" w14:textId="77777777" w:rsidR="008475B6" w:rsidRDefault="008475B6" w:rsidP="00291AB3">
            <w:pPr>
              <w:spacing w:line="360" w:lineRule="auto"/>
            </w:pPr>
            <w:r>
              <w:t>Supervisor signature:</w:t>
            </w:r>
            <w:r>
              <w:br/>
              <w:t>Date:</w:t>
            </w:r>
          </w:p>
        </w:tc>
      </w:tr>
    </w:tbl>
    <w:p w14:paraId="77C86919" w14:textId="77777777" w:rsidR="00323CBA" w:rsidRDefault="00323CBA" w:rsidP="000F463F">
      <w:pPr>
        <w:pBdr>
          <w:bottom w:val="dashed" w:sz="4" w:space="1" w:color="D0CECE" w:themeColor="background2" w:themeShade="E6"/>
        </w:pBdr>
      </w:pPr>
    </w:p>
    <w:p w14:paraId="6398749F" w14:textId="78D0A7F5" w:rsidR="009C447A" w:rsidRPr="001C51D1" w:rsidRDefault="009C447A" w:rsidP="009C447A">
      <w:pPr>
        <w:pStyle w:val="Heading2"/>
        <w:rPr>
          <w:b/>
          <w:bCs/>
        </w:rPr>
      </w:pPr>
      <w:r>
        <w:rPr>
          <w:b/>
          <w:bCs/>
        </w:rPr>
        <w:t>Part 3: Year-End Review</w:t>
      </w:r>
      <w:r w:rsidRPr="001C51D1">
        <w:rPr>
          <w:b/>
          <w:bCs/>
        </w:rPr>
        <w:t xml:space="preserve"> </w:t>
      </w:r>
    </w:p>
    <w:p w14:paraId="1120C272" w14:textId="2461DAED" w:rsidR="00002FD8" w:rsidRPr="00002FD8" w:rsidRDefault="00364D65" w:rsidP="009C447A">
      <w:r>
        <w:t>The</w:t>
      </w:r>
      <w:r w:rsidR="00485E98">
        <w:t xml:space="preserve"> student should</w:t>
      </w:r>
      <w:r>
        <w:t xml:space="preserve"> now</w:t>
      </w:r>
      <w:r w:rsidR="00485E98">
        <w:t xml:space="preserve"> have completed the activities they outlined in their </w:t>
      </w:r>
      <w:r w:rsidR="00EA49FE">
        <w:t>PDP plan</w:t>
      </w:r>
      <w:r w:rsidR="00485E98">
        <w:t xml:space="preserve">. At this stage, </w:t>
      </w:r>
      <w:r w:rsidR="6BC01078">
        <w:t>your discussion should</w:t>
      </w:r>
      <w:r w:rsidR="00C55F3C">
        <w:t xml:space="preserve"> reflect on the year’s successes, </w:t>
      </w:r>
      <w:r w:rsidR="00F933EE">
        <w:t xml:space="preserve">what was learned, </w:t>
      </w:r>
      <w:r w:rsidR="0013764E">
        <w:t xml:space="preserve">what worked and what didn’t, and </w:t>
      </w:r>
      <w:r w:rsidR="00C55F3C">
        <w:t>consider what</w:t>
      </w:r>
      <w:r w:rsidR="00F933EE">
        <w:t xml:space="preserve"> adjustments can be made to scale up their success in the following year.</w:t>
      </w:r>
      <w:r>
        <w:t xml:space="preserve"> </w:t>
      </w:r>
      <w:r w:rsidR="00002FD8">
        <w:t xml:space="preserve">The </w:t>
      </w:r>
      <w:r w:rsidR="00EA49FE">
        <w:t>P</w:t>
      </w:r>
      <w:r w:rsidR="00002FD8">
        <w:t>DP is an iterative annual process</w:t>
      </w:r>
      <w:r w:rsidR="00A92D39">
        <w:t>, s</w:t>
      </w:r>
      <w:r w:rsidR="00002FD8">
        <w:t xml:space="preserve">o </w:t>
      </w:r>
      <w:r w:rsidR="00003F28">
        <w:t xml:space="preserve">this conversation should be recalled when developing the next years </w:t>
      </w:r>
      <w:r w:rsidR="00EA49FE">
        <w:t>P</w:t>
      </w:r>
      <w:r w:rsidR="00003F28">
        <w:t>DP.</w:t>
      </w:r>
    </w:p>
    <w:p w14:paraId="321C2E1A" w14:textId="1C4E8A46" w:rsidR="00571ED1" w:rsidRDefault="005D27D4" w:rsidP="00A92D39">
      <w:pPr>
        <w:pStyle w:val="ListParagraph"/>
        <w:numPr>
          <w:ilvl w:val="0"/>
          <w:numId w:val="13"/>
        </w:numPr>
        <w:ind w:left="360"/>
      </w:pPr>
      <w:r>
        <w:t xml:space="preserve">Did </w:t>
      </w:r>
      <w:r w:rsidR="00571ED1">
        <w:t xml:space="preserve">you complete the goals you committed to in the </w:t>
      </w:r>
      <w:r w:rsidR="00EA49FE">
        <w:t>P</w:t>
      </w:r>
      <w:r w:rsidR="00571ED1">
        <w:t>DP?</w:t>
      </w:r>
      <w:r w:rsidR="47DECC29">
        <w:t xml:space="preserve"> Why or why not?</w:t>
      </w:r>
    </w:p>
    <w:p w14:paraId="3886CF92" w14:textId="013F0AA5" w:rsidR="009C447A" w:rsidRDefault="00571ED1" w:rsidP="00A92D39">
      <w:pPr>
        <w:pStyle w:val="ListParagraph"/>
        <w:numPr>
          <w:ilvl w:val="0"/>
          <w:numId w:val="13"/>
        </w:numPr>
        <w:ind w:left="360"/>
      </w:pPr>
      <w:r>
        <w:t xml:space="preserve">Did those goals </w:t>
      </w:r>
      <w:r w:rsidR="005D27D4">
        <w:t>move you closer to achieving your academic</w:t>
      </w:r>
      <w:r w:rsidR="003D4347">
        <w:t xml:space="preserve"> and</w:t>
      </w:r>
      <w:r w:rsidR="005D27D4">
        <w:t xml:space="preserve"> career </w:t>
      </w:r>
      <w:r>
        <w:t>success</w:t>
      </w:r>
      <w:r w:rsidR="009C447A" w:rsidRPr="00885CB3">
        <w:t>?</w:t>
      </w:r>
      <w:r w:rsidR="009C447A">
        <w:t xml:space="preserve"> </w:t>
      </w:r>
    </w:p>
    <w:p w14:paraId="26D5E929" w14:textId="46AB857D" w:rsidR="009C447A" w:rsidRPr="00FB0CF3" w:rsidRDefault="009C447A" w:rsidP="00A92D39">
      <w:pPr>
        <w:ind w:firstLine="360"/>
        <w:rPr>
          <w:b/>
          <w:bCs/>
          <w:i/>
          <w:iCs/>
        </w:rPr>
      </w:pPr>
      <w:r>
        <w:rPr>
          <w:b/>
          <w:bCs/>
          <w:i/>
          <w:iCs/>
        </w:rPr>
        <w:t>Discussion Prompts</w:t>
      </w:r>
    </w:p>
    <w:p w14:paraId="470FD9BD" w14:textId="63513FB7" w:rsidR="00DB078C" w:rsidRDefault="00DB078C" w:rsidP="00A92D39">
      <w:pPr>
        <w:pStyle w:val="ListParagraph"/>
        <w:numPr>
          <w:ilvl w:val="0"/>
          <w:numId w:val="24"/>
        </w:numPr>
        <w:ind w:left="1080"/>
      </w:pPr>
      <w:r>
        <w:t>“What did you learn about yourself this year?”</w:t>
      </w:r>
    </w:p>
    <w:p w14:paraId="6D049415" w14:textId="77777777" w:rsidR="00531580" w:rsidRDefault="009C447A" w:rsidP="00A92D39">
      <w:pPr>
        <w:pStyle w:val="ListParagraph"/>
        <w:numPr>
          <w:ilvl w:val="0"/>
          <w:numId w:val="24"/>
        </w:numPr>
        <w:ind w:left="1080"/>
      </w:pPr>
      <w:r>
        <w:t>“</w:t>
      </w:r>
      <w:r w:rsidR="00FF1F67">
        <w:t>What do you consider to be your major successes</w:t>
      </w:r>
      <w:r>
        <w:t>?</w:t>
      </w:r>
      <w:r w:rsidR="00FF1F67">
        <w:t xml:space="preserve"> </w:t>
      </w:r>
    </w:p>
    <w:p w14:paraId="775E8A8E" w14:textId="35955BB0" w:rsidR="009C447A" w:rsidRDefault="00531580" w:rsidP="00A92D39">
      <w:pPr>
        <w:pStyle w:val="ListParagraph"/>
        <w:numPr>
          <w:ilvl w:val="0"/>
          <w:numId w:val="24"/>
        </w:numPr>
        <w:ind w:left="1080"/>
      </w:pPr>
      <w:r>
        <w:t xml:space="preserve">“What adjustments can you make </w:t>
      </w:r>
      <w:r w:rsidR="0999A2B8">
        <w:t>next</w:t>
      </w:r>
      <w:r>
        <w:t xml:space="preserve"> year to </w:t>
      </w:r>
      <w:r w:rsidR="799EFDB1">
        <w:t>build on and continue your career development</w:t>
      </w:r>
      <w:r>
        <w:t>?</w:t>
      </w:r>
      <w:r w:rsidR="00DB078C">
        <w:t>”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7E6E6" w:themeFill="background2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9C447A" w14:paraId="3B03BEA0" w14:textId="77777777" w:rsidTr="00A43A9D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6819A60A" w14:textId="014DDC40" w:rsidR="009C447A" w:rsidRPr="00E93AFA" w:rsidRDefault="00E93AFA" w:rsidP="000E46F1">
            <w:pPr>
              <w:contextualSpacing/>
              <w:jc w:val="center"/>
              <w:rPr>
                <w:b/>
                <w:bCs/>
              </w:rPr>
            </w:pPr>
            <w:r w:rsidRPr="00E93AFA">
              <w:rPr>
                <w:b/>
                <w:bCs/>
                <w:i/>
                <w:iCs/>
              </w:rPr>
              <w:t>Congratulations,</w:t>
            </w:r>
            <w:r w:rsidR="00340EA8" w:rsidRPr="00E93AFA">
              <w:rPr>
                <w:b/>
                <w:bCs/>
                <w:i/>
                <w:iCs/>
              </w:rPr>
              <w:t xml:space="preserve"> </w:t>
            </w:r>
            <w:r w:rsidRPr="00E93AFA">
              <w:rPr>
                <w:b/>
                <w:bCs/>
                <w:i/>
                <w:iCs/>
              </w:rPr>
              <w:t>y</w:t>
            </w:r>
            <w:r w:rsidR="00340EA8" w:rsidRPr="00E93AFA">
              <w:rPr>
                <w:b/>
                <w:bCs/>
                <w:i/>
                <w:iCs/>
              </w:rPr>
              <w:t xml:space="preserve">ou have completed </w:t>
            </w:r>
            <w:r w:rsidRPr="00E93AFA">
              <w:rPr>
                <w:b/>
                <w:bCs/>
                <w:i/>
                <w:iCs/>
              </w:rPr>
              <w:t>your Individual Development Plan!</w:t>
            </w:r>
          </w:p>
        </w:tc>
      </w:tr>
      <w:tr w:rsidR="009C447A" w14:paraId="07EDD79F" w14:textId="77777777" w:rsidTr="00A43A9D">
        <w:trPr>
          <w:jc w:val="center"/>
        </w:trPr>
        <w:tc>
          <w:tcPr>
            <w:tcW w:w="4675" w:type="dxa"/>
            <w:shd w:val="clear" w:color="auto" w:fill="E7E6E6" w:themeFill="background2"/>
          </w:tcPr>
          <w:p w14:paraId="19B4D6AB" w14:textId="77777777" w:rsidR="009C447A" w:rsidRDefault="009C447A" w:rsidP="00291AB3">
            <w:pPr>
              <w:spacing w:line="360" w:lineRule="auto"/>
            </w:pPr>
            <w:r>
              <w:t>Student signature:</w:t>
            </w:r>
            <w:r>
              <w:br/>
              <w:t>Date:</w:t>
            </w:r>
          </w:p>
        </w:tc>
        <w:tc>
          <w:tcPr>
            <w:tcW w:w="4675" w:type="dxa"/>
            <w:shd w:val="clear" w:color="auto" w:fill="E7E6E6" w:themeFill="background2"/>
          </w:tcPr>
          <w:p w14:paraId="499C3018" w14:textId="77777777" w:rsidR="009C447A" w:rsidRDefault="009C447A" w:rsidP="00291AB3">
            <w:pPr>
              <w:spacing w:line="360" w:lineRule="auto"/>
            </w:pPr>
            <w:r>
              <w:t>Supervisor signature:</w:t>
            </w:r>
            <w:r>
              <w:br/>
              <w:t>Date:</w:t>
            </w:r>
          </w:p>
        </w:tc>
      </w:tr>
    </w:tbl>
    <w:p w14:paraId="3FFD866D" w14:textId="045D6A2A" w:rsidR="008475B6" w:rsidRDefault="008475B6" w:rsidP="008475B6"/>
    <w:p w14:paraId="0EBE708D" w14:textId="3AF099E7" w:rsidR="0040507D" w:rsidRDefault="0040507D" w:rsidP="008475B6"/>
    <w:p w14:paraId="3B4D141A" w14:textId="1067D306" w:rsidR="0040507D" w:rsidRPr="008D4AFA" w:rsidRDefault="0040507D" w:rsidP="008D4AFA">
      <w:pPr>
        <w:pStyle w:val="Heading2"/>
        <w:rPr>
          <w:b/>
          <w:bCs/>
        </w:rPr>
      </w:pPr>
      <w:r w:rsidRPr="008D4AFA">
        <w:rPr>
          <w:b/>
          <w:bCs/>
        </w:rPr>
        <w:t xml:space="preserve">The Queen’s </w:t>
      </w:r>
      <w:r w:rsidR="00EA49FE">
        <w:rPr>
          <w:b/>
          <w:bCs/>
        </w:rPr>
        <w:t>P</w:t>
      </w:r>
      <w:r w:rsidRPr="008D4AFA">
        <w:rPr>
          <w:b/>
          <w:bCs/>
        </w:rPr>
        <w:t>DP</w:t>
      </w:r>
    </w:p>
    <w:p w14:paraId="243CFEA6" w14:textId="6A826E68" w:rsidR="00E54344" w:rsidRDefault="0040507D" w:rsidP="00E54344">
      <w:pPr>
        <w:rPr>
          <w:rFonts w:eastAsia="Times New Roman" w:cstheme="minorHAnsi"/>
          <w:lang w:val="en-US" w:eastAsia="en-CA"/>
        </w:rPr>
      </w:pPr>
      <w:r w:rsidRPr="008D4AFA">
        <w:rPr>
          <w:rFonts w:cstheme="minorHAnsi"/>
        </w:rPr>
        <w:t xml:space="preserve">The Queen’s </w:t>
      </w:r>
      <w:r w:rsidR="00EA49FE">
        <w:rPr>
          <w:rFonts w:cstheme="minorHAnsi"/>
        </w:rPr>
        <w:t>P</w:t>
      </w:r>
      <w:r w:rsidRPr="008D4AFA">
        <w:rPr>
          <w:rFonts w:cstheme="minorHAnsi"/>
        </w:rPr>
        <w:t>DP was developed by a committee</w:t>
      </w:r>
      <w:r w:rsidR="00E54344" w:rsidRPr="008D4AFA">
        <w:rPr>
          <w:rFonts w:cstheme="minorHAnsi"/>
        </w:rPr>
        <w:t xml:space="preserve"> </w:t>
      </w:r>
      <w:r w:rsidR="00A16959">
        <w:rPr>
          <w:rFonts w:cstheme="minorHAnsi"/>
        </w:rPr>
        <w:t>comprised</w:t>
      </w:r>
      <w:r w:rsidR="00E54344" w:rsidRPr="008D4AFA">
        <w:rPr>
          <w:rFonts w:cstheme="minorHAnsi"/>
        </w:rPr>
        <w:t xml:space="preserve"> of representatives from the</w:t>
      </w:r>
      <w:r w:rsidR="00E54344" w:rsidRPr="008D4AFA">
        <w:rPr>
          <w:rFonts w:eastAsia="Times New Roman" w:cstheme="minorHAnsi"/>
          <w:lang w:val="en-US" w:eastAsia="en-CA"/>
        </w:rPr>
        <w:t xml:space="preserve"> School of Graduate</w:t>
      </w:r>
      <w:r w:rsidR="00D61460">
        <w:rPr>
          <w:rFonts w:eastAsia="Times New Roman" w:cstheme="minorHAnsi"/>
          <w:lang w:val="en-US" w:eastAsia="en-CA"/>
        </w:rPr>
        <w:t xml:space="preserve"> Studies</w:t>
      </w:r>
      <w:r w:rsidR="00D61460" w:rsidRPr="008D4AFA">
        <w:rPr>
          <w:rFonts w:eastAsia="Times New Roman" w:cstheme="minorHAnsi"/>
          <w:lang w:val="en-US" w:eastAsia="en-CA"/>
        </w:rPr>
        <w:t>,</w:t>
      </w:r>
      <w:r w:rsidR="00E54344" w:rsidRPr="008D4AFA">
        <w:rPr>
          <w:rFonts w:eastAsia="Times New Roman" w:cstheme="minorHAnsi"/>
          <w:lang w:val="en-US" w:eastAsia="en-CA"/>
        </w:rPr>
        <w:t xml:space="preserve"> Career Services, Student Academic Success Services, the Centre for Teaching &amp; Learning and the Faculty of Arts &amp; Science.</w:t>
      </w:r>
    </w:p>
    <w:p w14:paraId="1452AAC1" w14:textId="5301E026" w:rsidR="0040507D" w:rsidRPr="008D4AFA" w:rsidRDefault="0040507D" w:rsidP="008475B6">
      <w:pPr>
        <w:rPr>
          <w:rFonts w:asciiTheme="majorHAnsi" w:hAnsiTheme="majorHAnsi" w:cstheme="majorHAnsi"/>
          <w:b/>
          <w:bCs/>
          <w:sz w:val="32"/>
          <w:szCs w:val="32"/>
        </w:rPr>
      </w:pPr>
    </w:p>
    <w:sectPr w:rsidR="0040507D" w:rsidRPr="008D4AFA" w:rsidSect="00EC6C23">
      <w:headerReference w:type="default" r:id="rId12"/>
      <w:pgSz w:w="12240" w:h="15840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A5871" w14:textId="77777777" w:rsidR="00D91417" w:rsidRDefault="00D91417" w:rsidP="008A2972">
      <w:pPr>
        <w:spacing w:after="0" w:line="240" w:lineRule="auto"/>
      </w:pPr>
      <w:r>
        <w:separator/>
      </w:r>
    </w:p>
  </w:endnote>
  <w:endnote w:type="continuationSeparator" w:id="0">
    <w:p w14:paraId="353CEB0F" w14:textId="77777777" w:rsidR="00D91417" w:rsidRDefault="00D91417" w:rsidP="008A2972">
      <w:pPr>
        <w:spacing w:after="0" w:line="240" w:lineRule="auto"/>
      </w:pPr>
      <w:r>
        <w:continuationSeparator/>
      </w:r>
    </w:p>
  </w:endnote>
  <w:endnote w:type="continuationNotice" w:id="1">
    <w:p w14:paraId="46AF16CC" w14:textId="77777777" w:rsidR="00D91417" w:rsidRDefault="00D914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91BBC" w14:textId="77777777" w:rsidR="00D91417" w:rsidRDefault="00D91417" w:rsidP="008A2972">
      <w:pPr>
        <w:spacing w:after="0" w:line="240" w:lineRule="auto"/>
      </w:pPr>
      <w:r>
        <w:separator/>
      </w:r>
    </w:p>
  </w:footnote>
  <w:footnote w:type="continuationSeparator" w:id="0">
    <w:p w14:paraId="6C23E685" w14:textId="77777777" w:rsidR="00D91417" w:rsidRDefault="00D91417" w:rsidP="008A2972">
      <w:pPr>
        <w:spacing w:after="0" w:line="240" w:lineRule="auto"/>
      </w:pPr>
      <w:r>
        <w:continuationSeparator/>
      </w:r>
    </w:p>
  </w:footnote>
  <w:footnote w:type="continuationNotice" w:id="1">
    <w:p w14:paraId="5C350E64" w14:textId="77777777" w:rsidR="00D91417" w:rsidRDefault="00D914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59830" w14:textId="73957459" w:rsidR="00EC6C23" w:rsidRDefault="005C60F3" w:rsidP="00D36243">
    <w:pPr>
      <w:pStyle w:val="Header"/>
    </w:pPr>
    <w:r>
      <w:rPr>
        <w:noProof/>
      </w:rPr>
      <w:drawing>
        <wp:inline distT="0" distB="0" distL="0" distR="0" wp14:anchorId="69A47BDE" wp14:editId="475B5FE9">
          <wp:extent cx="1544993" cy="460857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982" cy="469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2F82"/>
    <w:multiLevelType w:val="hybridMultilevel"/>
    <w:tmpl w:val="04BE6D94"/>
    <w:lvl w:ilvl="0" w:tplc="AE3E23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7DC0"/>
    <w:multiLevelType w:val="hybridMultilevel"/>
    <w:tmpl w:val="5616EEBE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397552"/>
    <w:multiLevelType w:val="hybridMultilevel"/>
    <w:tmpl w:val="1A1C1BD0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C57BED"/>
    <w:multiLevelType w:val="hybridMultilevel"/>
    <w:tmpl w:val="1DA25648"/>
    <w:lvl w:ilvl="0" w:tplc="AE3E23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B5E3F"/>
    <w:multiLevelType w:val="hybridMultilevel"/>
    <w:tmpl w:val="BE9E3E7C"/>
    <w:lvl w:ilvl="0" w:tplc="F1E4798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8A5B93"/>
    <w:multiLevelType w:val="hybridMultilevel"/>
    <w:tmpl w:val="B53E9BF4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3B3F66"/>
    <w:multiLevelType w:val="hybridMultilevel"/>
    <w:tmpl w:val="F0405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B0E1D"/>
    <w:multiLevelType w:val="hybridMultilevel"/>
    <w:tmpl w:val="5C6AC77C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8636BA"/>
    <w:multiLevelType w:val="hybridMultilevel"/>
    <w:tmpl w:val="18222C02"/>
    <w:lvl w:ilvl="0" w:tplc="0BBA30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61B76"/>
    <w:multiLevelType w:val="hybridMultilevel"/>
    <w:tmpl w:val="868060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5904A2"/>
    <w:multiLevelType w:val="hybridMultilevel"/>
    <w:tmpl w:val="E6B445C0"/>
    <w:lvl w:ilvl="0" w:tplc="F1E479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325C6"/>
    <w:multiLevelType w:val="hybridMultilevel"/>
    <w:tmpl w:val="328CB1DA"/>
    <w:lvl w:ilvl="0" w:tplc="F1E4798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3573FA"/>
    <w:multiLevelType w:val="hybridMultilevel"/>
    <w:tmpl w:val="3DE289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E0B7E"/>
    <w:multiLevelType w:val="hybridMultilevel"/>
    <w:tmpl w:val="834EBBE6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6B55F0"/>
    <w:multiLevelType w:val="hybridMultilevel"/>
    <w:tmpl w:val="202A4AC2"/>
    <w:lvl w:ilvl="0" w:tplc="AE3E231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E3E2314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9013BA"/>
    <w:multiLevelType w:val="hybridMultilevel"/>
    <w:tmpl w:val="0E5051E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AA6727"/>
    <w:multiLevelType w:val="hybridMultilevel"/>
    <w:tmpl w:val="C4FC71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23750"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15B0C"/>
    <w:multiLevelType w:val="hybridMultilevel"/>
    <w:tmpl w:val="57EC77F6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BFC4583"/>
    <w:multiLevelType w:val="hybridMultilevel"/>
    <w:tmpl w:val="7D1ABF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7783E"/>
    <w:multiLevelType w:val="hybridMultilevel"/>
    <w:tmpl w:val="674AF226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4A362C"/>
    <w:multiLevelType w:val="hybridMultilevel"/>
    <w:tmpl w:val="CB3A0210"/>
    <w:lvl w:ilvl="0" w:tplc="F1E479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E5F83"/>
    <w:multiLevelType w:val="hybridMultilevel"/>
    <w:tmpl w:val="2034F2EA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DB76E10"/>
    <w:multiLevelType w:val="hybridMultilevel"/>
    <w:tmpl w:val="31D87F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925DD1"/>
    <w:multiLevelType w:val="hybridMultilevel"/>
    <w:tmpl w:val="B32AD854"/>
    <w:lvl w:ilvl="0" w:tplc="F1E479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E398D"/>
    <w:multiLevelType w:val="hybridMultilevel"/>
    <w:tmpl w:val="45B0D882"/>
    <w:lvl w:ilvl="0" w:tplc="88CA4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B41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96B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6E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CF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388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47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AB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0F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D3F14"/>
    <w:multiLevelType w:val="hybridMultilevel"/>
    <w:tmpl w:val="64C8E2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2C01F3"/>
    <w:multiLevelType w:val="hybridMultilevel"/>
    <w:tmpl w:val="E3DC30B2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C9E3C41"/>
    <w:multiLevelType w:val="hybridMultilevel"/>
    <w:tmpl w:val="03D454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0589E"/>
    <w:multiLevelType w:val="hybridMultilevel"/>
    <w:tmpl w:val="B61A8A56"/>
    <w:lvl w:ilvl="0" w:tplc="491056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3446F"/>
    <w:multiLevelType w:val="hybridMultilevel"/>
    <w:tmpl w:val="1668ECC0"/>
    <w:lvl w:ilvl="0" w:tplc="F1E4798E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A7A6844"/>
    <w:multiLevelType w:val="hybridMultilevel"/>
    <w:tmpl w:val="6EBA636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910B4E"/>
    <w:multiLevelType w:val="hybridMultilevel"/>
    <w:tmpl w:val="B56210FC"/>
    <w:lvl w:ilvl="0" w:tplc="F1E479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251110">
    <w:abstractNumId w:val="18"/>
  </w:num>
  <w:num w:numId="2" w16cid:durableId="1615549977">
    <w:abstractNumId w:val="16"/>
  </w:num>
  <w:num w:numId="3" w16cid:durableId="607932745">
    <w:abstractNumId w:val="12"/>
  </w:num>
  <w:num w:numId="4" w16cid:durableId="1598370440">
    <w:abstractNumId w:val="1"/>
  </w:num>
  <w:num w:numId="5" w16cid:durableId="2025671982">
    <w:abstractNumId w:val="19"/>
  </w:num>
  <w:num w:numId="6" w16cid:durableId="141967453">
    <w:abstractNumId w:val="20"/>
  </w:num>
  <w:num w:numId="7" w16cid:durableId="609050531">
    <w:abstractNumId w:val="29"/>
  </w:num>
  <w:num w:numId="8" w16cid:durableId="1291478501">
    <w:abstractNumId w:val="7"/>
  </w:num>
  <w:num w:numId="9" w16cid:durableId="1574004316">
    <w:abstractNumId w:val="31"/>
  </w:num>
  <w:num w:numId="10" w16cid:durableId="1306351374">
    <w:abstractNumId w:val="26"/>
  </w:num>
  <w:num w:numId="11" w16cid:durableId="289213695">
    <w:abstractNumId w:val="13"/>
  </w:num>
  <w:num w:numId="12" w16cid:durableId="5061833">
    <w:abstractNumId w:val="5"/>
  </w:num>
  <w:num w:numId="13" w16cid:durableId="669527333">
    <w:abstractNumId w:val="23"/>
  </w:num>
  <w:num w:numId="14" w16cid:durableId="936253094">
    <w:abstractNumId w:val="10"/>
  </w:num>
  <w:num w:numId="15" w16cid:durableId="737092739">
    <w:abstractNumId w:val="8"/>
  </w:num>
  <w:num w:numId="16" w16cid:durableId="1850563629">
    <w:abstractNumId w:val="3"/>
  </w:num>
  <w:num w:numId="17" w16cid:durableId="1952978843">
    <w:abstractNumId w:val="28"/>
  </w:num>
  <w:num w:numId="18" w16cid:durableId="883561906">
    <w:abstractNumId w:val="22"/>
  </w:num>
  <w:num w:numId="19" w16cid:durableId="2146971118">
    <w:abstractNumId w:val="14"/>
  </w:num>
  <w:num w:numId="20" w16cid:durableId="185599676">
    <w:abstractNumId w:val="0"/>
  </w:num>
  <w:num w:numId="21" w16cid:durableId="236520762">
    <w:abstractNumId w:val="11"/>
  </w:num>
  <w:num w:numId="22" w16cid:durableId="1832142257">
    <w:abstractNumId w:val="4"/>
  </w:num>
  <w:num w:numId="23" w16cid:durableId="1102872510">
    <w:abstractNumId w:val="2"/>
  </w:num>
  <w:num w:numId="24" w16cid:durableId="1005211867">
    <w:abstractNumId w:val="21"/>
  </w:num>
  <w:num w:numId="25" w16cid:durableId="1771897150">
    <w:abstractNumId w:val="27"/>
  </w:num>
  <w:num w:numId="26" w16cid:durableId="1587764136">
    <w:abstractNumId w:val="17"/>
  </w:num>
  <w:num w:numId="27" w16cid:durableId="875968556">
    <w:abstractNumId w:val="24"/>
  </w:num>
  <w:num w:numId="28" w16cid:durableId="993069564">
    <w:abstractNumId w:val="30"/>
  </w:num>
  <w:num w:numId="29" w16cid:durableId="1701004108">
    <w:abstractNumId w:val="6"/>
  </w:num>
  <w:num w:numId="30" w16cid:durableId="415637927">
    <w:abstractNumId w:val="15"/>
  </w:num>
  <w:num w:numId="31" w16cid:durableId="487332320">
    <w:abstractNumId w:val="25"/>
  </w:num>
  <w:num w:numId="32" w16cid:durableId="52070735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ED"/>
    <w:rsid w:val="00001638"/>
    <w:rsid w:val="000028C5"/>
    <w:rsid w:val="00002FD8"/>
    <w:rsid w:val="00003F28"/>
    <w:rsid w:val="00006821"/>
    <w:rsid w:val="00006FD0"/>
    <w:rsid w:val="00020EE2"/>
    <w:rsid w:val="000268AA"/>
    <w:rsid w:val="00030BD0"/>
    <w:rsid w:val="00032816"/>
    <w:rsid w:val="00032F6E"/>
    <w:rsid w:val="00043EDE"/>
    <w:rsid w:val="0004490B"/>
    <w:rsid w:val="00044FA8"/>
    <w:rsid w:val="00051143"/>
    <w:rsid w:val="000817E6"/>
    <w:rsid w:val="0008187D"/>
    <w:rsid w:val="00084923"/>
    <w:rsid w:val="00084DDF"/>
    <w:rsid w:val="00085CED"/>
    <w:rsid w:val="00086CA3"/>
    <w:rsid w:val="00090F9B"/>
    <w:rsid w:val="000949C1"/>
    <w:rsid w:val="000A07D9"/>
    <w:rsid w:val="000A325D"/>
    <w:rsid w:val="000B0EF8"/>
    <w:rsid w:val="000D2699"/>
    <w:rsid w:val="000D49C7"/>
    <w:rsid w:val="000D4AF4"/>
    <w:rsid w:val="000D57A4"/>
    <w:rsid w:val="000D679C"/>
    <w:rsid w:val="000D6FD8"/>
    <w:rsid w:val="000E11C6"/>
    <w:rsid w:val="000E46F1"/>
    <w:rsid w:val="000E55C7"/>
    <w:rsid w:val="000F0DBB"/>
    <w:rsid w:val="000F3A81"/>
    <w:rsid w:val="000F3BD7"/>
    <w:rsid w:val="000F449D"/>
    <w:rsid w:val="000F463F"/>
    <w:rsid w:val="000F63B0"/>
    <w:rsid w:val="00103C86"/>
    <w:rsid w:val="00107C88"/>
    <w:rsid w:val="001143A7"/>
    <w:rsid w:val="00115C3F"/>
    <w:rsid w:val="00116B69"/>
    <w:rsid w:val="00116CBE"/>
    <w:rsid w:val="0011767F"/>
    <w:rsid w:val="00125C3F"/>
    <w:rsid w:val="00125FDD"/>
    <w:rsid w:val="00134770"/>
    <w:rsid w:val="00134BF3"/>
    <w:rsid w:val="001360E1"/>
    <w:rsid w:val="00136A69"/>
    <w:rsid w:val="00137640"/>
    <w:rsid w:val="0013764E"/>
    <w:rsid w:val="001404F1"/>
    <w:rsid w:val="00141823"/>
    <w:rsid w:val="001538FD"/>
    <w:rsid w:val="00153AB2"/>
    <w:rsid w:val="001545FF"/>
    <w:rsid w:val="0015487F"/>
    <w:rsid w:val="00161882"/>
    <w:rsid w:val="00162DCC"/>
    <w:rsid w:val="001706AC"/>
    <w:rsid w:val="00172853"/>
    <w:rsid w:val="00172F47"/>
    <w:rsid w:val="001744A7"/>
    <w:rsid w:val="00174F77"/>
    <w:rsid w:val="00177D0A"/>
    <w:rsid w:val="00193D25"/>
    <w:rsid w:val="001B008C"/>
    <w:rsid w:val="001B3D8A"/>
    <w:rsid w:val="001B4AD9"/>
    <w:rsid w:val="001B547D"/>
    <w:rsid w:val="001B6F16"/>
    <w:rsid w:val="001B723B"/>
    <w:rsid w:val="001C4045"/>
    <w:rsid w:val="001C45F3"/>
    <w:rsid w:val="001C51D1"/>
    <w:rsid w:val="001C7D84"/>
    <w:rsid w:val="001D2F48"/>
    <w:rsid w:val="001E3320"/>
    <w:rsid w:val="001E3F80"/>
    <w:rsid w:val="001E5C5C"/>
    <w:rsid w:val="001E6DB3"/>
    <w:rsid w:val="001F1311"/>
    <w:rsid w:val="001F2936"/>
    <w:rsid w:val="001F4AD5"/>
    <w:rsid w:val="001F65AC"/>
    <w:rsid w:val="00202D98"/>
    <w:rsid w:val="00203CBF"/>
    <w:rsid w:val="002062BD"/>
    <w:rsid w:val="0021030E"/>
    <w:rsid w:val="00210E57"/>
    <w:rsid w:val="0021135B"/>
    <w:rsid w:val="0021319C"/>
    <w:rsid w:val="00222F80"/>
    <w:rsid w:val="002270BA"/>
    <w:rsid w:val="00234774"/>
    <w:rsid w:val="00236A7F"/>
    <w:rsid w:val="00241A85"/>
    <w:rsid w:val="00257B0B"/>
    <w:rsid w:val="0026082E"/>
    <w:rsid w:val="00261294"/>
    <w:rsid w:val="00261EB3"/>
    <w:rsid w:val="00263153"/>
    <w:rsid w:val="00272D4F"/>
    <w:rsid w:val="0027774D"/>
    <w:rsid w:val="00280A0C"/>
    <w:rsid w:val="00284531"/>
    <w:rsid w:val="00290DC9"/>
    <w:rsid w:val="002978B3"/>
    <w:rsid w:val="002A0D4E"/>
    <w:rsid w:val="002A3377"/>
    <w:rsid w:val="002A5015"/>
    <w:rsid w:val="002A6E8E"/>
    <w:rsid w:val="002B0FC3"/>
    <w:rsid w:val="002B2151"/>
    <w:rsid w:val="002B21EF"/>
    <w:rsid w:val="002B262D"/>
    <w:rsid w:val="002B54DC"/>
    <w:rsid w:val="002B708E"/>
    <w:rsid w:val="002C4CD4"/>
    <w:rsid w:val="002C68A1"/>
    <w:rsid w:val="002C6D07"/>
    <w:rsid w:val="002D3811"/>
    <w:rsid w:val="002E7B18"/>
    <w:rsid w:val="00302E26"/>
    <w:rsid w:val="003058FD"/>
    <w:rsid w:val="00306F62"/>
    <w:rsid w:val="003126CB"/>
    <w:rsid w:val="003144CF"/>
    <w:rsid w:val="003146DC"/>
    <w:rsid w:val="0031587B"/>
    <w:rsid w:val="003161F7"/>
    <w:rsid w:val="00320654"/>
    <w:rsid w:val="00321B65"/>
    <w:rsid w:val="00322737"/>
    <w:rsid w:val="0032310F"/>
    <w:rsid w:val="00323CBA"/>
    <w:rsid w:val="00333991"/>
    <w:rsid w:val="003347B4"/>
    <w:rsid w:val="00340EA8"/>
    <w:rsid w:val="003426B9"/>
    <w:rsid w:val="003432B5"/>
    <w:rsid w:val="0034595C"/>
    <w:rsid w:val="003465E2"/>
    <w:rsid w:val="003474BE"/>
    <w:rsid w:val="00352601"/>
    <w:rsid w:val="00356322"/>
    <w:rsid w:val="00361059"/>
    <w:rsid w:val="00364D65"/>
    <w:rsid w:val="00366DA7"/>
    <w:rsid w:val="00372F97"/>
    <w:rsid w:val="00374330"/>
    <w:rsid w:val="00380D7D"/>
    <w:rsid w:val="0038226C"/>
    <w:rsid w:val="003831CF"/>
    <w:rsid w:val="00383896"/>
    <w:rsid w:val="003848C9"/>
    <w:rsid w:val="003876EE"/>
    <w:rsid w:val="00395878"/>
    <w:rsid w:val="0039628D"/>
    <w:rsid w:val="003A2CCC"/>
    <w:rsid w:val="003A4F8F"/>
    <w:rsid w:val="003B439D"/>
    <w:rsid w:val="003B538E"/>
    <w:rsid w:val="003B5F49"/>
    <w:rsid w:val="003B757D"/>
    <w:rsid w:val="003C04A6"/>
    <w:rsid w:val="003C21C7"/>
    <w:rsid w:val="003C29BE"/>
    <w:rsid w:val="003C36E7"/>
    <w:rsid w:val="003C74DE"/>
    <w:rsid w:val="003C756A"/>
    <w:rsid w:val="003D251D"/>
    <w:rsid w:val="003D4347"/>
    <w:rsid w:val="003E0276"/>
    <w:rsid w:val="003E3F42"/>
    <w:rsid w:val="003F0B59"/>
    <w:rsid w:val="003F5100"/>
    <w:rsid w:val="00402455"/>
    <w:rsid w:val="004036B8"/>
    <w:rsid w:val="0040507D"/>
    <w:rsid w:val="00406C3F"/>
    <w:rsid w:val="00407BCD"/>
    <w:rsid w:val="00411258"/>
    <w:rsid w:val="00416BF5"/>
    <w:rsid w:val="00425151"/>
    <w:rsid w:val="004256D4"/>
    <w:rsid w:val="00426E1B"/>
    <w:rsid w:val="004301BD"/>
    <w:rsid w:val="00432910"/>
    <w:rsid w:val="004330DE"/>
    <w:rsid w:val="00434026"/>
    <w:rsid w:val="00436C55"/>
    <w:rsid w:val="00440C4E"/>
    <w:rsid w:val="004468D1"/>
    <w:rsid w:val="00450337"/>
    <w:rsid w:val="00451BD6"/>
    <w:rsid w:val="00462E79"/>
    <w:rsid w:val="00463268"/>
    <w:rsid w:val="004639E7"/>
    <w:rsid w:val="00463F08"/>
    <w:rsid w:val="00465DE1"/>
    <w:rsid w:val="00470FB3"/>
    <w:rsid w:val="004831F7"/>
    <w:rsid w:val="004851E3"/>
    <w:rsid w:val="00485520"/>
    <w:rsid w:val="004856E0"/>
    <w:rsid w:val="0048578F"/>
    <w:rsid w:val="00485E98"/>
    <w:rsid w:val="0048720A"/>
    <w:rsid w:val="00497773"/>
    <w:rsid w:val="004A19DC"/>
    <w:rsid w:val="004A4EDD"/>
    <w:rsid w:val="004C249B"/>
    <w:rsid w:val="004C3FA5"/>
    <w:rsid w:val="004D1BDA"/>
    <w:rsid w:val="004D3E82"/>
    <w:rsid w:val="004D5904"/>
    <w:rsid w:val="004E6471"/>
    <w:rsid w:val="004E66A7"/>
    <w:rsid w:val="004E6928"/>
    <w:rsid w:val="004E6D7E"/>
    <w:rsid w:val="004F0050"/>
    <w:rsid w:val="004F1AF5"/>
    <w:rsid w:val="004F40BD"/>
    <w:rsid w:val="004F7A43"/>
    <w:rsid w:val="00502ACB"/>
    <w:rsid w:val="005035D6"/>
    <w:rsid w:val="00504CEC"/>
    <w:rsid w:val="00506148"/>
    <w:rsid w:val="00506614"/>
    <w:rsid w:val="00510E01"/>
    <w:rsid w:val="0051165F"/>
    <w:rsid w:val="005135A7"/>
    <w:rsid w:val="00520C32"/>
    <w:rsid w:val="00521C56"/>
    <w:rsid w:val="0052615B"/>
    <w:rsid w:val="00531204"/>
    <w:rsid w:val="00531580"/>
    <w:rsid w:val="0054469C"/>
    <w:rsid w:val="00545269"/>
    <w:rsid w:val="00553475"/>
    <w:rsid w:val="00555FB0"/>
    <w:rsid w:val="00561A6E"/>
    <w:rsid w:val="00564B38"/>
    <w:rsid w:val="005656FA"/>
    <w:rsid w:val="00565936"/>
    <w:rsid w:val="00571ED1"/>
    <w:rsid w:val="00574922"/>
    <w:rsid w:val="00576246"/>
    <w:rsid w:val="00582228"/>
    <w:rsid w:val="00585E76"/>
    <w:rsid w:val="00592A9E"/>
    <w:rsid w:val="005965B5"/>
    <w:rsid w:val="005A4099"/>
    <w:rsid w:val="005B0EEA"/>
    <w:rsid w:val="005B5258"/>
    <w:rsid w:val="005C60F3"/>
    <w:rsid w:val="005C76E3"/>
    <w:rsid w:val="005D03AE"/>
    <w:rsid w:val="005D051B"/>
    <w:rsid w:val="005D27D4"/>
    <w:rsid w:val="005D78EE"/>
    <w:rsid w:val="005E1A99"/>
    <w:rsid w:val="005E2D17"/>
    <w:rsid w:val="005E530E"/>
    <w:rsid w:val="005F03AC"/>
    <w:rsid w:val="005F0C44"/>
    <w:rsid w:val="005F2321"/>
    <w:rsid w:val="005F481E"/>
    <w:rsid w:val="005F7CB9"/>
    <w:rsid w:val="0060007C"/>
    <w:rsid w:val="00600BEE"/>
    <w:rsid w:val="00600EB0"/>
    <w:rsid w:val="006021E4"/>
    <w:rsid w:val="006023F0"/>
    <w:rsid w:val="006102BC"/>
    <w:rsid w:val="00613B27"/>
    <w:rsid w:val="00615E02"/>
    <w:rsid w:val="00616F06"/>
    <w:rsid w:val="006231CA"/>
    <w:rsid w:val="00627781"/>
    <w:rsid w:val="006323B8"/>
    <w:rsid w:val="00633B46"/>
    <w:rsid w:val="00641715"/>
    <w:rsid w:val="00642030"/>
    <w:rsid w:val="006545E3"/>
    <w:rsid w:val="006549C3"/>
    <w:rsid w:val="0066178B"/>
    <w:rsid w:val="00662C18"/>
    <w:rsid w:val="00663F75"/>
    <w:rsid w:val="0067340D"/>
    <w:rsid w:val="00673E44"/>
    <w:rsid w:val="00677C0A"/>
    <w:rsid w:val="006820A6"/>
    <w:rsid w:val="00682E3C"/>
    <w:rsid w:val="0068532F"/>
    <w:rsid w:val="00685FE9"/>
    <w:rsid w:val="0068671A"/>
    <w:rsid w:val="006930EA"/>
    <w:rsid w:val="00695CE5"/>
    <w:rsid w:val="006B0B5F"/>
    <w:rsid w:val="006B0E48"/>
    <w:rsid w:val="006B0EFA"/>
    <w:rsid w:val="006B13FC"/>
    <w:rsid w:val="006B409F"/>
    <w:rsid w:val="006B7490"/>
    <w:rsid w:val="006C6066"/>
    <w:rsid w:val="006C76BA"/>
    <w:rsid w:val="006D23C1"/>
    <w:rsid w:val="006D5723"/>
    <w:rsid w:val="006D7252"/>
    <w:rsid w:val="006E0838"/>
    <w:rsid w:val="006E10DE"/>
    <w:rsid w:val="006E248D"/>
    <w:rsid w:val="006E7036"/>
    <w:rsid w:val="006E7884"/>
    <w:rsid w:val="006F3E5E"/>
    <w:rsid w:val="006F6C9D"/>
    <w:rsid w:val="006F776F"/>
    <w:rsid w:val="00707FE8"/>
    <w:rsid w:val="007102DA"/>
    <w:rsid w:val="00716658"/>
    <w:rsid w:val="00720074"/>
    <w:rsid w:val="00720EEF"/>
    <w:rsid w:val="007212D4"/>
    <w:rsid w:val="007315F7"/>
    <w:rsid w:val="00733084"/>
    <w:rsid w:val="00733803"/>
    <w:rsid w:val="00734F91"/>
    <w:rsid w:val="00740B35"/>
    <w:rsid w:val="00742176"/>
    <w:rsid w:val="00751225"/>
    <w:rsid w:val="00751399"/>
    <w:rsid w:val="00751E06"/>
    <w:rsid w:val="007530AC"/>
    <w:rsid w:val="00766081"/>
    <w:rsid w:val="00777105"/>
    <w:rsid w:val="0078022B"/>
    <w:rsid w:val="00780564"/>
    <w:rsid w:val="00780832"/>
    <w:rsid w:val="00783CA2"/>
    <w:rsid w:val="00784214"/>
    <w:rsid w:val="00784F19"/>
    <w:rsid w:val="007852C5"/>
    <w:rsid w:val="00786CB2"/>
    <w:rsid w:val="00792F4E"/>
    <w:rsid w:val="007931F1"/>
    <w:rsid w:val="007942E9"/>
    <w:rsid w:val="00797572"/>
    <w:rsid w:val="007A4A73"/>
    <w:rsid w:val="007A71B5"/>
    <w:rsid w:val="007B00D4"/>
    <w:rsid w:val="007B64F8"/>
    <w:rsid w:val="007C3CA8"/>
    <w:rsid w:val="007C52F7"/>
    <w:rsid w:val="007C7043"/>
    <w:rsid w:val="007D0202"/>
    <w:rsid w:val="007D4764"/>
    <w:rsid w:val="007E18F8"/>
    <w:rsid w:val="007E52FD"/>
    <w:rsid w:val="007E54F5"/>
    <w:rsid w:val="007E57B7"/>
    <w:rsid w:val="007F2DF8"/>
    <w:rsid w:val="007F4E7F"/>
    <w:rsid w:val="008020E7"/>
    <w:rsid w:val="008028C7"/>
    <w:rsid w:val="0080350C"/>
    <w:rsid w:val="0080528C"/>
    <w:rsid w:val="0081061A"/>
    <w:rsid w:val="00810DF5"/>
    <w:rsid w:val="0081114D"/>
    <w:rsid w:val="00812CBF"/>
    <w:rsid w:val="00820C95"/>
    <w:rsid w:val="00825BB6"/>
    <w:rsid w:val="00843FA0"/>
    <w:rsid w:val="00844E15"/>
    <w:rsid w:val="00845F08"/>
    <w:rsid w:val="00846611"/>
    <w:rsid w:val="008475B6"/>
    <w:rsid w:val="00852147"/>
    <w:rsid w:val="00854E87"/>
    <w:rsid w:val="00855408"/>
    <w:rsid w:val="00855FB1"/>
    <w:rsid w:val="00856429"/>
    <w:rsid w:val="00857F28"/>
    <w:rsid w:val="008650D2"/>
    <w:rsid w:val="00865139"/>
    <w:rsid w:val="008676DC"/>
    <w:rsid w:val="00867A56"/>
    <w:rsid w:val="008703E5"/>
    <w:rsid w:val="0087360F"/>
    <w:rsid w:val="0088104F"/>
    <w:rsid w:val="00885CB3"/>
    <w:rsid w:val="00887361"/>
    <w:rsid w:val="008903E7"/>
    <w:rsid w:val="00893377"/>
    <w:rsid w:val="008936D8"/>
    <w:rsid w:val="00895E89"/>
    <w:rsid w:val="008A2972"/>
    <w:rsid w:val="008B3572"/>
    <w:rsid w:val="008B4402"/>
    <w:rsid w:val="008B556F"/>
    <w:rsid w:val="008C081D"/>
    <w:rsid w:val="008C0AF1"/>
    <w:rsid w:val="008C0C62"/>
    <w:rsid w:val="008C274F"/>
    <w:rsid w:val="008C4796"/>
    <w:rsid w:val="008C6D6E"/>
    <w:rsid w:val="008C6DF4"/>
    <w:rsid w:val="008C763D"/>
    <w:rsid w:val="008D2677"/>
    <w:rsid w:val="008D4AFA"/>
    <w:rsid w:val="008D51DD"/>
    <w:rsid w:val="008D5B4F"/>
    <w:rsid w:val="008D65E5"/>
    <w:rsid w:val="008F2D57"/>
    <w:rsid w:val="008F50DF"/>
    <w:rsid w:val="00902E12"/>
    <w:rsid w:val="00915874"/>
    <w:rsid w:val="009256F1"/>
    <w:rsid w:val="0092699D"/>
    <w:rsid w:val="00927C92"/>
    <w:rsid w:val="0093002A"/>
    <w:rsid w:val="009310A6"/>
    <w:rsid w:val="00943309"/>
    <w:rsid w:val="00944610"/>
    <w:rsid w:val="0095172E"/>
    <w:rsid w:val="009525F1"/>
    <w:rsid w:val="00955943"/>
    <w:rsid w:val="00961509"/>
    <w:rsid w:val="00961D76"/>
    <w:rsid w:val="00967B04"/>
    <w:rsid w:val="00974E4F"/>
    <w:rsid w:val="00974EB7"/>
    <w:rsid w:val="00974F49"/>
    <w:rsid w:val="00977325"/>
    <w:rsid w:val="00981147"/>
    <w:rsid w:val="00981E92"/>
    <w:rsid w:val="009836F6"/>
    <w:rsid w:val="00985066"/>
    <w:rsid w:val="00986DFA"/>
    <w:rsid w:val="009901C8"/>
    <w:rsid w:val="009954C4"/>
    <w:rsid w:val="00996A6C"/>
    <w:rsid w:val="0099799F"/>
    <w:rsid w:val="009A08ED"/>
    <w:rsid w:val="009A0BFA"/>
    <w:rsid w:val="009A1C36"/>
    <w:rsid w:val="009A238E"/>
    <w:rsid w:val="009A4D66"/>
    <w:rsid w:val="009A6293"/>
    <w:rsid w:val="009A6F08"/>
    <w:rsid w:val="009A7199"/>
    <w:rsid w:val="009B0391"/>
    <w:rsid w:val="009B578C"/>
    <w:rsid w:val="009C199F"/>
    <w:rsid w:val="009C304D"/>
    <w:rsid w:val="009C447A"/>
    <w:rsid w:val="009C44E1"/>
    <w:rsid w:val="009D0D6C"/>
    <w:rsid w:val="009E0F81"/>
    <w:rsid w:val="009E1DC7"/>
    <w:rsid w:val="009E47DE"/>
    <w:rsid w:val="009E7E4C"/>
    <w:rsid w:val="009F0C77"/>
    <w:rsid w:val="00A0294A"/>
    <w:rsid w:val="00A02D76"/>
    <w:rsid w:val="00A02EE5"/>
    <w:rsid w:val="00A04440"/>
    <w:rsid w:val="00A04D02"/>
    <w:rsid w:val="00A05862"/>
    <w:rsid w:val="00A16959"/>
    <w:rsid w:val="00A171E1"/>
    <w:rsid w:val="00A20811"/>
    <w:rsid w:val="00A20B7A"/>
    <w:rsid w:val="00A2240D"/>
    <w:rsid w:val="00A22C75"/>
    <w:rsid w:val="00A23999"/>
    <w:rsid w:val="00A32112"/>
    <w:rsid w:val="00A32CCE"/>
    <w:rsid w:val="00A40106"/>
    <w:rsid w:val="00A436A0"/>
    <w:rsid w:val="00A43A9D"/>
    <w:rsid w:val="00A511BC"/>
    <w:rsid w:val="00A54337"/>
    <w:rsid w:val="00A6106C"/>
    <w:rsid w:val="00A63E34"/>
    <w:rsid w:val="00A65D52"/>
    <w:rsid w:val="00A67A8D"/>
    <w:rsid w:val="00A71CCC"/>
    <w:rsid w:val="00A80303"/>
    <w:rsid w:val="00A847C9"/>
    <w:rsid w:val="00A85A3C"/>
    <w:rsid w:val="00A860CF"/>
    <w:rsid w:val="00A92D39"/>
    <w:rsid w:val="00A952D3"/>
    <w:rsid w:val="00AAAA2E"/>
    <w:rsid w:val="00AB0585"/>
    <w:rsid w:val="00AC043C"/>
    <w:rsid w:val="00AC700B"/>
    <w:rsid w:val="00AD057B"/>
    <w:rsid w:val="00AD541B"/>
    <w:rsid w:val="00AD78AA"/>
    <w:rsid w:val="00AE4917"/>
    <w:rsid w:val="00B03CCB"/>
    <w:rsid w:val="00B052FD"/>
    <w:rsid w:val="00B12E5D"/>
    <w:rsid w:val="00B16232"/>
    <w:rsid w:val="00B206EF"/>
    <w:rsid w:val="00B24010"/>
    <w:rsid w:val="00B25A77"/>
    <w:rsid w:val="00B25CDC"/>
    <w:rsid w:val="00B269EA"/>
    <w:rsid w:val="00B27C15"/>
    <w:rsid w:val="00B34444"/>
    <w:rsid w:val="00B344B6"/>
    <w:rsid w:val="00B41A8C"/>
    <w:rsid w:val="00B425AC"/>
    <w:rsid w:val="00B4622B"/>
    <w:rsid w:val="00B504A2"/>
    <w:rsid w:val="00B52300"/>
    <w:rsid w:val="00B52D0B"/>
    <w:rsid w:val="00B5315C"/>
    <w:rsid w:val="00B544FB"/>
    <w:rsid w:val="00B56389"/>
    <w:rsid w:val="00B70F0A"/>
    <w:rsid w:val="00B83262"/>
    <w:rsid w:val="00B83BFF"/>
    <w:rsid w:val="00B84059"/>
    <w:rsid w:val="00B86D56"/>
    <w:rsid w:val="00B87E09"/>
    <w:rsid w:val="00B9265B"/>
    <w:rsid w:val="00B9294E"/>
    <w:rsid w:val="00BA10CB"/>
    <w:rsid w:val="00BA164C"/>
    <w:rsid w:val="00BA37F8"/>
    <w:rsid w:val="00BB3895"/>
    <w:rsid w:val="00BB4068"/>
    <w:rsid w:val="00BB52C2"/>
    <w:rsid w:val="00BB5C6B"/>
    <w:rsid w:val="00BC50EF"/>
    <w:rsid w:val="00BD4BB7"/>
    <w:rsid w:val="00BD7C9E"/>
    <w:rsid w:val="00BE4911"/>
    <w:rsid w:val="00BE5154"/>
    <w:rsid w:val="00C00CAE"/>
    <w:rsid w:val="00C032A0"/>
    <w:rsid w:val="00C055B4"/>
    <w:rsid w:val="00C07A37"/>
    <w:rsid w:val="00C1281B"/>
    <w:rsid w:val="00C14AF2"/>
    <w:rsid w:val="00C177E5"/>
    <w:rsid w:val="00C30163"/>
    <w:rsid w:val="00C32BB2"/>
    <w:rsid w:val="00C36BA9"/>
    <w:rsid w:val="00C36E95"/>
    <w:rsid w:val="00C4476C"/>
    <w:rsid w:val="00C47FC2"/>
    <w:rsid w:val="00C510C4"/>
    <w:rsid w:val="00C55F3C"/>
    <w:rsid w:val="00C85088"/>
    <w:rsid w:val="00C87A59"/>
    <w:rsid w:val="00C91937"/>
    <w:rsid w:val="00C9256B"/>
    <w:rsid w:val="00CA3BCF"/>
    <w:rsid w:val="00CB0A18"/>
    <w:rsid w:val="00CC4F5A"/>
    <w:rsid w:val="00CC6DC6"/>
    <w:rsid w:val="00CE182D"/>
    <w:rsid w:val="00CE32E8"/>
    <w:rsid w:val="00CF4699"/>
    <w:rsid w:val="00CF5C12"/>
    <w:rsid w:val="00D00039"/>
    <w:rsid w:val="00D0719F"/>
    <w:rsid w:val="00D11BC8"/>
    <w:rsid w:val="00D159E9"/>
    <w:rsid w:val="00D21523"/>
    <w:rsid w:val="00D2230B"/>
    <w:rsid w:val="00D26974"/>
    <w:rsid w:val="00D34D14"/>
    <w:rsid w:val="00D36243"/>
    <w:rsid w:val="00D44F6F"/>
    <w:rsid w:val="00D5115C"/>
    <w:rsid w:val="00D55A7B"/>
    <w:rsid w:val="00D56C39"/>
    <w:rsid w:val="00D57EE5"/>
    <w:rsid w:val="00D606B3"/>
    <w:rsid w:val="00D61387"/>
    <w:rsid w:val="00D61460"/>
    <w:rsid w:val="00D615C7"/>
    <w:rsid w:val="00D62BD4"/>
    <w:rsid w:val="00D63D48"/>
    <w:rsid w:val="00D66024"/>
    <w:rsid w:val="00D67081"/>
    <w:rsid w:val="00D71589"/>
    <w:rsid w:val="00D759F7"/>
    <w:rsid w:val="00D76CFD"/>
    <w:rsid w:val="00D7741A"/>
    <w:rsid w:val="00D91417"/>
    <w:rsid w:val="00D931D2"/>
    <w:rsid w:val="00D9389E"/>
    <w:rsid w:val="00D9733D"/>
    <w:rsid w:val="00DA0082"/>
    <w:rsid w:val="00DA078D"/>
    <w:rsid w:val="00DA09D7"/>
    <w:rsid w:val="00DA1D7B"/>
    <w:rsid w:val="00DA2383"/>
    <w:rsid w:val="00DA333E"/>
    <w:rsid w:val="00DB078C"/>
    <w:rsid w:val="00DB21CA"/>
    <w:rsid w:val="00DB6CF0"/>
    <w:rsid w:val="00DC1C2D"/>
    <w:rsid w:val="00DC231E"/>
    <w:rsid w:val="00DC34A7"/>
    <w:rsid w:val="00DC61F9"/>
    <w:rsid w:val="00DC6261"/>
    <w:rsid w:val="00DD1B8F"/>
    <w:rsid w:val="00DD4EA4"/>
    <w:rsid w:val="00DD607A"/>
    <w:rsid w:val="00DE3630"/>
    <w:rsid w:val="00E046CF"/>
    <w:rsid w:val="00E052EA"/>
    <w:rsid w:val="00E12C1F"/>
    <w:rsid w:val="00E12DEB"/>
    <w:rsid w:val="00E23945"/>
    <w:rsid w:val="00E25B17"/>
    <w:rsid w:val="00E31BAE"/>
    <w:rsid w:val="00E3441C"/>
    <w:rsid w:val="00E413DF"/>
    <w:rsid w:val="00E420A4"/>
    <w:rsid w:val="00E46FB1"/>
    <w:rsid w:val="00E47DFB"/>
    <w:rsid w:val="00E53D46"/>
    <w:rsid w:val="00E54344"/>
    <w:rsid w:val="00E6008A"/>
    <w:rsid w:val="00E60249"/>
    <w:rsid w:val="00E60622"/>
    <w:rsid w:val="00E60E4B"/>
    <w:rsid w:val="00E61DDC"/>
    <w:rsid w:val="00E63EE8"/>
    <w:rsid w:val="00E6477A"/>
    <w:rsid w:val="00E657D3"/>
    <w:rsid w:val="00E712A3"/>
    <w:rsid w:val="00E81A48"/>
    <w:rsid w:val="00E8299A"/>
    <w:rsid w:val="00E8392E"/>
    <w:rsid w:val="00E90CE1"/>
    <w:rsid w:val="00E92FC6"/>
    <w:rsid w:val="00E930A7"/>
    <w:rsid w:val="00E93AFA"/>
    <w:rsid w:val="00E95D55"/>
    <w:rsid w:val="00EA49FE"/>
    <w:rsid w:val="00EA6BED"/>
    <w:rsid w:val="00EB27ED"/>
    <w:rsid w:val="00EC1E6A"/>
    <w:rsid w:val="00EC54A6"/>
    <w:rsid w:val="00EC6801"/>
    <w:rsid w:val="00EC6C23"/>
    <w:rsid w:val="00ED3047"/>
    <w:rsid w:val="00ED67D8"/>
    <w:rsid w:val="00ED6E91"/>
    <w:rsid w:val="00ED6EAA"/>
    <w:rsid w:val="00ED7157"/>
    <w:rsid w:val="00ED78DE"/>
    <w:rsid w:val="00EE3D13"/>
    <w:rsid w:val="00EE46A1"/>
    <w:rsid w:val="00EF0180"/>
    <w:rsid w:val="00EF031E"/>
    <w:rsid w:val="00F06987"/>
    <w:rsid w:val="00F077B3"/>
    <w:rsid w:val="00F11645"/>
    <w:rsid w:val="00F13E5F"/>
    <w:rsid w:val="00F1439F"/>
    <w:rsid w:val="00F2086E"/>
    <w:rsid w:val="00F23F24"/>
    <w:rsid w:val="00F265FE"/>
    <w:rsid w:val="00F26B75"/>
    <w:rsid w:val="00F27C21"/>
    <w:rsid w:val="00F31021"/>
    <w:rsid w:val="00F3200E"/>
    <w:rsid w:val="00F3429A"/>
    <w:rsid w:val="00F3684F"/>
    <w:rsid w:val="00F37C6D"/>
    <w:rsid w:val="00F43722"/>
    <w:rsid w:val="00F50A91"/>
    <w:rsid w:val="00F63F7C"/>
    <w:rsid w:val="00F65270"/>
    <w:rsid w:val="00F70FB3"/>
    <w:rsid w:val="00F73011"/>
    <w:rsid w:val="00F7341A"/>
    <w:rsid w:val="00F75660"/>
    <w:rsid w:val="00F76F92"/>
    <w:rsid w:val="00F87242"/>
    <w:rsid w:val="00F920C1"/>
    <w:rsid w:val="00F92240"/>
    <w:rsid w:val="00F933EE"/>
    <w:rsid w:val="00F95D9C"/>
    <w:rsid w:val="00FA4F23"/>
    <w:rsid w:val="00FA509E"/>
    <w:rsid w:val="00FA74C8"/>
    <w:rsid w:val="00FA784D"/>
    <w:rsid w:val="00FA79D1"/>
    <w:rsid w:val="00FB0CF3"/>
    <w:rsid w:val="00FB4061"/>
    <w:rsid w:val="00FB5C3F"/>
    <w:rsid w:val="00FB5D7E"/>
    <w:rsid w:val="00FC73FE"/>
    <w:rsid w:val="00FD1569"/>
    <w:rsid w:val="00FD2489"/>
    <w:rsid w:val="00FD39B9"/>
    <w:rsid w:val="00FD5015"/>
    <w:rsid w:val="00FE2068"/>
    <w:rsid w:val="00FF1F67"/>
    <w:rsid w:val="00FF2577"/>
    <w:rsid w:val="00FF3562"/>
    <w:rsid w:val="00FF48E3"/>
    <w:rsid w:val="01376D1C"/>
    <w:rsid w:val="02ECFF11"/>
    <w:rsid w:val="046D4D60"/>
    <w:rsid w:val="048CDB4C"/>
    <w:rsid w:val="05E5FE87"/>
    <w:rsid w:val="060DDF28"/>
    <w:rsid w:val="0788BB4E"/>
    <w:rsid w:val="07CA75F5"/>
    <w:rsid w:val="07D311FE"/>
    <w:rsid w:val="07D5F030"/>
    <w:rsid w:val="081C5C35"/>
    <w:rsid w:val="0830DAE0"/>
    <w:rsid w:val="0953DFB4"/>
    <w:rsid w:val="0999A2B8"/>
    <w:rsid w:val="0ACD9AC2"/>
    <w:rsid w:val="0AD54843"/>
    <w:rsid w:val="0C9839E3"/>
    <w:rsid w:val="0D233999"/>
    <w:rsid w:val="0D3FDBF0"/>
    <w:rsid w:val="0E829003"/>
    <w:rsid w:val="0EEE1323"/>
    <w:rsid w:val="0F03CB56"/>
    <w:rsid w:val="0F1B3E5E"/>
    <w:rsid w:val="0F4744DF"/>
    <w:rsid w:val="0F8D4C94"/>
    <w:rsid w:val="103C1ED0"/>
    <w:rsid w:val="107FFEC7"/>
    <w:rsid w:val="10B68A08"/>
    <w:rsid w:val="115D89E8"/>
    <w:rsid w:val="131ABD56"/>
    <w:rsid w:val="13E71320"/>
    <w:rsid w:val="14293F5F"/>
    <w:rsid w:val="14956B87"/>
    <w:rsid w:val="14B80F40"/>
    <w:rsid w:val="14EDC6B2"/>
    <w:rsid w:val="15420492"/>
    <w:rsid w:val="16F5B4DE"/>
    <w:rsid w:val="17F49DF1"/>
    <w:rsid w:val="1908A1A4"/>
    <w:rsid w:val="1967A279"/>
    <w:rsid w:val="19D63DE6"/>
    <w:rsid w:val="1BD8A9B6"/>
    <w:rsid w:val="1D38E1C4"/>
    <w:rsid w:val="1E78D13F"/>
    <w:rsid w:val="1F283637"/>
    <w:rsid w:val="1F85FD5E"/>
    <w:rsid w:val="1F9F86E0"/>
    <w:rsid w:val="202B36DD"/>
    <w:rsid w:val="21818C48"/>
    <w:rsid w:val="21A90F16"/>
    <w:rsid w:val="229367E4"/>
    <w:rsid w:val="22BDF6AD"/>
    <w:rsid w:val="2334DB2B"/>
    <w:rsid w:val="2336F0F4"/>
    <w:rsid w:val="24B71D25"/>
    <w:rsid w:val="25BE74C0"/>
    <w:rsid w:val="26752838"/>
    <w:rsid w:val="27EF1F7A"/>
    <w:rsid w:val="28515B4E"/>
    <w:rsid w:val="293D6956"/>
    <w:rsid w:val="2AA320BA"/>
    <w:rsid w:val="2ABB7436"/>
    <w:rsid w:val="2B1762D8"/>
    <w:rsid w:val="2B1997E0"/>
    <w:rsid w:val="2BB443C1"/>
    <w:rsid w:val="2BF21FF5"/>
    <w:rsid w:val="2BFFDD66"/>
    <w:rsid w:val="2C982210"/>
    <w:rsid w:val="2CB016FF"/>
    <w:rsid w:val="2D7A07E2"/>
    <w:rsid w:val="2EAAC9D5"/>
    <w:rsid w:val="2EB6E92E"/>
    <w:rsid w:val="2F71A8C3"/>
    <w:rsid w:val="3026D985"/>
    <w:rsid w:val="30D14F34"/>
    <w:rsid w:val="30F4B868"/>
    <w:rsid w:val="313F8D60"/>
    <w:rsid w:val="3146E7A4"/>
    <w:rsid w:val="31C84E5B"/>
    <w:rsid w:val="320CCC20"/>
    <w:rsid w:val="32DCB13A"/>
    <w:rsid w:val="3369D51E"/>
    <w:rsid w:val="34533954"/>
    <w:rsid w:val="34BABA9B"/>
    <w:rsid w:val="350BCD1F"/>
    <w:rsid w:val="353A9BA1"/>
    <w:rsid w:val="35621F17"/>
    <w:rsid w:val="3621B13E"/>
    <w:rsid w:val="366F97D8"/>
    <w:rsid w:val="36842DDC"/>
    <w:rsid w:val="380C45AF"/>
    <w:rsid w:val="38FD6882"/>
    <w:rsid w:val="391F199C"/>
    <w:rsid w:val="3963B7D8"/>
    <w:rsid w:val="3C51C153"/>
    <w:rsid w:val="3C68D831"/>
    <w:rsid w:val="3C7B9CCD"/>
    <w:rsid w:val="3CAB1C03"/>
    <w:rsid w:val="3D27E830"/>
    <w:rsid w:val="3E9D775A"/>
    <w:rsid w:val="3EF56DCA"/>
    <w:rsid w:val="3F6943DA"/>
    <w:rsid w:val="40F0DB8F"/>
    <w:rsid w:val="4136A544"/>
    <w:rsid w:val="419E211F"/>
    <w:rsid w:val="41B038A4"/>
    <w:rsid w:val="41CE6F14"/>
    <w:rsid w:val="42B2BCE6"/>
    <w:rsid w:val="4403907D"/>
    <w:rsid w:val="44D92884"/>
    <w:rsid w:val="450CDDEA"/>
    <w:rsid w:val="4606D55E"/>
    <w:rsid w:val="4639D306"/>
    <w:rsid w:val="47DECC29"/>
    <w:rsid w:val="47ECF298"/>
    <w:rsid w:val="4855B983"/>
    <w:rsid w:val="48F4B402"/>
    <w:rsid w:val="497A1474"/>
    <w:rsid w:val="49E7181D"/>
    <w:rsid w:val="4A29B4CA"/>
    <w:rsid w:val="4AF56544"/>
    <w:rsid w:val="4B187C60"/>
    <w:rsid w:val="4B39530B"/>
    <w:rsid w:val="4B85DED4"/>
    <w:rsid w:val="4B997BA8"/>
    <w:rsid w:val="4BB1F0D6"/>
    <w:rsid w:val="4C3DF386"/>
    <w:rsid w:val="4C777AAC"/>
    <w:rsid w:val="4CB64B29"/>
    <w:rsid w:val="4D34D888"/>
    <w:rsid w:val="4D6965F1"/>
    <w:rsid w:val="4F5B05F3"/>
    <w:rsid w:val="50601381"/>
    <w:rsid w:val="50741223"/>
    <w:rsid w:val="509FCC96"/>
    <w:rsid w:val="5110F648"/>
    <w:rsid w:val="52638F73"/>
    <w:rsid w:val="53C67211"/>
    <w:rsid w:val="5456B830"/>
    <w:rsid w:val="54687ACF"/>
    <w:rsid w:val="55B52176"/>
    <w:rsid w:val="5682E5DE"/>
    <w:rsid w:val="569A37D3"/>
    <w:rsid w:val="56BD5B24"/>
    <w:rsid w:val="57872406"/>
    <w:rsid w:val="57E27AE1"/>
    <w:rsid w:val="5854C87D"/>
    <w:rsid w:val="5859DAED"/>
    <w:rsid w:val="5D82D906"/>
    <w:rsid w:val="5DF83A76"/>
    <w:rsid w:val="5E92D22B"/>
    <w:rsid w:val="5F0FB0AA"/>
    <w:rsid w:val="5FAA5E53"/>
    <w:rsid w:val="60D13051"/>
    <w:rsid w:val="61557E22"/>
    <w:rsid w:val="6168D9E4"/>
    <w:rsid w:val="617C1E25"/>
    <w:rsid w:val="623144C5"/>
    <w:rsid w:val="62550C03"/>
    <w:rsid w:val="626C3D73"/>
    <w:rsid w:val="62B3044A"/>
    <w:rsid w:val="6379CD67"/>
    <w:rsid w:val="649545F6"/>
    <w:rsid w:val="64BED1BA"/>
    <w:rsid w:val="65EF25D2"/>
    <w:rsid w:val="665C825F"/>
    <w:rsid w:val="67027246"/>
    <w:rsid w:val="69DA5CBF"/>
    <w:rsid w:val="6A00BE92"/>
    <w:rsid w:val="6BC01078"/>
    <w:rsid w:val="6C380D9A"/>
    <w:rsid w:val="6D99F980"/>
    <w:rsid w:val="6FAA54E5"/>
    <w:rsid w:val="7093FF4B"/>
    <w:rsid w:val="70A0C21F"/>
    <w:rsid w:val="723CBFF8"/>
    <w:rsid w:val="72535BC1"/>
    <w:rsid w:val="72C9C3AC"/>
    <w:rsid w:val="72EEDB1E"/>
    <w:rsid w:val="7313B6E6"/>
    <w:rsid w:val="7318695F"/>
    <w:rsid w:val="73AEF7EE"/>
    <w:rsid w:val="73FCF7CA"/>
    <w:rsid w:val="760B0598"/>
    <w:rsid w:val="761CE27F"/>
    <w:rsid w:val="7629C7C1"/>
    <w:rsid w:val="76340C72"/>
    <w:rsid w:val="76F3BA9A"/>
    <w:rsid w:val="79189978"/>
    <w:rsid w:val="793AB8D4"/>
    <w:rsid w:val="799EFDB1"/>
    <w:rsid w:val="79D46ED1"/>
    <w:rsid w:val="7A5D372E"/>
    <w:rsid w:val="7B6D35AE"/>
    <w:rsid w:val="7B86FFAE"/>
    <w:rsid w:val="7CF26D21"/>
    <w:rsid w:val="7D72F94E"/>
    <w:rsid w:val="7E3B64E2"/>
    <w:rsid w:val="7EA9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71F264"/>
  <w15:chartTrackingRefBased/>
  <w15:docId w15:val="{8CFBC559-413B-44FB-A7E8-F4733276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EE"/>
  </w:style>
  <w:style w:type="paragraph" w:styleId="Heading1">
    <w:name w:val="heading 1"/>
    <w:basedOn w:val="Normal"/>
    <w:next w:val="Normal"/>
    <w:link w:val="Heading1Char"/>
    <w:uiPriority w:val="9"/>
    <w:qFormat/>
    <w:rsid w:val="000F3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57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3A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F3A81"/>
    <w:pPr>
      <w:ind w:left="720"/>
      <w:contextualSpacing/>
    </w:pPr>
  </w:style>
  <w:style w:type="table" w:styleId="TableGrid">
    <w:name w:val="Table Grid"/>
    <w:basedOn w:val="TableNormal"/>
    <w:uiPriority w:val="39"/>
    <w:rsid w:val="005F2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D57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2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972"/>
  </w:style>
  <w:style w:type="paragraph" w:styleId="Footer">
    <w:name w:val="footer"/>
    <w:basedOn w:val="Normal"/>
    <w:link w:val="FooterChar"/>
    <w:uiPriority w:val="99"/>
    <w:unhideWhenUsed/>
    <w:rsid w:val="008A2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972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C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A509E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2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C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1C36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161882"/>
  </w:style>
  <w:style w:type="paragraph" w:customStyle="1" w:styleId="paragraph">
    <w:name w:val="paragraph"/>
    <w:basedOn w:val="Normal"/>
    <w:rsid w:val="00161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eop">
    <w:name w:val="eop"/>
    <w:basedOn w:val="DefaultParagraphFont"/>
    <w:rsid w:val="00161882"/>
  </w:style>
  <w:style w:type="character" w:styleId="Mention">
    <w:name w:val="Mention"/>
    <w:basedOn w:val="DefaultParagraphFont"/>
    <w:uiPriority w:val="99"/>
    <w:unhideWhenUsed/>
    <w:rsid w:val="00981147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0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1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ss.queensu.ca/goal-settin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b5c8f-09f1-42a6-b39a-07208dadc956">
      <Terms xmlns="http://schemas.microsoft.com/office/infopath/2007/PartnerControls"/>
    </lcf76f155ced4ddcb4097134ff3c332f>
    <TaxCatchAll xmlns="990a7a19-2eb0-40a5-8356-90290629ea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C91E9F9FFFA41B36501DD69C15EC0" ma:contentTypeVersion="18" ma:contentTypeDescription="Create a new document." ma:contentTypeScope="" ma:versionID="c6fa976137039f6c141cb9940b9d1e16">
  <xsd:schema xmlns:xsd="http://www.w3.org/2001/XMLSchema" xmlns:xs="http://www.w3.org/2001/XMLSchema" xmlns:p="http://schemas.microsoft.com/office/2006/metadata/properties" xmlns:ns2="b40b5c8f-09f1-42a6-b39a-07208dadc956" xmlns:ns3="990a7a19-2eb0-40a5-8356-90290629ea16" targetNamespace="http://schemas.microsoft.com/office/2006/metadata/properties" ma:root="true" ma:fieldsID="32c012330bdc118e8022b4ef024f3cf5" ns2:_="" ns3:_="">
    <xsd:import namespace="b40b5c8f-09f1-42a6-b39a-07208dadc956"/>
    <xsd:import namespace="990a7a19-2eb0-40a5-8356-90290629e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b5c8f-09f1-42a6-b39a-07208dadc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a7a19-2eb0-40a5-8356-90290629e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1aeafd-c70f-4994-8db9-1a007e69eedb}" ma:internalName="TaxCatchAll" ma:showField="CatchAllData" ma:web="990a7a19-2eb0-40a5-8356-90290629ea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Pla12</b:Tag>
    <b:SourceType>JournalArticle</b:SourceType>
    <b:Guid>{38F4D74E-76E5-43AD-A725-8D7E7DF3EAFE}</b:Guid>
    <b:Author>
      <b:Author>
        <b:NameList>
          <b:Person>
            <b:Last>Platow</b:Last>
            <b:First>Michael</b:First>
            <b:Middle>J.</b:Middle>
          </b:Person>
        </b:NameList>
      </b:Author>
    </b:Author>
    <b:Title>PhD experience and subsequent outcomes: a look at self-perceptions of acquired graduate attributes and supervisor support</b:Title>
    <b:JournalName>Studies In Higher Education</b:JournalName>
    <b:Year>2012</b:Year>
    <b:Pages>103 -118</b:Pages>
    <b:Volume>37</b:Volume>
    <b:Issue>1</b:Issue>
    <b:RefOrder>2</b:RefOrder>
  </b:Source>
  <b:Source>
    <b:Tag>Bri09</b:Tag>
    <b:SourceType>JournalArticle</b:SourceType>
    <b:Guid>{06E02215-C21F-487B-A2F0-8E55236C2A7C}</b:Guid>
    <b:Author>
      <b:Author>
        <b:NameList>
          <b:Person>
            <b:Last>Bridgstock</b:Last>
            <b:First>Ruth</b:First>
          </b:Person>
        </b:NameList>
      </b:Author>
    </b:Author>
    <b:Title>The graduate attributes we’ve overlooked: enhancing graduate employability through career management skills</b:Title>
    <b:Year>2009</b:Year>
    <b:Volume>28</b:Volume>
    <b:Pages>31-44</b:Pages>
    <b:Issue>1</b:Issue>
    <b:JournalName>PhD experience and subsequent outcomes: a look at self-perceptions of acquired graduate attributes and supervisor support</b:JournalName>
    <b:RefOrder>1</b:RefOrder>
  </b:Source>
  <b:Source>
    <b:Tag>Ros12</b:Tag>
    <b:SourceType>Report</b:SourceType>
    <b:Guid>{FF96390F-B351-438C-AFDC-B3A73136E654}</b:Guid>
    <b:Title>Graduate Student Professional Development: A Survey with Recommendations</b:Title>
    <b:Year>2012</b:Year>
    <b:Publisher>The Social Sciences and Humanities Research Council of Canada</b:Publisher>
    <b:Author>
      <b:Author>
        <b:NameList>
          <b:Person>
            <b:Last>Rose</b:Last>
            <b:First>M</b:First>
          </b:Person>
        </b:NameList>
      </b:Author>
    </b:Author>
    <b:Institution>Brock University</b:Institution>
    <b:RefOrder>3</b:RefOrder>
  </b:Source>
</b:Sources>
</file>

<file path=customXml/itemProps1.xml><?xml version="1.0" encoding="utf-8"?>
<ds:datastoreItem xmlns:ds="http://schemas.openxmlformats.org/officeDocument/2006/customXml" ds:itemID="{21ED8B38-0CE7-434F-A047-635F6F028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080E4-484C-4185-90FB-FE3D63778A31}">
  <ds:schemaRefs>
    <ds:schemaRef ds:uri="http://schemas.microsoft.com/office/2006/metadata/properties"/>
    <ds:schemaRef ds:uri="http://schemas.microsoft.com/office/infopath/2007/PartnerControls"/>
    <ds:schemaRef ds:uri="b40b5c8f-09f1-42a6-b39a-07208dadc956"/>
    <ds:schemaRef ds:uri="990a7a19-2eb0-40a5-8356-90290629ea16"/>
  </ds:schemaRefs>
</ds:datastoreItem>
</file>

<file path=customXml/itemProps3.xml><?xml version="1.0" encoding="utf-8"?>
<ds:datastoreItem xmlns:ds="http://schemas.openxmlformats.org/officeDocument/2006/customXml" ds:itemID="{B4A1C2BA-42A0-4FFF-8EA3-A54925703025}"/>
</file>

<file path=customXml/itemProps4.xml><?xml version="1.0" encoding="utf-8"?>
<ds:datastoreItem xmlns:ds="http://schemas.openxmlformats.org/officeDocument/2006/customXml" ds:itemID="{F33ED93E-DC87-4356-AD59-540E140D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Bergen</dc:creator>
  <cp:keywords/>
  <dc:description/>
  <cp:lastModifiedBy>Miguel Hahn</cp:lastModifiedBy>
  <cp:revision>19</cp:revision>
  <cp:lastPrinted>2020-08-10T19:06:00Z</cp:lastPrinted>
  <dcterms:created xsi:type="dcterms:W3CDTF">2021-08-30T12:35:00Z</dcterms:created>
  <dcterms:modified xsi:type="dcterms:W3CDTF">2024-08-22T15:08:00Z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0x010100759C91E9F9FFFA41B36501DD69C15EC0</vt:lpwstr>
  </property>
  <property fmtid="{D5CDD505-2E9C-101B-9397-08002B2CF9AE}" pid="3" name="MediaServiceImageTags">
    <vt:lpwstr/>
  </property>
</Properties>
</file>