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AF67B" w14:textId="77777777" w:rsidR="00CD42FF" w:rsidRDefault="00CD42FF" w:rsidP="00CD42FF">
      <w:pPr>
        <w:jc w:val="center"/>
        <w:rPr>
          <w:b/>
          <w:bCs/>
          <w:sz w:val="25"/>
          <w:szCs w:val="25"/>
        </w:rPr>
      </w:pPr>
      <w:r>
        <w:rPr>
          <w:b/>
          <w:bCs/>
          <w:sz w:val="25"/>
          <w:szCs w:val="25"/>
        </w:rPr>
        <w:t>Department of Philosophy</w:t>
      </w:r>
    </w:p>
    <w:p w14:paraId="289EDA86" w14:textId="3B098C8C" w:rsidR="00CD42FF" w:rsidRDefault="00CD42FF" w:rsidP="00CD42FF">
      <w:pPr>
        <w:jc w:val="center"/>
        <w:rPr>
          <w:b/>
          <w:bCs/>
          <w:sz w:val="25"/>
          <w:szCs w:val="25"/>
        </w:rPr>
      </w:pPr>
      <w:r w:rsidRPr="000C425F">
        <w:rPr>
          <w:b/>
          <w:bCs/>
          <w:sz w:val="25"/>
          <w:szCs w:val="25"/>
        </w:rPr>
        <w:t>Teaching Assistantship</w:t>
      </w:r>
      <w:r>
        <w:rPr>
          <w:b/>
          <w:bCs/>
          <w:sz w:val="25"/>
          <w:szCs w:val="25"/>
        </w:rPr>
        <w:t xml:space="preserve"> </w:t>
      </w:r>
      <w:r w:rsidRPr="000C425F">
        <w:rPr>
          <w:b/>
          <w:bCs/>
          <w:sz w:val="25"/>
          <w:szCs w:val="25"/>
        </w:rPr>
        <w:t>– Summer 202</w:t>
      </w:r>
      <w:r>
        <w:rPr>
          <w:b/>
          <w:bCs/>
          <w:sz w:val="25"/>
          <w:szCs w:val="25"/>
        </w:rPr>
        <w:t>3</w:t>
      </w:r>
    </w:p>
    <w:p w14:paraId="71321AAC" w14:textId="7506A178" w:rsidR="00CD42FF" w:rsidRDefault="00CD42FF" w:rsidP="00CD42FF">
      <w:pPr>
        <w:jc w:val="center"/>
        <w:rPr>
          <w:b/>
          <w:bCs/>
        </w:rPr>
      </w:pPr>
      <w:r>
        <w:rPr>
          <w:b/>
          <w:bCs/>
        </w:rPr>
        <w:t>*1 – 3 positions pending enrollment numbers*</w:t>
      </w:r>
    </w:p>
    <w:p w14:paraId="2A362A14" w14:textId="77777777" w:rsidR="00CD42FF" w:rsidRPr="00A277FF" w:rsidRDefault="00CD42FF" w:rsidP="00CD42FF">
      <w:pPr>
        <w:jc w:val="center"/>
        <w:rPr>
          <w:b/>
          <w:bCs/>
        </w:rPr>
      </w:pPr>
    </w:p>
    <w:p w14:paraId="7AF902D3" w14:textId="655E5AB0" w:rsidR="00CD42FF" w:rsidRPr="00DB222E" w:rsidRDefault="00CD42FF" w:rsidP="00CD42FF">
      <w:r w:rsidRPr="00DB222E">
        <w:t xml:space="preserve">The Philosophy Department will require </w:t>
      </w:r>
      <w:r>
        <w:t xml:space="preserve">a </w:t>
      </w:r>
      <w:r w:rsidRPr="00DB222E">
        <w:t>Teaching Assistant for Summer Term 202</w:t>
      </w:r>
      <w:r>
        <w:t>3</w:t>
      </w:r>
      <w:r>
        <w:t xml:space="preserve"> (</w:t>
      </w:r>
      <w:r>
        <w:t>May 1</w:t>
      </w:r>
      <w:r>
        <w:t xml:space="preserve"> – </w:t>
      </w:r>
      <w:r>
        <w:t>July 21</w:t>
      </w:r>
      <w:r>
        <w:t>)</w:t>
      </w:r>
      <w:r w:rsidRPr="00DB222E">
        <w:t xml:space="preserve"> for the course listed below</w:t>
      </w:r>
      <w:r>
        <w:t xml:space="preserve"> (conditional upon final enrollment numbers)</w:t>
      </w:r>
      <w:r w:rsidRPr="00DB222E">
        <w:t>:</w:t>
      </w:r>
    </w:p>
    <w:p w14:paraId="3DEE5662" w14:textId="4196E4D0" w:rsidR="00CD42FF" w:rsidRDefault="00CD42FF" w:rsidP="00CD42FF">
      <w:pPr>
        <w:pStyle w:val="Heading3"/>
      </w:pPr>
      <w:r w:rsidRPr="00DB222E">
        <w:t xml:space="preserve">PHIL </w:t>
      </w:r>
      <w:r>
        <w:t>151: Great Works of Philosophy</w:t>
      </w:r>
    </w:p>
    <w:p w14:paraId="7B74BFA5" w14:textId="79F7B120" w:rsidR="00CD42FF" w:rsidRDefault="00CD42FF" w:rsidP="00CD42FF">
      <w:pPr>
        <w:rPr>
          <w:rFonts w:ascii="Open Sans" w:hAnsi="Open Sans" w:cs="Open Sans"/>
          <w:color w:val="000000"/>
          <w:shd w:val="clear" w:color="auto" w:fill="FFFFFF"/>
        </w:rPr>
      </w:pPr>
      <w:r>
        <w:t xml:space="preserve">Course description: </w:t>
      </w:r>
      <w:r w:rsidRPr="00CD42FF">
        <w:t>This course will offer students a critical examination of a selection of the principal works of the Western philosophical tradition. We will examine each of our selections both in its historical context, </w:t>
      </w:r>
      <w:proofErr w:type="gramStart"/>
      <w:r w:rsidRPr="00CD42FF">
        <w:t>and also</w:t>
      </w:r>
      <w:proofErr w:type="gramEnd"/>
      <w:r w:rsidRPr="00CD42FF">
        <w:t> as a living approach to questions of enduring concern today. Through an exploration of Aristotle, Descartes, Hume, Kant, and Mill, we will tackle such questions as the nature and possibility of knowledge, freedom of the will, moral obligation, ethical objectivity, and the nature of the human beings whom we are.</w:t>
      </w:r>
      <w:r>
        <w:rPr>
          <w:rFonts w:ascii="Open Sans" w:hAnsi="Open Sans" w:cs="Open Sans"/>
          <w:color w:val="000000"/>
          <w:shd w:val="clear" w:color="auto" w:fill="FFFFFF"/>
        </w:rPr>
        <w:t> </w:t>
      </w:r>
    </w:p>
    <w:p w14:paraId="2E530798" w14:textId="346A06A3" w:rsidR="00CD42FF" w:rsidRPr="006D1D2C" w:rsidRDefault="00CD42FF" w:rsidP="00CD42FF">
      <w:r>
        <w:rPr>
          <w:rFonts w:ascii="Calibri" w:hAnsi="Calibri" w:cs="Calibri"/>
          <w:i/>
          <w:iCs/>
          <w:color w:val="000000"/>
          <w:shd w:val="clear" w:color="auto" w:fill="FFFFFF"/>
        </w:rPr>
        <w:t>The teaching assistants that we are seeking are for the support of online courses. Some training and preparation are needed before the start of the course. Candidates must be prepared to work outside the regular 9-5 workweek and have access to the internet and a computer that meets minimum requirements. Experience with learning management systems (</w:t>
      </w:r>
      <w:proofErr w:type="spellStart"/>
      <w:proofErr w:type="gramStart"/>
      <w:r>
        <w:rPr>
          <w:rFonts w:ascii="Calibri" w:hAnsi="Calibri" w:cs="Calibri"/>
          <w:i/>
          <w:iCs/>
          <w:color w:val="000000"/>
          <w:shd w:val="clear" w:color="auto" w:fill="FFFFFF"/>
        </w:rPr>
        <w:t>eg</w:t>
      </w:r>
      <w:proofErr w:type="spellEnd"/>
      <w:proofErr w:type="gramEnd"/>
      <w:r>
        <w:rPr>
          <w:rFonts w:ascii="Calibri" w:hAnsi="Calibri" w:cs="Calibri"/>
          <w:i/>
          <w:iCs/>
          <w:color w:val="000000"/>
          <w:shd w:val="clear" w:color="auto" w:fill="FFFFFF"/>
        </w:rPr>
        <w:t xml:space="preserve"> </w:t>
      </w:r>
      <w:proofErr w:type="spellStart"/>
      <w:r>
        <w:rPr>
          <w:rFonts w:ascii="Calibri" w:hAnsi="Calibri" w:cs="Calibri"/>
          <w:i/>
          <w:iCs/>
          <w:color w:val="000000"/>
          <w:shd w:val="clear" w:color="auto" w:fill="FFFFFF"/>
        </w:rPr>
        <w:t>onQ</w:t>
      </w:r>
      <w:proofErr w:type="spellEnd"/>
      <w:r>
        <w:rPr>
          <w:rFonts w:ascii="Calibri" w:hAnsi="Calibri" w:cs="Calibri"/>
          <w:i/>
          <w:iCs/>
          <w:color w:val="000000"/>
          <w:shd w:val="clear" w:color="auto" w:fill="FFFFFF"/>
        </w:rPr>
        <w:t>) and videoconferencing software (e.g. Zoom or Adobe Connect) would be an asset.</w:t>
      </w:r>
    </w:p>
    <w:p w14:paraId="48E9192C" w14:textId="77777777" w:rsidR="00CD42FF" w:rsidRPr="00DB222E" w:rsidRDefault="00CD42FF" w:rsidP="00CD42FF">
      <w:r w:rsidRPr="00DB222E">
        <w:t>Duties may include:</w:t>
      </w:r>
    </w:p>
    <w:p w14:paraId="31778D1E" w14:textId="77777777" w:rsidR="00CD42FF" w:rsidRPr="00DB222E" w:rsidRDefault="00CD42FF" w:rsidP="00CD42FF">
      <w:pPr>
        <w:pStyle w:val="ListParagraph"/>
        <w:numPr>
          <w:ilvl w:val="0"/>
          <w:numId w:val="2"/>
        </w:numPr>
      </w:pPr>
      <w:r w:rsidRPr="00DB222E">
        <w:t>Marking</w:t>
      </w:r>
    </w:p>
    <w:p w14:paraId="526D9376" w14:textId="77777777" w:rsidR="00CD42FF" w:rsidRPr="00DB222E" w:rsidRDefault="00CD42FF" w:rsidP="00CD42FF">
      <w:pPr>
        <w:pStyle w:val="ListParagraph"/>
        <w:numPr>
          <w:ilvl w:val="0"/>
          <w:numId w:val="2"/>
        </w:numPr>
      </w:pPr>
      <w:r w:rsidRPr="00DB222E">
        <w:t xml:space="preserve">Responding to student inquiries </w:t>
      </w:r>
    </w:p>
    <w:p w14:paraId="50BEEE5B" w14:textId="77777777" w:rsidR="00CD42FF" w:rsidRPr="006D1D2C" w:rsidRDefault="00CD42FF" w:rsidP="00CD42FF">
      <w:pPr>
        <w:pStyle w:val="ListParagraph"/>
        <w:numPr>
          <w:ilvl w:val="0"/>
          <w:numId w:val="2"/>
        </w:numPr>
      </w:pPr>
      <w:r w:rsidRPr="00DB222E">
        <w:t xml:space="preserve">General duties to assist the </w:t>
      </w:r>
      <w:proofErr w:type="gramStart"/>
      <w:r w:rsidRPr="00DB222E">
        <w:t>instructor</w:t>
      </w:r>
      <w:proofErr w:type="gramEnd"/>
    </w:p>
    <w:p w14:paraId="52CEF0F4" w14:textId="77777777" w:rsidR="00CD42FF" w:rsidRPr="00DF05EA" w:rsidRDefault="00CD42FF" w:rsidP="00CD42FF">
      <w:pPr>
        <w:pStyle w:val="Heading3"/>
        <w:rPr>
          <w:i/>
          <w:szCs w:val="24"/>
        </w:rPr>
      </w:pPr>
      <w:r w:rsidRPr="00DF05EA">
        <w:rPr>
          <w:szCs w:val="24"/>
        </w:rPr>
        <w:t>Selection Process</w:t>
      </w:r>
    </w:p>
    <w:p w14:paraId="3078AFD4" w14:textId="75132176" w:rsidR="00CD42FF" w:rsidRPr="00F86B9A" w:rsidRDefault="00CD42FF" w:rsidP="00CD42FF">
      <w:r w:rsidRPr="00F86B9A">
        <w:t>The department will be following the PSAC Local 901 Collective Agreement.</w:t>
      </w:r>
    </w:p>
    <w:p w14:paraId="20FE1742" w14:textId="77777777" w:rsidR="00CD42FF" w:rsidRDefault="00CD42FF" w:rsidP="00CD42FF">
      <w:r w:rsidRPr="00DF05EA">
        <w:rPr>
          <w:b/>
        </w:rPr>
        <w:t>Group A</w:t>
      </w:r>
      <w:r>
        <w:t>: Students for whom the TA-ship has been granted as part of a funding package.</w:t>
      </w:r>
    </w:p>
    <w:p w14:paraId="4ECEFE24" w14:textId="77777777" w:rsidR="00CD42FF" w:rsidRPr="00BE2653" w:rsidRDefault="00CD42FF" w:rsidP="00CD42FF">
      <w:pPr>
        <w:rPr>
          <w:bCs/>
        </w:rPr>
      </w:pPr>
      <w:r w:rsidRPr="00DF05EA">
        <w:rPr>
          <w:b/>
        </w:rPr>
        <w:t>Group B</w:t>
      </w:r>
      <w:r>
        <w:rPr>
          <w:b/>
        </w:rPr>
        <w:t xml:space="preserve">: </w:t>
      </w:r>
      <w:r w:rsidRPr="00BE2653">
        <w:rPr>
          <w:bCs/>
        </w:rPr>
        <w:t>Students for whom TA-ship is not part of their funding commitment from Queen’s.</w:t>
      </w:r>
    </w:p>
    <w:p w14:paraId="75F889A2" w14:textId="77777777" w:rsidR="00CD42FF" w:rsidRDefault="00CD42FF" w:rsidP="00CD42FF">
      <w:pPr>
        <w:rPr>
          <w:b/>
        </w:rPr>
      </w:pPr>
      <w:r>
        <w:rPr>
          <w:b/>
        </w:rPr>
        <w:t xml:space="preserve">Group C: </w:t>
      </w:r>
      <w:r w:rsidRPr="002D7F18">
        <w:rPr>
          <w:bCs/>
        </w:rPr>
        <w:t>Students who have previously held a TA-ship or TF-ship for the Employer.</w:t>
      </w:r>
    </w:p>
    <w:p w14:paraId="5AC514E5" w14:textId="77777777" w:rsidR="00CD42FF" w:rsidRDefault="00CD42FF" w:rsidP="00CD42FF">
      <w:r>
        <w:rPr>
          <w:b/>
        </w:rPr>
        <w:t xml:space="preserve">Group D: </w:t>
      </w:r>
      <w:r w:rsidRPr="002D7F18">
        <w:rPr>
          <w:bCs/>
        </w:rPr>
        <w:t>Students who fall outside the bounds of groups A, B, or C.</w:t>
      </w:r>
    </w:p>
    <w:p w14:paraId="79AB5098" w14:textId="77777777" w:rsidR="00CD42FF" w:rsidRDefault="00CD42FF" w:rsidP="00CD42FF"/>
    <w:p w14:paraId="2D5B08D6" w14:textId="28BACF79" w:rsidR="00CD42FF" w:rsidRDefault="00CD42FF" w:rsidP="00CD42FF">
      <w:r w:rsidRPr="00DB222E">
        <w:t xml:space="preserve">Please address your application and other relevant material to </w:t>
      </w:r>
      <w:hyperlink r:id="rId5" w:history="1">
        <w:r w:rsidRPr="00AB46D0">
          <w:rPr>
            <w:rStyle w:val="Hyperlink"/>
            <w:rFonts w:ascii="Palatino Linotype" w:hAnsi="Palatino Linotype"/>
          </w:rPr>
          <w:t>gradphil@queensu.ca</w:t>
        </w:r>
      </w:hyperlink>
      <w:r>
        <w:t xml:space="preserve"> b</w:t>
      </w:r>
      <w:r w:rsidRPr="00DB222E">
        <w:t xml:space="preserve">y </w:t>
      </w:r>
      <w:r>
        <w:rPr>
          <w:b/>
          <w:bCs/>
          <w:color w:val="C00000"/>
        </w:rPr>
        <w:t>Friday, March 17, 2023 at 4pm</w:t>
      </w:r>
      <w:r w:rsidRPr="00A84FA2">
        <w:rPr>
          <w:color w:val="C00000"/>
        </w:rPr>
        <w:t>.</w:t>
      </w:r>
    </w:p>
    <w:p w14:paraId="01325848" w14:textId="7E751F4D" w:rsidR="00D105F1" w:rsidRPr="00CD42FF" w:rsidRDefault="00CD42FF" w:rsidP="00CD42FF">
      <w:pPr>
        <w:rPr>
          <w:b/>
          <w:bCs/>
        </w:rPr>
      </w:pPr>
      <w:r w:rsidRPr="00BE2653">
        <w:rPr>
          <w:b/>
          <w:bCs/>
        </w:rPr>
        <w:t>Please include in your application</w:t>
      </w:r>
      <w:r>
        <w:rPr>
          <w:b/>
          <w:bCs/>
        </w:rPr>
        <w:t xml:space="preserve"> (one pdf file)</w:t>
      </w:r>
      <w:r w:rsidRPr="00BE2653">
        <w:rPr>
          <w:b/>
          <w:bCs/>
        </w:rPr>
        <w:t>: a cover letter with brief statement of why you want to TA and relevant experience, your CV, and an unofficial transcript(s</w:t>
      </w:r>
      <w:r>
        <w:rPr>
          <w:b/>
          <w:bCs/>
        </w:rPr>
        <w:t>)</w:t>
      </w:r>
      <w:proofErr w:type="gramStart"/>
      <w:r w:rsidRPr="00BE2653">
        <w:rPr>
          <w:b/>
          <w:bCs/>
        </w:rPr>
        <w:t>.</w:t>
      </w:r>
      <w:proofErr w:type="gramEnd"/>
    </w:p>
    <w:sectPr w:rsidR="00D105F1" w:rsidRPr="00CD42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85D45"/>
    <w:multiLevelType w:val="hybridMultilevel"/>
    <w:tmpl w:val="B756D5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7E5E7B"/>
    <w:multiLevelType w:val="hybridMultilevel"/>
    <w:tmpl w:val="83CE0A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3658018">
    <w:abstractNumId w:val="0"/>
  </w:num>
  <w:num w:numId="2" w16cid:durableId="1670602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2FF"/>
    <w:rsid w:val="00CD42FF"/>
    <w:rsid w:val="00D105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D9C9"/>
  <w15:chartTrackingRefBased/>
  <w15:docId w15:val="{8C436326-0576-4F70-AB52-0EE76B02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2FF"/>
    <w:rPr>
      <w:lang w:val="en-US"/>
    </w:rPr>
  </w:style>
  <w:style w:type="paragraph" w:styleId="Heading3">
    <w:name w:val="heading 3"/>
    <w:basedOn w:val="Normal"/>
    <w:next w:val="Normal"/>
    <w:link w:val="Heading3Char"/>
    <w:uiPriority w:val="9"/>
    <w:unhideWhenUsed/>
    <w:qFormat/>
    <w:rsid w:val="00CD42FF"/>
    <w:pPr>
      <w:spacing w:before="320" w:after="0" w:line="360" w:lineRule="auto"/>
      <w:outlineLvl w:val="2"/>
    </w:pPr>
    <w:rPr>
      <w:rFonts w:asciiTheme="majorHAnsi" w:eastAsiaTheme="majorEastAsia" w:hAnsiTheme="majorHAnsi" w:cstheme="majorBidi"/>
      <w:b/>
      <w:bCs/>
      <w:iCs/>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D42FF"/>
    <w:rPr>
      <w:rFonts w:asciiTheme="majorHAnsi" w:eastAsiaTheme="majorEastAsia" w:hAnsiTheme="majorHAnsi" w:cstheme="majorBidi"/>
      <w:b/>
      <w:bCs/>
      <w:iCs/>
      <w:sz w:val="24"/>
      <w:szCs w:val="26"/>
      <w:lang w:val="en-US"/>
    </w:rPr>
  </w:style>
  <w:style w:type="character" w:styleId="Hyperlink">
    <w:name w:val="Hyperlink"/>
    <w:basedOn w:val="DefaultParagraphFont"/>
    <w:uiPriority w:val="99"/>
    <w:unhideWhenUsed/>
    <w:rsid w:val="00CD42FF"/>
    <w:rPr>
      <w:color w:val="0563C1" w:themeColor="hyperlink"/>
      <w:u w:val="single"/>
    </w:rPr>
  </w:style>
  <w:style w:type="paragraph" w:styleId="ListParagraph">
    <w:name w:val="List Paragraph"/>
    <w:basedOn w:val="Normal"/>
    <w:uiPriority w:val="34"/>
    <w:qFormat/>
    <w:rsid w:val="00CD42FF"/>
    <w:pPr>
      <w:ind w:left="720"/>
      <w:contextualSpacing/>
    </w:pPr>
  </w:style>
  <w:style w:type="paragraph" w:styleId="NormalWeb">
    <w:name w:val="Normal (Web)"/>
    <w:basedOn w:val="Normal"/>
    <w:uiPriority w:val="99"/>
    <w:unhideWhenUsed/>
    <w:rsid w:val="00CD42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radphil@queensu.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321</Words>
  <Characters>1833</Characters>
  <Application>Microsoft Office Word</Application>
  <DocSecurity>0</DocSecurity>
  <Lines>15</Lines>
  <Paragraphs>4</Paragraphs>
  <ScaleCrop>false</ScaleCrop>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Mclaren</dc:creator>
  <cp:keywords/>
  <dc:description/>
  <cp:lastModifiedBy>Jennifer Mclaren</cp:lastModifiedBy>
  <cp:revision>1</cp:revision>
  <dcterms:created xsi:type="dcterms:W3CDTF">2023-02-23T21:05:00Z</dcterms:created>
  <dcterms:modified xsi:type="dcterms:W3CDTF">2023-02-23T21:14:00Z</dcterms:modified>
</cp:coreProperties>
</file>