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55F9" w14:textId="77777777" w:rsidR="00DB222E" w:rsidRDefault="00DB222E" w:rsidP="000C425F">
      <w:pPr>
        <w:jc w:val="center"/>
        <w:rPr>
          <w:b/>
          <w:bCs/>
          <w:sz w:val="25"/>
          <w:szCs w:val="25"/>
        </w:rPr>
      </w:pPr>
      <w:r>
        <w:rPr>
          <w:b/>
          <w:bCs/>
          <w:sz w:val="25"/>
          <w:szCs w:val="25"/>
        </w:rPr>
        <w:t>Department of Philosophy</w:t>
      </w:r>
    </w:p>
    <w:p w14:paraId="388E9A8E" w14:textId="2F5F67C3" w:rsidR="00561C1E" w:rsidRDefault="007101C6" w:rsidP="000C425F">
      <w:pPr>
        <w:jc w:val="center"/>
        <w:rPr>
          <w:b/>
          <w:bCs/>
          <w:sz w:val="25"/>
          <w:szCs w:val="25"/>
        </w:rPr>
      </w:pPr>
      <w:r w:rsidRPr="000C425F">
        <w:rPr>
          <w:b/>
          <w:bCs/>
          <w:sz w:val="25"/>
          <w:szCs w:val="25"/>
        </w:rPr>
        <w:t>Teaching Assistantship</w:t>
      </w:r>
      <w:r w:rsidR="00171E8A">
        <w:rPr>
          <w:b/>
          <w:bCs/>
          <w:sz w:val="25"/>
          <w:szCs w:val="25"/>
        </w:rPr>
        <w:t xml:space="preserve"> </w:t>
      </w:r>
      <w:r w:rsidRPr="000C425F">
        <w:rPr>
          <w:b/>
          <w:bCs/>
          <w:sz w:val="25"/>
          <w:szCs w:val="25"/>
        </w:rPr>
        <w:t>– Summer 2022</w:t>
      </w:r>
    </w:p>
    <w:p w14:paraId="0372DD95" w14:textId="7A1C7D4D" w:rsidR="00A277FF" w:rsidRDefault="00171E8A" w:rsidP="000C425F">
      <w:pPr>
        <w:jc w:val="center"/>
        <w:rPr>
          <w:b/>
          <w:bCs/>
        </w:rPr>
      </w:pPr>
      <w:r>
        <w:rPr>
          <w:b/>
          <w:bCs/>
        </w:rPr>
        <w:t xml:space="preserve">One position </w:t>
      </w:r>
      <w:r w:rsidR="00A277FF" w:rsidRPr="00A277FF">
        <w:rPr>
          <w:b/>
          <w:bCs/>
        </w:rPr>
        <w:t xml:space="preserve">depending on Enrollment </w:t>
      </w:r>
    </w:p>
    <w:p w14:paraId="31FFEE88" w14:textId="77777777" w:rsidR="00171E8A" w:rsidRPr="00A277FF" w:rsidRDefault="00171E8A" w:rsidP="000C425F">
      <w:pPr>
        <w:jc w:val="center"/>
        <w:rPr>
          <w:b/>
          <w:bCs/>
        </w:rPr>
      </w:pPr>
    </w:p>
    <w:p w14:paraId="78598F7D" w14:textId="31A267BD" w:rsidR="007101C6" w:rsidRPr="00DB222E" w:rsidRDefault="007101C6">
      <w:pPr>
        <w:rPr>
          <w:rFonts w:ascii="Palatino Linotype" w:hAnsi="Palatino Linotype"/>
        </w:rPr>
      </w:pPr>
      <w:r w:rsidRPr="00DB222E">
        <w:rPr>
          <w:rFonts w:ascii="Palatino Linotype" w:hAnsi="Palatino Linotype"/>
        </w:rPr>
        <w:t xml:space="preserve">The Philosophy Department will require </w:t>
      </w:r>
      <w:r w:rsidR="006D1D2C">
        <w:rPr>
          <w:rFonts w:ascii="Palatino Linotype" w:hAnsi="Palatino Linotype"/>
        </w:rPr>
        <w:t xml:space="preserve">a </w:t>
      </w:r>
      <w:r w:rsidRPr="00DB222E">
        <w:rPr>
          <w:rFonts w:ascii="Palatino Linotype" w:hAnsi="Palatino Linotype"/>
        </w:rPr>
        <w:t>Teaching Assistant for Summer Term 2022</w:t>
      </w:r>
      <w:r w:rsidR="002E1A5C">
        <w:rPr>
          <w:rFonts w:ascii="Palatino Linotype" w:hAnsi="Palatino Linotype"/>
        </w:rPr>
        <w:t xml:space="preserve"> (</w:t>
      </w:r>
      <w:r w:rsidR="003305E7">
        <w:rPr>
          <w:rFonts w:ascii="Palatino Linotype" w:hAnsi="Palatino Linotype"/>
        </w:rPr>
        <w:t>July</w:t>
      </w:r>
      <w:r w:rsidR="002E1A5C">
        <w:rPr>
          <w:rFonts w:ascii="Palatino Linotype" w:hAnsi="Palatino Linotype"/>
        </w:rPr>
        <w:t xml:space="preserve"> </w:t>
      </w:r>
      <w:r w:rsidR="003305E7">
        <w:rPr>
          <w:rFonts w:ascii="Palatino Linotype" w:hAnsi="Palatino Linotype"/>
        </w:rPr>
        <w:t>1</w:t>
      </w:r>
      <w:r w:rsidR="002E1A5C">
        <w:rPr>
          <w:rFonts w:ascii="Palatino Linotype" w:hAnsi="Palatino Linotype"/>
        </w:rPr>
        <w:t xml:space="preserve"> – </w:t>
      </w:r>
      <w:r w:rsidR="003305E7">
        <w:rPr>
          <w:rFonts w:ascii="Palatino Linotype" w:hAnsi="Palatino Linotype"/>
        </w:rPr>
        <w:t>August 31</w:t>
      </w:r>
      <w:r w:rsidR="002E1A5C">
        <w:rPr>
          <w:rFonts w:ascii="Palatino Linotype" w:hAnsi="Palatino Linotype"/>
        </w:rPr>
        <w:t>)</w:t>
      </w:r>
      <w:r w:rsidRPr="00DB222E">
        <w:rPr>
          <w:rFonts w:ascii="Palatino Linotype" w:hAnsi="Palatino Linotype"/>
        </w:rPr>
        <w:t xml:space="preserve"> for the course listed below</w:t>
      </w:r>
      <w:r w:rsidR="00960E0C">
        <w:rPr>
          <w:rFonts w:ascii="Palatino Linotype" w:hAnsi="Palatino Linotype"/>
        </w:rPr>
        <w:t xml:space="preserve"> (conditional upon final enrollment numbers)</w:t>
      </w:r>
      <w:r w:rsidRPr="00DB222E">
        <w:rPr>
          <w:rFonts w:ascii="Palatino Linotype" w:hAnsi="Palatino Linotype"/>
        </w:rPr>
        <w:t>:</w:t>
      </w:r>
    </w:p>
    <w:p w14:paraId="287B1036" w14:textId="0BF343AA" w:rsidR="00DB222E" w:rsidRDefault="00DB222E" w:rsidP="00DB222E">
      <w:pPr>
        <w:pStyle w:val="Heading3"/>
      </w:pPr>
      <w:r w:rsidRPr="00DB222E">
        <w:t xml:space="preserve">PHIL </w:t>
      </w:r>
      <w:r w:rsidR="003305E7">
        <w:t>204</w:t>
      </w:r>
      <w:r w:rsidRPr="00DB222E">
        <w:t xml:space="preserve"> – </w:t>
      </w:r>
      <w:r w:rsidR="003305E7">
        <w:t xml:space="preserve">Life, Death and Meaning </w:t>
      </w:r>
      <w:r w:rsidRPr="00DB222E">
        <w:t xml:space="preserve"> </w:t>
      </w:r>
    </w:p>
    <w:p w14:paraId="0E779578" w14:textId="4CFE0505" w:rsidR="006D1D2C" w:rsidRPr="006D1D2C" w:rsidRDefault="006D1D2C" w:rsidP="006D1D2C">
      <w:r>
        <w:t xml:space="preserve">Course description: </w:t>
      </w:r>
      <w:r w:rsidRPr="006D1D2C">
        <w:t>An examination of whether life has ‘meaning’, and a consideration of different philosophical interpretations of the meaning of life, the significance of death for the meaning of life, and whether it even makes sense to speak of life as having meaning</w:t>
      </w:r>
      <w:r w:rsidR="00145C16">
        <w:t>.</w:t>
      </w:r>
    </w:p>
    <w:p w14:paraId="026DB276" w14:textId="4A202B3D" w:rsidR="000C425F" w:rsidRPr="00DB222E" w:rsidRDefault="000C425F">
      <w:pPr>
        <w:rPr>
          <w:rFonts w:ascii="Palatino Linotype" w:hAnsi="Palatino Linotype"/>
        </w:rPr>
      </w:pPr>
      <w:r w:rsidRPr="00DB222E">
        <w:rPr>
          <w:rFonts w:ascii="Palatino Linotype" w:hAnsi="Palatino Linotype"/>
        </w:rPr>
        <w:t>Duties may include:</w:t>
      </w:r>
    </w:p>
    <w:p w14:paraId="4F27A64A" w14:textId="67DCF9BF" w:rsidR="000474E0" w:rsidRPr="00DB222E" w:rsidRDefault="000474E0" w:rsidP="000474E0">
      <w:pPr>
        <w:pStyle w:val="ListParagraph"/>
        <w:numPr>
          <w:ilvl w:val="0"/>
          <w:numId w:val="1"/>
        </w:numPr>
        <w:rPr>
          <w:rFonts w:ascii="Palatino Linotype" w:hAnsi="Palatino Linotype"/>
        </w:rPr>
      </w:pPr>
      <w:r w:rsidRPr="00DB222E">
        <w:rPr>
          <w:rFonts w:ascii="Palatino Linotype" w:hAnsi="Palatino Linotype"/>
        </w:rPr>
        <w:t>Marking</w:t>
      </w:r>
    </w:p>
    <w:p w14:paraId="2365F45F" w14:textId="3E7280CC" w:rsidR="000474E0" w:rsidRPr="00DB222E" w:rsidRDefault="000474E0" w:rsidP="000474E0">
      <w:pPr>
        <w:pStyle w:val="ListParagraph"/>
        <w:numPr>
          <w:ilvl w:val="0"/>
          <w:numId w:val="1"/>
        </w:numPr>
        <w:rPr>
          <w:rFonts w:ascii="Palatino Linotype" w:hAnsi="Palatino Linotype"/>
        </w:rPr>
      </w:pPr>
      <w:r w:rsidRPr="00DB222E">
        <w:rPr>
          <w:rFonts w:ascii="Palatino Linotype" w:hAnsi="Palatino Linotype"/>
        </w:rPr>
        <w:t xml:space="preserve">Responding to student inquiries </w:t>
      </w:r>
    </w:p>
    <w:p w14:paraId="7ACFAB80" w14:textId="2A4D3EEE" w:rsidR="006D1D2C" w:rsidRPr="006D1D2C" w:rsidRDefault="000474E0" w:rsidP="00DB222E">
      <w:pPr>
        <w:pStyle w:val="ListParagraph"/>
        <w:numPr>
          <w:ilvl w:val="0"/>
          <w:numId w:val="1"/>
        </w:numPr>
        <w:rPr>
          <w:rFonts w:ascii="Palatino Linotype" w:hAnsi="Palatino Linotype"/>
        </w:rPr>
      </w:pPr>
      <w:r w:rsidRPr="00DB222E">
        <w:rPr>
          <w:rFonts w:ascii="Palatino Linotype" w:hAnsi="Palatino Linotype"/>
        </w:rPr>
        <w:t>General duties to assist the instructor</w:t>
      </w:r>
    </w:p>
    <w:p w14:paraId="039C3F01" w14:textId="77777777" w:rsidR="006D1D2C" w:rsidRDefault="006D1D2C" w:rsidP="00DB222E">
      <w:pPr>
        <w:pStyle w:val="Heading3"/>
        <w:rPr>
          <w:szCs w:val="24"/>
        </w:rPr>
      </w:pPr>
    </w:p>
    <w:p w14:paraId="6FB0258D" w14:textId="33D814A1" w:rsidR="00DB222E" w:rsidRPr="00DF05EA" w:rsidRDefault="00DB222E" w:rsidP="00DB222E">
      <w:pPr>
        <w:pStyle w:val="Heading3"/>
        <w:rPr>
          <w:i/>
          <w:szCs w:val="24"/>
        </w:rPr>
      </w:pPr>
      <w:r w:rsidRPr="00DF05EA">
        <w:rPr>
          <w:szCs w:val="24"/>
        </w:rPr>
        <w:t>Selection Process</w:t>
      </w:r>
    </w:p>
    <w:p w14:paraId="539D82D7" w14:textId="77777777" w:rsidR="00DB222E" w:rsidRDefault="00DB222E" w:rsidP="00DB222E">
      <w:pPr>
        <w:pStyle w:val="NormalWeb"/>
        <w:spacing w:before="0" w:beforeAutospacing="0" w:after="0" w:afterAutospacing="0"/>
        <w:rPr>
          <w:rFonts w:ascii="Palatino Linotype" w:eastAsiaTheme="minorHAnsi" w:hAnsi="Palatino Linotype" w:cstheme="minorBidi"/>
          <w:sz w:val="22"/>
          <w:szCs w:val="22"/>
        </w:rPr>
      </w:pPr>
      <w:r w:rsidRPr="00F86B9A">
        <w:rPr>
          <w:rFonts w:ascii="Palatino Linotype" w:eastAsiaTheme="minorHAnsi" w:hAnsi="Palatino Linotype" w:cstheme="minorBidi"/>
          <w:sz w:val="22"/>
          <w:szCs w:val="22"/>
        </w:rPr>
        <w:t>The department will be following the PSAC Local 901 Collective Agreement.</w:t>
      </w:r>
    </w:p>
    <w:p w14:paraId="5CB14C3E" w14:textId="77777777" w:rsidR="00DB222E" w:rsidRPr="00F86B9A" w:rsidRDefault="00DB222E" w:rsidP="00DB222E">
      <w:pPr>
        <w:pStyle w:val="NormalWeb"/>
        <w:spacing w:before="0" w:beforeAutospacing="0" w:after="0" w:afterAutospacing="0"/>
        <w:rPr>
          <w:rFonts w:ascii="Palatino Linotype" w:eastAsiaTheme="minorHAnsi" w:hAnsi="Palatino Linotype" w:cstheme="minorBidi"/>
          <w:sz w:val="22"/>
          <w:szCs w:val="22"/>
        </w:rPr>
      </w:pPr>
    </w:p>
    <w:p w14:paraId="1EC27F72" w14:textId="03AF8875" w:rsidR="00DB222E" w:rsidRDefault="00DB222E" w:rsidP="00DB222E">
      <w:pPr>
        <w:rPr>
          <w:rFonts w:ascii="Palatino Linotype" w:hAnsi="Palatino Linotype"/>
        </w:rPr>
      </w:pPr>
      <w:r w:rsidRPr="00DF05EA">
        <w:rPr>
          <w:rFonts w:ascii="Palatino Linotype" w:hAnsi="Palatino Linotype"/>
          <w:b/>
        </w:rPr>
        <w:t>Group A</w:t>
      </w:r>
      <w:r>
        <w:rPr>
          <w:rFonts w:ascii="Palatino Linotype" w:hAnsi="Palatino Linotype"/>
        </w:rPr>
        <w:t xml:space="preserve">: </w:t>
      </w:r>
      <w:r w:rsidR="00960E0C">
        <w:rPr>
          <w:rFonts w:ascii="Palatino Linotype" w:hAnsi="Palatino Linotype"/>
        </w:rPr>
        <w:t>Students for whom the TA</w:t>
      </w:r>
      <w:r w:rsidR="002D7F18">
        <w:rPr>
          <w:rFonts w:ascii="Palatino Linotype" w:hAnsi="Palatino Linotype"/>
        </w:rPr>
        <w:t>-ship has been granted as part of a funding package.</w:t>
      </w:r>
    </w:p>
    <w:p w14:paraId="79EF62D9" w14:textId="0A93BC3F" w:rsidR="00DB222E" w:rsidRPr="00BE2653" w:rsidRDefault="00DB222E">
      <w:pPr>
        <w:rPr>
          <w:rFonts w:ascii="Palatino Linotype" w:hAnsi="Palatino Linotype"/>
          <w:bCs/>
        </w:rPr>
      </w:pPr>
      <w:r w:rsidRPr="00DF05EA">
        <w:rPr>
          <w:rFonts w:ascii="Palatino Linotype" w:hAnsi="Palatino Linotype"/>
          <w:b/>
        </w:rPr>
        <w:t>Group B</w:t>
      </w:r>
      <w:r w:rsidR="00960E0C">
        <w:rPr>
          <w:rFonts w:ascii="Palatino Linotype" w:hAnsi="Palatino Linotype"/>
          <w:b/>
        </w:rPr>
        <w:t>:</w:t>
      </w:r>
      <w:r w:rsidR="002D7F18">
        <w:rPr>
          <w:rFonts w:ascii="Palatino Linotype" w:hAnsi="Palatino Linotype"/>
          <w:b/>
        </w:rPr>
        <w:t xml:space="preserve"> </w:t>
      </w:r>
      <w:r w:rsidR="00BE2653" w:rsidRPr="00BE2653">
        <w:rPr>
          <w:rFonts w:ascii="Palatino Linotype" w:hAnsi="Palatino Linotype"/>
          <w:bCs/>
        </w:rPr>
        <w:t>Students for whom TA-ship is not part of their funding commitment from Queen’s.</w:t>
      </w:r>
    </w:p>
    <w:p w14:paraId="7622C48E" w14:textId="06B31572" w:rsidR="00960E0C" w:rsidRDefault="00960E0C">
      <w:pPr>
        <w:rPr>
          <w:rFonts w:ascii="Palatino Linotype" w:hAnsi="Palatino Linotype"/>
          <w:b/>
        </w:rPr>
      </w:pPr>
      <w:r>
        <w:rPr>
          <w:rFonts w:ascii="Palatino Linotype" w:hAnsi="Palatino Linotype"/>
          <w:b/>
        </w:rPr>
        <w:t>Group C:</w:t>
      </w:r>
      <w:r w:rsidR="002D7F18">
        <w:rPr>
          <w:rFonts w:ascii="Palatino Linotype" w:hAnsi="Palatino Linotype"/>
          <w:b/>
        </w:rPr>
        <w:t xml:space="preserve"> </w:t>
      </w:r>
      <w:r w:rsidR="002D7F18" w:rsidRPr="002D7F18">
        <w:rPr>
          <w:rFonts w:ascii="Palatino Linotype" w:hAnsi="Palatino Linotype"/>
          <w:bCs/>
        </w:rPr>
        <w:t>Students who have previously held a TA-ship or TF-ship for the Employer.</w:t>
      </w:r>
    </w:p>
    <w:p w14:paraId="0D0F45F9" w14:textId="222A7FBB" w:rsidR="00960E0C" w:rsidRDefault="00960E0C">
      <w:r>
        <w:rPr>
          <w:rFonts w:ascii="Palatino Linotype" w:hAnsi="Palatino Linotype"/>
          <w:b/>
        </w:rPr>
        <w:t>Group D:</w:t>
      </w:r>
      <w:r w:rsidR="002D7F18">
        <w:rPr>
          <w:rFonts w:ascii="Palatino Linotype" w:hAnsi="Palatino Linotype"/>
          <w:b/>
        </w:rPr>
        <w:t xml:space="preserve"> </w:t>
      </w:r>
      <w:r w:rsidR="002D7F18" w:rsidRPr="002D7F18">
        <w:rPr>
          <w:rFonts w:ascii="Palatino Linotype" w:hAnsi="Palatino Linotype"/>
          <w:bCs/>
        </w:rPr>
        <w:t>Students who fall outside the bounds of groups A, B, or C.</w:t>
      </w:r>
    </w:p>
    <w:p w14:paraId="72E98B0C" w14:textId="04884306" w:rsidR="000C425F" w:rsidRDefault="000C425F"/>
    <w:p w14:paraId="606DA444" w14:textId="65D6E510" w:rsidR="00BE2653" w:rsidRDefault="000C425F">
      <w:pPr>
        <w:rPr>
          <w:rFonts w:ascii="Palatino Linotype" w:hAnsi="Palatino Linotype"/>
        </w:rPr>
      </w:pPr>
      <w:r w:rsidRPr="00DB222E">
        <w:rPr>
          <w:rFonts w:ascii="Palatino Linotype" w:hAnsi="Palatino Linotype"/>
        </w:rPr>
        <w:t xml:space="preserve">Please address your application and other relevant material to </w:t>
      </w:r>
      <w:hyperlink r:id="rId5" w:history="1">
        <w:r w:rsidR="008809A8" w:rsidRPr="00AB46D0">
          <w:rPr>
            <w:rStyle w:val="Hyperlink"/>
            <w:rFonts w:ascii="Palatino Linotype" w:hAnsi="Palatino Linotype"/>
          </w:rPr>
          <w:t>gradphil@queensu.ca</w:t>
        </w:r>
      </w:hyperlink>
      <w:r w:rsidR="008809A8">
        <w:rPr>
          <w:rFonts w:ascii="Palatino Linotype" w:hAnsi="Palatino Linotype"/>
        </w:rPr>
        <w:t xml:space="preserve"> </w:t>
      </w:r>
      <w:r w:rsidR="00DB222E">
        <w:rPr>
          <w:rFonts w:ascii="Palatino Linotype" w:hAnsi="Palatino Linotype"/>
        </w:rPr>
        <w:t>b</w:t>
      </w:r>
      <w:r w:rsidRPr="00DB222E">
        <w:rPr>
          <w:rFonts w:ascii="Palatino Linotype" w:hAnsi="Palatino Linotype"/>
        </w:rPr>
        <w:t xml:space="preserve">y </w:t>
      </w:r>
      <w:r w:rsidR="003305E7">
        <w:rPr>
          <w:rFonts w:ascii="Palatino Linotype" w:hAnsi="Palatino Linotype"/>
          <w:b/>
          <w:bCs/>
          <w:color w:val="C00000"/>
        </w:rPr>
        <w:t>May</w:t>
      </w:r>
      <w:r w:rsidR="00C07701">
        <w:rPr>
          <w:rFonts w:ascii="Palatino Linotype" w:hAnsi="Palatino Linotype"/>
          <w:b/>
          <w:bCs/>
          <w:color w:val="C00000"/>
        </w:rPr>
        <w:t xml:space="preserve"> 24, </w:t>
      </w:r>
      <w:r w:rsidR="006D1D2C">
        <w:rPr>
          <w:rFonts w:ascii="Palatino Linotype" w:hAnsi="Palatino Linotype"/>
          <w:b/>
          <w:bCs/>
          <w:color w:val="C00000"/>
        </w:rPr>
        <w:t>2022,</w:t>
      </w:r>
      <w:r w:rsidR="00DB222E" w:rsidRPr="00A84FA2">
        <w:rPr>
          <w:rFonts w:ascii="Palatino Linotype" w:hAnsi="Palatino Linotype"/>
          <w:b/>
          <w:bCs/>
          <w:color w:val="C00000"/>
        </w:rPr>
        <w:t xml:space="preserve"> </w:t>
      </w:r>
      <w:r w:rsidRPr="00A84FA2">
        <w:rPr>
          <w:rFonts w:ascii="Palatino Linotype" w:hAnsi="Palatino Linotype"/>
          <w:b/>
          <w:bCs/>
          <w:color w:val="C00000"/>
        </w:rPr>
        <w:t>at 4pm</w:t>
      </w:r>
      <w:r w:rsidRPr="00A84FA2">
        <w:rPr>
          <w:rFonts w:ascii="Palatino Linotype" w:hAnsi="Palatino Linotype"/>
          <w:color w:val="C00000"/>
        </w:rPr>
        <w:t>.</w:t>
      </w:r>
    </w:p>
    <w:p w14:paraId="62540A19" w14:textId="707402CE" w:rsidR="00BE2653" w:rsidRDefault="00BE2653">
      <w:pPr>
        <w:rPr>
          <w:rFonts w:ascii="Palatino Linotype" w:hAnsi="Palatino Linotype"/>
          <w:b/>
          <w:bCs/>
        </w:rPr>
      </w:pPr>
      <w:r w:rsidRPr="00BE2653">
        <w:rPr>
          <w:rFonts w:ascii="Palatino Linotype" w:hAnsi="Palatino Linotype"/>
          <w:b/>
          <w:bCs/>
        </w:rPr>
        <w:t>Please include in your application</w:t>
      </w:r>
      <w:r w:rsidR="00C07701">
        <w:rPr>
          <w:rFonts w:ascii="Palatino Linotype" w:hAnsi="Palatino Linotype"/>
          <w:b/>
          <w:bCs/>
        </w:rPr>
        <w:t xml:space="preserve"> (one pdf file)</w:t>
      </w:r>
      <w:r w:rsidRPr="00BE2653">
        <w:rPr>
          <w:rFonts w:ascii="Palatino Linotype" w:hAnsi="Palatino Linotype"/>
          <w:b/>
          <w:bCs/>
        </w:rPr>
        <w:t>: a cover letter with brief statement of why you want to TA and relevant experience, your CV, and an unofficial transcript(s</w:t>
      </w:r>
      <w:r w:rsidR="00C07701">
        <w:rPr>
          <w:rFonts w:ascii="Palatino Linotype" w:hAnsi="Palatino Linotype"/>
          <w:b/>
          <w:bCs/>
        </w:rPr>
        <w:t>)</w:t>
      </w:r>
      <w:r w:rsidRPr="00BE2653">
        <w:rPr>
          <w:rFonts w:ascii="Palatino Linotype" w:hAnsi="Palatino Linotype"/>
          <w:b/>
          <w:bCs/>
        </w:rPr>
        <w:t>.</w:t>
      </w:r>
    </w:p>
    <w:p w14:paraId="2D9C8A94" w14:textId="697D1F6A" w:rsidR="006D1D2C" w:rsidRDefault="006D1D2C">
      <w:pPr>
        <w:rPr>
          <w:rFonts w:ascii="Palatino Linotype" w:hAnsi="Palatino Linotype"/>
          <w:b/>
          <w:bCs/>
        </w:rPr>
      </w:pPr>
    </w:p>
    <w:p w14:paraId="002B0293" w14:textId="37482D7A" w:rsidR="006D1D2C" w:rsidRPr="00BE2653" w:rsidRDefault="006D1D2C" w:rsidP="006D1D2C">
      <w:pPr>
        <w:jc w:val="center"/>
        <w:rPr>
          <w:b/>
          <w:bCs/>
        </w:rPr>
      </w:pPr>
      <w:r>
        <w:rPr>
          <w:rFonts w:ascii="Palatino Linotype" w:hAnsi="Palatino Linotype"/>
          <w:b/>
          <w:bCs/>
        </w:rPr>
        <w:t>Posted May 10, 2022</w:t>
      </w:r>
    </w:p>
    <w:sectPr w:rsidR="006D1D2C" w:rsidRPr="00BE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D45"/>
    <w:multiLevelType w:val="hybridMultilevel"/>
    <w:tmpl w:val="B756D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16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C6"/>
    <w:rsid w:val="000474E0"/>
    <w:rsid w:val="000C425F"/>
    <w:rsid w:val="00145C16"/>
    <w:rsid w:val="00171E8A"/>
    <w:rsid w:val="001F4CA3"/>
    <w:rsid w:val="002D7F18"/>
    <w:rsid w:val="002E1A5C"/>
    <w:rsid w:val="003305E7"/>
    <w:rsid w:val="0047155C"/>
    <w:rsid w:val="00561C1E"/>
    <w:rsid w:val="0056334B"/>
    <w:rsid w:val="006D1D2C"/>
    <w:rsid w:val="007101C6"/>
    <w:rsid w:val="008809A8"/>
    <w:rsid w:val="00960E0C"/>
    <w:rsid w:val="009E0675"/>
    <w:rsid w:val="00A277FF"/>
    <w:rsid w:val="00A84FA2"/>
    <w:rsid w:val="00B57BFA"/>
    <w:rsid w:val="00BE2653"/>
    <w:rsid w:val="00C07701"/>
    <w:rsid w:val="00DB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2538"/>
  <w15:chartTrackingRefBased/>
  <w15:docId w15:val="{B1DC1ED4-AF6A-4854-B889-47B19E50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B222E"/>
    <w:pPr>
      <w:spacing w:before="320" w:after="0" w:line="360" w:lineRule="auto"/>
      <w:outlineLvl w:val="2"/>
    </w:pPr>
    <w:rPr>
      <w:rFonts w:asciiTheme="majorHAnsi" w:eastAsiaTheme="majorEastAsia" w:hAnsiTheme="majorHAnsi" w:cstheme="majorBid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25F"/>
    <w:rPr>
      <w:color w:val="0563C1" w:themeColor="hyperlink"/>
      <w:u w:val="single"/>
    </w:rPr>
  </w:style>
  <w:style w:type="character" w:styleId="UnresolvedMention">
    <w:name w:val="Unresolved Mention"/>
    <w:basedOn w:val="DefaultParagraphFont"/>
    <w:uiPriority w:val="99"/>
    <w:semiHidden/>
    <w:unhideWhenUsed/>
    <w:rsid w:val="000C425F"/>
    <w:rPr>
      <w:color w:val="605E5C"/>
      <w:shd w:val="clear" w:color="auto" w:fill="E1DFDD"/>
    </w:rPr>
  </w:style>
  <w:style w:type="paragraph" w:styleId="ListParagraph">
    <w:name w:val="List Paragraph"/>
    <w:basedOn w:val="Normal"/>
    <w:uiPriority w:val="34"/>
    <w:qFormat/>
    <w:rsid w:val="000474E0"/>
    <w:pPr>
      <w:ind w:left="720"/>
      <w:contextualSpacing/>
    </w:pPr>
  </w:style>
  <w:style w:type="character" w:customStyle="1" w:styleId="Heading3Char">
    <w:name w:val="Heading 3 Char"/>
    <w:basedOn w:val="DefaultParagraphFont"/>
    <w:link w:val="Heading3"/>
    <w:uiPriority w:val="9"/>
    <w:rsid w:val="00DB222E"/>
    <w:rPr>
      <w:rFonts w:asciiTheme="majorHAnsi" w:eastAsiaTheme="majorEastAsia" w:hAnsiTheme="majorHAnsi" w:cstheme="majorBidi"/>
      <w:b/>
      <w:bCs/>
      <w:iCs/>
      <w:sz w:val="24"/>
      <w:szCs w:val="26"/>
    </w:rPr>
  </w:style>
  <w:style w:type="paragraph" w:styleId="NormalWeb">
    <w:name w:val="Normal (Web)"/>
    <w:basedOn w:val="Normal"/>
    <w:uiPriority w:val="99"/>
    <w:unhideWhenUsed/>
    <w:rsid w:val="00DB2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phil@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Mclaren</dc:creator>
  <cp:keywords/>
  <dc:description/>
  <cp:lastModifiedBy>Jennifer Mclaren</cp:lastModifiedBy>
  <cp:revision>2</cp:revision>
  <dcterms:created xsi:type="dcterms:W3CDTF">2022-05-10T16:05:00Z</dcterms:created>
  <dcterms:modified xsi:type="dcterms:W3CDTF">2022-05-10T16:05:00Z</dcterms:modified>
</cp:coreProperties>
</file>