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6DE" w:rsidRDefault="004F76DE" w:rsidP="004F76DE">
      <w:pPr>
        <w:rPr>
          <w:i/>
          <w:sz w:val="20"/>
          <w:szCs w:val="20"/>
        </w:rPr>
      </w:pPr>
      <w:r w:rsidRPr="00A85674">
        <w:rPr>
          <w:i/>
          <w:sz w:val="20"/>
          <w:szCs w:val="20"/>
        </w:rPr>
        <w:t xml:space="preserve">Containment requirements </w:t>
      </w:r>
      <w:r w:rsidR="00F929E0">
        <w:rPr>
          <w:i/>
          <w:sz w:val="20"/>
          <w:szCs w:val="20"/>
        </w:rPr>
        <w:t xml:space="preserve">of </w:t>
      </w:r>
      <w:r w:rsidR="00A2351D">
        <w:rPr>
          <w:i/>
          <w:sz w:val="20"/>
          <w:szCs w:val="20"/>
        </w:rPr>
        <w:t>Queen’s University policies</w:t>
      </w:r>
      <w:r w:rsidR="00F929E0">
        <w:rPr>
          <w:i/>
          <w:sz w:val="20"/>
          <w:szCs w:val="20"/>
        </w:rPr>
        <w:t>, in accordance with recommendations of</w:t>
      </w:r>
      <w:r w:rsidR="00F929E0" w:rsidRPr="00A85674">
        <w:rPr>
          <w:i/>
          <w:sz w:val="20"/>
          <w:szCs w:val="20"/>
        </w:rPr>
        <w:t xml:space="preserve"> the “</w:t>
      </w:r>
      <w:r w:rsidR="00F929E0">
        <w:rPr>
          <w:i/>
          <w:sz w:val="20"/>
          <w:szCs w:val="20"/>
        </w:rPr>
        <w:t xml:space="preserve">Canadian Biosafety Standard”, </w:t>
      </w:r>
      <w:r w:rsidR="00E4550A">
        <w:rPr>
          <w:i/>
          <w:sz w:val="20"/>
          <w:szCs w:val="20"/>
        </w:rPr>
        <w:t>2</w:t>
      </w:r>
      <w:r w:rsidR="00E4550A">
        <w:rPr>
          <w:i/>
          <w:sz w:val="20"/>
          <w:szCs w:val="20"/>
          <w:vertAlign w:val="superscript"/>
        </w:rPr>
        <w:t>nd</w:t>
      </w:r>
      <w:r w:rsidR="00E4550A">
        <w:rPr>
          <w:i/>
          <w:sz w:val="20"/>
          <w:szCs w:val="20"/>
        </w:rPr>
        <w:t xml:space="preserve"> Edition, 2015</w:t>
      </w:r>
      <w:r w:rsidR="00F929E0" w:rsidRPr="00A85674">
        <w:rPr>
          <w:i/>
          <w:sz w:val="20"/>
          <w:szCs w:val="20"/>
        </w:rPr>
        <w:t xml:space="preserve">, published by the </w:t>
      </w:r>
      <w:r w:rsidR="00F929E0">
        <w:rPr>
          <w:i/>
          <w:sz w:val="20"/>
          <w:szCs w:val="20"/>
        </w:rPr>
        <w:t>Public Health Agency of Canada (PHAC).</w:t>
      </w:r>
    </w:p>
    <w:p w:rsidR="00630BC4" w:rsidRDefault="00630BC4" w:rsidP="004F76DE">
      <w:pPr>
        <w:rPr>
          <w:i/>
          <w:sz w:val="20"/>
          <w:szCs w:val="20"/>
        </w:rPr>
      </w:pPr>
    </w:p>
    <w:p w:rsidR="000C60AA" w:rsidRDefault="000C60AA" w:rsidP="000C60AA">
      <w:pPr>
        <w:pStyle w:val="ListParagraph"/>
        <w:numPr>
          <w:ilvl w:val="0"/>
          <w:numId w:val="12"/>
        </w:numPr>
        <w:rPr>
          <w:b/>
          <w:i/>
          <w:sz w:val="20"/>
          <w:szCs w:val="20"/>
        </w:rPr>
      </w:pPr>
      <w:r w:rsidRPr="00A51EE5">
        <w:rPr>
          <w:b/>
          <w:i/>
          <w:sz w:val="20"/>
          <w:szCs w:val="20"/>
        </w:rPr>
        <w:t xml:space="preserve">This checklist is to be used for additional </w:t>
      </w:r>
      <w:r>
        <w:rPr>
          <w:b/>
          <w:i/>
          <w:sz w:val="20"/>
          <w:szCs w:val="20"/>
        </w:rPr>
        <w:t xml:space="preserve">biohazard containment level </w:t>
      </w:r>
      <w:r w:rsidR="00CE3E13">
        <w:rPr>
          <w:b/>
          <w:i/>
          <w:sz w:val="20"/>
          <w:szCs w:val="20"/>
        </w:rPr>
        <w:t>1</w:t>
      </w:r>
      <w:r w:rsidRPr="00A51EE5">
        <w:rPr>
          <w:b/>
          <w:i/>
          <w:sz w:val="20"/>
          <w:szCs w:val="20"/>
        </w:rPr>
        <w:t xml:space="preserve"> labs </w:t>
      </w:r>
      <w:r w:rsidRPr="00864969">
        <w:rPr>
          <w:b/>
          <w:i/>
          <w:sz w:val="20"/>
          <w:szCs w:val="20"/>
          <w:u w:val="single"/>
        </w:rPr>
        <w:t>after a full checklist has been filled out for the main CL</w:t>
      </w:r>
      <w:r w:rsidR="00CE3E13">
        <w:rPr>
          <w:b/>
          <w:i/>
          <w:sz w:val="20"/>
          <w:szCs w:val="20"/>
          <w:u w:val="single"/>
        </w:rPr>
        <w:t>1</w:t>
      </w:r>
      <w:r w:rsidRPr="00864969">
        <w:rPr>
          <w:b/>
          <w:i/>
          <w:sz w:val="20"/>
          <w:szCs w:val="20"/>
          <w:u w:val="single"/>
        </w:rPr>
        <w:t xml:space="preserve"> lab</w:t>
      </w:r>
      <w:r w:rsidR="00F459DA">
        <w:rPr>
          <w:b/>
          <w:i/>
          <w:sz w:val="20"/>
          <w:szCs w:val="20"/>
          <w:u w:val="single"/>
        </w:rPr>
        <w:t xml:space="preserve"> (or CL2 lab)</w:t>
      </w:r>
      <w:r w:rsidRPr="00A51EE5">
        <w:rPr>
          <w:b/>
          <w:i/>
          <w:sz w:val="20"/>
          <w:szCs w:val="20"/>
        </w:rPr>
        <w:t xml:space="preserve">. </w:t>
      </w:r>
      <w:r>
        <w:rPr>
          <w:b/>
          <w:i/>
          <w:sz w:val="20"/>
          <w:szCs w:val="20"/>
        </w:rPr>
        <w:t xml:space="preserve">  Using this short form avoids repetition of questions about procedures and training that are likely the same for all labs supervised by one Principal Investigator.   If there are differences please indicate them on the form.</w:t>
      </w:r>
    </w:p>
    <w:p w:rsidR="000C60AA" w:rsidRDefault="000C60AA" w:rsidP="000C60AA">
      <w:pPr>
        <w:pStyle w:val="ListParagraph"/>
        <w:numPr>
          <w:ilvl w:val="0"/>
          <w:numId w:val="12"/>
        </w:numPr>
        <w:rPr>
          <w:b/>
          <w:i/>
          <w:sz w:val="20"/>
          <w:szCs w:val="20"/>
        </w:rPr>
      </w:pPr>
      <w:r>
        <w:rPr>
          <w:b/>
          <w:i/>
          <w:sz w:val="20"/>
          <w:szCs w:val="20"/>
        </w:rPr>
        <w:t>Question numbering is not sequential because numbering from the full length form is retained.</w:t>
      </w:r>
    </w:p>
    <w:p w:rsidR="000C60AA" w:rsidRPr="00A51EE5" w:rsidRDefault="000C60AA" w:rsidP="000C60AA">
      <w:pPr>
        <w:pStyle w:val="ListParagraph"/>
        <w:numPr>
          <w:ilvl w:val="0"/>
          <w:numId w:val="12"/>
        </w:numPr>
        <w:rPr>
          <w:b/>
          <w:i/>
          <w:sz w:val="20"/>
          <w:szCs w:val="20"/>
        </w:rPr>
      </w:pPr>
      <w:r w:rsidRPr="00A51EE5">
        <w:rPr>
          <w:b/>
          <w:i/>
          <w:sz w:val="20"/>
          <w:szCs w:val="20"/>
          <w:u w:val="single"/>
        </w:rPr>
        <w:t>Answer each question prior to the inspection</w:t>
      </w:r>
      <w:r w:rsidRPr="00A51EE5">
        <w:rPr>
          <w:b/>
          <w:i/>
          <w:sz w:val="20"/>
          <w:szCs w:val="20"/>
        </w:rPr>
        <w:t xml:space="preserve"> by ticking N/A, Yes or No, and present the completed form to the inspectors when they arrive.</w:t>
      </w:r>
    </w:p>
    <w:p w:rsidR="004F76DE" w:rsidRPr="00A85674" w:rsidRDefault="004F76DE" w:rsidP="004F76DE">
      <w:pPr>
        <w:spacing w:before="240"/>
        <w:rPr>
          <w:sz w:val="20"/>
          <w:szCs w:val="20"/>
        </w:rPr>
      </w:pPr>
      <w:r w:rsidRPr="00A85674">
        <w:rPr>
          <w:sz w:val="20"/>
          <w:szCs w:val="20"/>
        </w:rPr>
        <w:t xml:space="preserve">Investigator: ___________________________   </w:t>
      </w:r>
      <w:r w:rsidR="004804ED">
        <w:rPr>
          <w:sz w:val="20"/>
          <w:szCs w:val="20"/>
        </w:rPr>
        <w:t>Secondary Biohazard</w:t>
      </w:r>
      <w:r w:rsidRPr="00A85674">
        <w:rPr>
          <w:sz w:val="20"/>
          <w:szCs w:val="20"/>
        </w:rPr>
        <w:t xml:space="preserve"> Contact:  _________________________</w:t>
      </w:r>
      <w:r w:rsidR="005D70A4">
        <w:rPr>
          <w:sz w:val="20"/>
          <w:szCs w:val="20"/>
        </w:rPr>
        <w:t xml:space="preserve">   </w:t>
      </w:r>
      <w:r w:rsidR="005D70A4" w:rsidRPr="005D70A4">
        <w:rPr>
          <w:b/>
          <w:sz w:val="20"/>
          <w:szCs w:val="20"/>
        </w:rPr>
        <w:t>Person completing self-audit:</w:t>
      </w:r>
      <w:r w:rsidR="005D70A4">
        <w:rPr>
          <w:sz w:val="20"/>
          <w:szCs w:val="20"/>
        </w:rPr>
        <w:t xml:space="preserve"> ______________________</w:t>
      </w:r>
    </w:p>
    <w:p w:rsidR="004F76DE" w:rsidRPr="00A85674" w:rsidRDefault="004F76DE" w:rsidP="004F76DE">
      <w:pPr>
        <w:rPr>
          <w:sz w:val="20"/>
          <w:szCs w:val="20"/>
        </w:rPr>
      </w:pPr>
    </w:p>
    <w:p w:rsidR="004F76DE" w:rsidRPr="00A85674" w:rsidRDefault="004F76DE" w:rsidP="004F76DE">
      <w:pPr>
        <w:rPr>
          <w:sz w:val="20"/>
          <w:szCs w:val="20"/>
        </w:rPr>
      </w:pPr>
      <w:r w:rsidRPr="00A85674">
        <w:rPr>
          <w:sz w:val="20"/>
          <w:szCs w:val="20"/>
        </w:rPr>
        <w:t>Building &amp; Room # _______________________________   Biohazard Containment Level ______</w:t>
      </w:r>
    </w:p>
    <w:p w:rsidR="004F76DE" w:rsidRPr="00A85674" w:rsidRDefault="004F76DE" w:rsidP="004F76DE">
      <w:pPr>
        <w:rPr>
          <w:sz w:val="20"/>
          <w:szCs w:val="20"/>
        </w:rPr>
      </w:pPr>
    </w:p>
    <w:p w:rsidR="004F76DE" w:rsidRPr="00A85674" w:rsidRDefault="005D70A4" w:rsidP="004F76DE">
      <w:pPr>
        <w:rPr>
          <w:sz w:val="20"/>
          <w:szCs w:val="20"/>
        </w:rPr>
      </w:pPr>
      <w:r w:rsidRPr="005D70A4">
        <w:rPr>
          <w:b/>
          <w:sz w:val="20"/>
          <w:szCs w:val="20"/>
        </w:rPr>
        <w:t xml:space="preserve">Biohazard Committee </w:t>
      </w:r>
      <w:r w:rsidR="004F76DE" w:rsidRPr="005D70A4">
        <w:rPr>
          <w:b/>
          <w:sz w:val="20"/>
          <w:szCs w:val="20"/>
        </w:rPr>
        <w:t>Inspect</w:t>
      </w:r>
      <w:r w:rsidR="00F85CF9">
        <w:rPr>
          <w:b/>
          <w:sz w:val="20"/>
          <w:szCs w:val="20"/>
        </w:rPr>
        <w:t>or</w:t>
      </w:r>
      <w:r w:rsidR="004F76DE" w:rsidRPr="00A85674">
        <w:rPr>
          <w:sz w:val="20"/>
          <w:szCs w:val="20"/>
        </w:rPr>
        <w:t>: ______________________    _____________________________</w:t>
      </w:r>
    </w:p>
    <w:p w:rsidR="004F76DE" w:rsidRPr="00A85674" w:rsidRDefault="004F76DE" w:rsidP="004F76DE">
      <w:pPr>
        <w:rPr>
          <w:sz w:val="20"/>
          <w:szCs w:val="20"/>
        </w:rPr>
      </w:pPr>
    </w:p>
    <w:p w:rsidR="00363639" w:rsidRPr="00A85674" w:rsidRDefault="00F85CF9" w:rsidP="00F85CF9">
      <w:pPr>
        <w:rPr>
          <w:sz w:val="20"/>
          <w:szCs w:val="20"/>
        </w:rPr>
      </w:pPr>
      <w:bookmarkStart w:id="0" w:name="_GoBack"/>
      <w:r w:rsidRPr="00F85CF9">
        <w:rPr>
          <w:b/>
          <w:sz w:val="20"/>
          <w:szCs w:val="20"/>
        </w:rPr>
        <w:t xml:space="preserve">Biohazard Committee </w:t>
      </w:r>
      <w:r>
        <w:rPr>
          <w:b/>
          <w:sz w:val="20"/>
          <w:szCs w:val="20"/>
        </w:rPr>
        <w:t xml:space="preserve">member </w:t>
      </w:r>
      <w:r w:rsidRPr="00F85CF9">
        <w:rPr>
          <w:b/>
          <w:sz w:val="20"/>
          <w:szCs w:val="20"/>
        </w:rPr>
        <w:t>follow-up</w:t>
      </w:r>
      <w:r>
        <w:rPr>
          <w:b/>
          <w:sz w:val="20"/>
          <w:szCs w:val="20"/>
        </w:rPr>
        <w:t>:</w:t>
      </w:r>
      <w:r w:rsidR="004F76DE" w:rsidRPr="00A85674">
        <w:rPr>
          <w:sz w:val="20"/>
          <w:szCs w:val="20"/>
        </w:rPr>
        <w:t xml:space="preserve"> </w:t>
      </w:r>
      <w:bookmarkEnd w:id="0"/>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r>
      <w:r w:rsidR="004F76DE" w:rsidRPr="00A85674">
        <w:rPr>
          <w:sz w:val="20"/>
          <w:szCs w:val="20"/>
        </w:rPr>
        <w:softHyphen/>
        <w:t xml:space="preserve">______________________    _____________________________   </w:t>
      </w:r>
      <w:r w:rsidR="002509B0">
        <w:rPr>
          <w:sz w:val="20"/>
          <w:szCs w:val="20"/>
        </w:rPr>
        <w:t xml:space="preserve">Inspection </w:t>
      </w:r>
      <w:r w:rsidR="004F76DE" w:rsidRPr="00A85674">
        <w:rPr>
          <w:sz w:val="20"/>
          <w:szCs w:val="20"/>
        </w:rPr>
        <w:t>Date:  ________________</w:t>
      </w:r>
    </w:p>
    <w:p w:rsidR="00363639" w:rsidRPr="00A85674" w:rsidRDefault="00363639" w:rsidP="004F76DE">
      <w:pPr>
        <w:rPr>
          <w:sz w:val="20"/>
          <w:szCs w:val="20"/>
        </w:rPr>
      </w:pPr>
    </w:p>
    <w:p w:rsidR="00267F13" w:rsidRDefault="00363639" w:rsidP="00267F13">
      <w:pPr>
        <w:rPr>
          <w:b/>
          <w:sz w:val="20"/>
          <w:szCs w:val="20"/>
        </w:rPr>
      </w:pPr>
      <w:r w:rsidRPr="00A85674">
        <w:rPr>
          <w:b/>
          <w:sz w:val="20"/>
          <w:szCs w:val="20"/>
        </w:rPr>
        <w:t>Comments</w:t>
      </w:r>
      <w:r w:rsidRPr="00A85674">
        <w:rPr>
          <w:sz w:val="20"/>
          <w:szCs w:val="20"/>
        </w:rPr>
        <w:t xml:space="preserve"> for the attention of the lab and/or the University Biosafety Officer:</w:t>
      </w:r>
      <w:r w:rsidR="00A85674">
        <w:rPr>
          <w:sz w:val="20"/>
          <w:szCs w:val="20"/>
        </w:rPr>
        <w:t xml:space="preserve">  _____</w:t>
      </w:r>
      <w:r w:rsidR="00267F13" w:rsidRPr="00A85674">
        <w:rPr>
          <w:b/>
          <w:sz w:val="20"/>
          <w:szCs w:val="20"/>
        </w:rPr>
        <w:t>_____________________________________________________________________</w:t>
      </w:r>
    </w:p>
    <w:p w:rsidR="00267F13" w:rsidRPr="00A85674" w:rsidRDefault="00267F13" w:rsidP="00363639">
      <w:pPr>
        <w:rPr>
          <w:sz w:val="20"/>
          <w:szCs w:val="20"/>
        </w:rPr>
      </w:pPr>
    </w:p>
    <w:p w:rsidR="00267F13" w:rsidRPr="00A85674" w:rsidRDefault="00A85674" w:rsidP="00267F13">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w:t>
      </w:r>
      <w:r w:rsidR="00267F13" w:rsidRPr="00A85674">
        <w:rPr>
          <w:sz w:val="20"/>
          <w:szCs w:val="20"/>
        </w:rPr>
        <w:t>_____________________________________________________________________________________________</w:t>
      </w:r>
      <w:r>
        <w:rPr>
          <w:sz w:val="20"/>
          <w:szCs w:val="20"/>
        </w:rPr>
        <w:t>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rsidR="00267F13" w:rsidRPr="00A85674" w:rsidRDefault="00267F13" w:rsidP="00363639">
      <w:pPr>
        <w:rPr>
          <w:sz w:val="20"/>
          <w:szCs w:val="20"/>
        </w:rPr>
      </w:pPr>
    </w:p>
    <w:p w:rsidR="009B74A9" w:rsidRPr="00053F95" w:rsidRDefault="009B68BF" w:rsidP="00363639">
      <w:pPr>
        <w:rPr>
          <w:sz w:val="22"/>
          <w:szCs w:val="22"/>
        </w:rPr>
      </w:pPr>
      <w:r w:rsidRPr="00A85674">
        <w:rPr>
          <w:b/>
          <w:sz w:val="20"/>
          <w:szCs w:val="20"/>
        </w:rPr>
        <w:t xml:space="preserve">Abbreviations: </w:t>
      </w:r>
      <w:r w:rsidR="00524F28" w:rsidRPr="00A85674">
        <w:rPr>
          <w:b/>
          <w:sz w:val="20"/>
          <w:szCs w:val="20"/>
        </w:rPr>
        <w:t>N/A</w:t>
      </w:r>
      <w:r w:rsidR="00524F28" w:rsidRPr="00A85674">
        <w:rPr>
          <w:sz w:val="20"/>
          <w:szCs w:val="20"/>
        </w:rPr>
        <w:t>, not applicable</w:t>
      </w:r>
      <w:r w:rsidR="00524F28">
        <w:rPr>
          <w:b/>
          <w:sz w:val="20"/>
          <w:szCs w:val="20"/>
        </w:rPr>
        <w:t xml:space="preserve">, </w:t>
      </w:r>
      <w:r w:rsidR="00524F28" w:rsidRPr="00A85674">
        <w:rPr>
          <w:b/>
          <w:sz w:val="20"/>
          <w:szCs w:val="20"/>
        </w:rPr>
        <w:t xml:space="preserve">Yes, </w:t>
      </w:r>
      <w:r w:rsidR="00524F28" w:rsidRPr="00A85674">
        <w:rPr>
          <w:sz w:val="20"/>
          <w:szCs w:val="20"/>
        </w:rPr>
        <w:t>compliance;</w:t>
      </w:r>
      <w:r w:rsidR="00524F28">
        <w:rPr>
          <w:sz w:val="20"/>
          <w:szCs w:val="20"/>
        </w:rPr>
        <w:t xml:space="preserve"> </w:t>
      </w:r>
      <w:r w:rsidR="00053F95" w:rsidRPr="00A85674">
        <w:rPr>
          <w:b/>
          <w:sz w:val="20"/>
          <w:szCs w:val="20"/>
        </w:rPr>
        <w:t>No</w:t>
      </w:r>
      <w:r w:rsidR="00053F95" w:rsidRPr="00A85674">
        <w:rPr>
          <w:sz w:val="20"/>
          <w:szCs w:val="20"/>
        </w:rPr>
        <w:t xml:space="preserve">, compliance lacking; </w:t>
      </w:r>
      <w:r w:rsidR="008978A7" w:rsidRPr="00524F28">
        <w:rPr>
          <w:b/>
          <w:sz w:val="20"/>
          <w:szCs w:val="20"/>
        </w:rPr>
        <w:t>V</w:t>
      </w:r>
      <w:r w:rsidR="008978A7" w:rsidRPr="00A85674">
        <w:rPr>
          <w:b/>
          <w:sz w:val="20"/>
          <w:szCs w:val="20"/>
        </w:rPr>
        <w:t>I</w:t>
      </w:r>
      <w:r w:rsidR="008978A7" w:rsidRPr="00A85674">
        <w:rPr>
          <w:sz w:val="20"/>
          <w:szCs w:val="20"/>
        </w:rPr>
        <w:t xml:space="preserve">, </w:t>
      </w:r>
      <w:r w:rsidR="008978A7">
        <w:rPr>
          <w:sz w:val="20"/>
          <w:szCs w:val="20"/>
        </w:rPr>
        <w:t xml:space="preserve">Inspectors Verified at </w:t>
      </w:r>
      <w:r w:rsidR="008978A7" w:rsidRPr="00A85674">
        <w:rPr>
          <w:sz w:val="20"/>
          <w:szCs w:val="20"/>
        </w:rPr>
        <w:t>Inspection;</w:t>
      </w:r>
      <w:r w:rsidR="008978A7">
        <w:rPr>
          <w:sz w:val="20"/>
          <w:szCs w:val="20"/>
        </w:rPr>
        <w:t xml:space="preserve"> </w:t>
      </w:r>
      <w:r w:rsidR="005D4DCD">
        <w:rPr>
          <w:sz w:val="20"/>
          <w:szCs w:val="20"/>
        </w:rPr>
        <w:t>CBS requirement number from Canadian Biosafety Standard, 2</w:t>
      </w:r>
      <w:r w:rsidR="005D4DCD" w:rsidRPr="005D4DCD">
        <w:rPr>
          <w:sz w:val="20"/>
          <w:szCs w:val="20"/>
          <w:vertAlign w:val="superscript"/>
        </w:rPr>
        <w:t>nd</w:t>
      </w:r>
      <w:r w:rsidR="005D4DCD">
        <w:rPr>
          <w:sz w:val="20"/>
          <w:szCs w:val="20"/>
        </w:rPr>
        <w:t xml:space="preserve"> Edition.</w:t>
      </w:r>
      <w:r w:rsidR="00B60CF7">
        <w:rPr>
          <w:sz w:val="20"/>
          <w:szCs w:val="20"/>
        </w:rPr>
        <w:t xml:space="preserve">  </w:t>
      </w:r>
    </w:p>
    <w:tbl>
      <w:tblPr>
        <w:tblStyle w:val="TableGrid"/>
        <w:tblW w:w="14000" w:type="dxa"/>
        <w:tblLayout w:type="fixed"/>
        <w:tblLook w:val="04A0" w:firstRow="1" w:lastRow="0" w:firstColumn="1" w:lastColumn="0" w:noHBand="0" w:noVBand="1"/>
      </w:tblPr>
      <w:tblGrid>
        <w:gridCol w:w="675"/>
        <w:gridCol w:w="40"/>
        <w:gridCol w:w="630"/>
        <w:gridCol w:w="39"/>
        <w:gridCol w:w="10631"/>
        <w:gridCol w:w="40"/>
        <w:gridCol w:w="450"/>
        <w:gridCol w:w="540"/>
        <w:gridCol w:w="540"/>
        <w:gridCol w:w="415"/>
      </w:tblGrid>
      <w:tr w:rsidR="009B68BF" w:rsidTr="008D6F6D">
        <w:trPr>
          <w:tblHeader/>
        </w:trPr>
        <w:tc>
          <w:tcPr>
            <w:tcW w:w="675" w:type="dxa"/>
            <w:vMerge w:val="restart"/>
            <w:shd w:val="pct15" w:color="auto" w:fill="auto"/>
          </w:tcPr>
          <w:p w:rsidR="009B68BF" w:rsidRPr="00D06D96" w:rsidRDefault="009B68BF" w:rsidP="004F6307">
            <w:pPr>
              <w:jc w:val="center"/>
              <w:rPr>
                <w:b/>
                <w:sz w:val="20"/>
                <w:szCs w:val="20"/>
              </w:rPr>
            </w:pPr>
          </w:p>
          <w:p w:rsidR="009B68BF" w:rsidRPr="00D06D96" w:rsidRDefault="009B68BF" w:rsidP="004F6307">
            <w:pPr>
              <w:jc w:val="center"/>
              <w:rPr>
                <w:b/>
                <w:sz w:val="20"/>
                <w:szCs w:val="20"/>
              </w:rPr>
            </w:pPr>
            <w:r w:rsidRPr="00D06D96">
              <w:rPr>
                <w:b/>
                <w:sz w:val="20"/>
                <w:szCs w:val="20"/>
              </w:rPr>
              <w:t>Item #</w:t>
            </w:r>
          </w:p>
        </w:tc>
        <w:tc>
          <w:tcPr>
            <w:tcW w:w="709" w:type="dxa"/>
            <w:gridSpan w:val="3"/>
            <w:vMerge w:val="restart"/>
            <w:shd w:val="pct15" w:color="auto" w:fill="auto"/>
          </w:tcPr>
          <w:p w:rsidR="009B68BF" w:rsidRPr="00D06D96" w:rsidRDefault="009B68BF" w:rsidP="009B68BF">
            <w:pPr>
              <w:jc w:val="center"/>
              <w:rPr>
                <w:b/>
                <w:sz w:val="20"/>
                <w:szCs w:val="20"/>
              </w:rPr>
            </w:pPr>
          </w:p>
          <w:p w:rsidR="009B68BF" w:rsidRPr="00D06D96" w:rsidRDefault="009B68BF" w:rsidP="009B68BF">
            <w:pPr>
              <w:jc w:val="center"/>
              <w:rPr>
                <w:b/>
                <w:sz w:val="20"/>
                <w:szCs w:val="20"/>
              </w:rPr>
            </w:pPr>
          </w:p>
        </w:tc>
        <w:tc>
          <w:tcPr>
            <w:tcW w:w="10631" w:type="dxa"/>
            <w:vMerge w:val="restart"/>
            <w:shd w:val="pct15" w:color="auto" w:fill="auto"/>
          </w:tcPr>
          <w:p w:rsidR="009B68BF" w:rsidRPr="00D06D96" w:rsidRDefault="009B68BF" w:rsidP="004F6307">
            <w:pPr>
              <w:jc w:val="center"/>
              <w:rPr>
                <w:b/>
                <w:sz w:val="20"/>
                <w:szCs w:val="20"/>
              </w:rPr>
            </w:pPr>
          </w:p>
          <w:p w:rsidR="009B68BF" w:rsidRPr="00D06D96" w:rsidRDefault="009B68BF" w:rsidP="004F6307">
            <w:pPr>
              <w:jc w:val="center"/>
              <w:rPr>
                <w:b/>
                <w:sz w:val="20"/>
                <w:szCs w:val="20"/>
              </w:rPr>
            </w:pPr>
            <w:r w:rsidRPr="00D06D96">
              <w:rPr>
                <w:b/>
                <w:sz w:val="20"/>
                <w:szCs w:val="20"/>
              </w:rPr>
              <w:t>Item</w:t>
            </w:r>
          </w:p>
        </w:tc>
        <w:tc>
          <w:tcPr>
            <w:tcW w:w="1985" w:type="dxa"/>
            <w:gridSpan w:val="5"/>
            <w:shd w:val="pct15" w:color="auto" w:fill="auto"/>
          </w:tcPr>
          <w:p w:rsidR="009B68BF" w:rsidRPr="00D06D96" w:rsidRDefault="009B68BF" w:rsidP="004F6307">
            <w:pPr>
              <w:jc w:val="center"/>
              <w:rPr>
                <w:b/>
                <w:sz w:val="20"/>
                <w:szCs w:val="20"/>
              </w:rPr>
            </w:pPr>
            <w:r w:rsidRPr="00D06D96">
              <w:rPr>
                <w:b/>
                <w:sz w:val="20"/>
                <w:szCs w:val="20"/>
              </w:rPr>
              <w:t>Compliance</w:t>
            </w:r>
          </w:p>
        </w:tc>
      </w:tr>
      <w:tr w:rsidR="00E92C16" w:rsidTr="008D6F6D">
        <w:trPr>
          <w:tblHeader/>
        </w:trPr>
        <w:tc>
          <w:tcPr>
            <w:tcW w:w="675" w:type="dxa"/>
            <w:vMerge/>
            <w:shd w:val="pct15" w:color="auto" w:fill="auto"/>
          </w:tcPr>
          <w:p w:rsidR="00E92C16" w:rsidRPr="00D06D96" w:rsidRDefault="00E92C16" w:rsidP="00E92C16">
            <w:pPr>
              <w:jc w:val="center"/>
              <w:rPr>
                <w:b/>
                <w:sz w:val="20"/>
                <w:szCs w:val="20"/>
              </w:rPr>
            </w:pPr>
          </w:p>
        </w:tc>
        <w:tc>
          <w:tcPr>
            <w:tcW w:w="709" w:type="dxa"/>
            <w:gridSpan w:val="3"/>
            <w:vMerge/>
            <w:shd w:val="pct15" w:color="auto" w:fill="auto"/>
          </w:tcPr>
          <w:p w:rsidR="00E92C16" w:rsidRPr="00D06D96" w:rsidRDefault="00E92C16" w:rsidP="00E92C16">
            <w:pPr>
              <w:jc w:val="center"/>
              <w:rPr>
                <w:b/>
                <w:sz w:val="20"/>
                <w:szCs w:val="20"/>
              </w:rPr>
            </w:pPr>
          </w:p>
        </w:tc>
        <w:tc>
          <w:tcPr>
            <w:tcW w:w="10631" w:type="dxa"/>
            <w:vMerge/>
            <w:shd w:val="pct15" w:color="auto" w:fill="auto"/>
          </w:tcPr>
          <w:p w:rsidR="00E92C16" w:rsidRPr="00D06D96" w:rsidRDefault="00E92C16" w:rsidP="00E92C16">
            <w:pPr>
              <w:jc w:val="center"/>
              <w:rPr>
                <w:b/>
                <w:sz w:val="20"/>
                <w:szCs w:val="20"/>
              </w:rPr>
            </w:pPr>
          </w:p>
        </w:tc>
        <w:tc>
          <w:tcPr>
            <w:tcW w:w="490" w:type="dxa"/>
            <w:gridSpan w:val="2"/>
            <w:shd w:val="pct15" w:color="auto" w:fill="auto"/>
          </w:tcPr>
          <w:p w:rsidR="00E92C16" w:rsidRPr="00D06D96" w:rsidRDefault="00E92C16" w:rsidP="00E92C16">
            <w:pPr>
              <w:jc w:val="center"/>
              <w:rPr>
                <w:b/>
                <w:sz w:val="20"/>
                <w:szCs w:val="20"/>
              </w:rPr>
            </w:pPr>
            <w:r w:rsidRPr="00D06D96">
              <w:rPr>
                <w:b/>
                <w:sz w:val="20"/>
                <w:szCs w:val="20"/>
              </w:rPr>
              <w:t>N/A</w:t>
            </w:r>
          </w:p>
        </w:tc>
        <w:tc>
          <w:tcPr>
            <w:tcW w:w="540" w:type="dxa"/>
            <w:shd w:val="pct15" w:color="auto" w:fill="auto"/>
          </w:tcPr>
          <w:p w:rsidR="00E92C16" w:rsidRPr="00D06D96" w:rsidRDefault="00E92C16" w:rsidP="00E92C16">
            <w:pPr>
              <w:jc w:val="center"/>
              <w:rPr>
                <w:b/>
                <w:sz w:val="20"/>
                <w:szCs w:val="20"/>
              </w:rPr>
            </w:pPr>
            <w:r w:rsidRPr="00D06D96">
              <w:rPr>
                <w:b/>
                <w:sz w:val="20"/>
                <w:szCs w:val="20"/>
              </w:rPr>
              <w:t>Yes</w:t>
            </w:r>
          </w:p>
        </w:tc>
        <w:tc>
          <w:tcPr>
            <w:tcW w:w="540" w:type="dxa"/>
            <w:shd w:val="pct15" w:color="auto" w:fill="auto"/>
          </w:tcPr>
          <w:p w:rsidR="00E92C16" w:rsidRPr="00E92C16" w:rsidRDefault="00E92C16" w:rsidP="00E92C16">
            <w:pPr>
              <w:rPr>
                <w:b/>
              </w:rPr>
            </w:pPr>
            <w:r w:rsidRPr="00E92C16">
              <w:rPr>
                <w:b/>
                <w:sz w:val="20"/>
                <w:szCs w:val="20"/>
              </w:rPr>
              <w:t>No</w:t>
            </w:r>
          </w:p>
        </w:tc>
        <w:tc>
          <w:tcPr>
            <w:tcW w:w="415" w:type="dxa"/>
            <w:shd w:val="pct15" w:color="auto" w:fill="auto"/>
          </w:tcPr>
          <w:p w:rsidR="00E92C16" w:rsidRDefault="00E92C16" w:rsidP="00E92C16">
            <w:r>
              <w:rPr>
                <w:b/>
                <w:sz w:val="20"/>
                <w:szCs w:val="20"/>
              </w:rPr>
              <w:t>VI</w:t>
            </w:r>
          </w:p>
        </w:tc>
      </w:tr>
      <w:tr w:rsidR="00E92C16" w:rsidTr="001A3A1F">
        <w:trPr>
          <w:trHeight w:val="288"/>
        </w:trPr>
        <w:tc>
          <w:tcPr>
            <w:tcW w:w="14000" w:type="dxa"/>
            <w:gridSpan w:val="10"/>
            <w:shd w:val="clear" w:color="auto" w:fill="D9D9D9" w:themeFill="background1" w:themeFillShade="D9"/>
          </w:tcPr>
          <w:p w:rsidR="00E92C16" w:rsidRPr="001A3A1F" w:rsidRDefault="00E92C16" w:rsidP="00E92C16">
            <w:pPr>
              <w:pStyle w:val="ListParagraph"/>
              <w:numPr>
                <w:ilvl w:val="0"/>
                <w:numId w:val="11"/>
              </w:numPr>
              <w:rPr>
                <w:b/>
                <w:sz w:val="20"/>
                <w:szCs w:val="20"/>
              </w:rPr>
            </w:pPr>
            <w:r>
              <w:rPr>
                <w:b/>
                <w:sz w:val="20"/>
                <w:szCs w:val="20"/>
              </w:rPr>
              <w:t>Biohazardous Material Information</w:t>
            </w:r>
          </w:p>
        </w:tc>
      </w:tr>
      <w:tr w:rsidR="00E92C16" w:rsidTr="00E92C16">
        <w:trPr>
          <w:trHeight w:val="809"/>
        </w:trPr>
        <w:tc>
          <w:tcPr>
            <w:tcW w:w="715" w:type="dxa"/>
            <w:gridSpan w:val="2"/>
          </w:tcPr>
          <w:p w:rsidR="00E92C16" w:rsidRPr="00BB04AC" w:rsidRDefault="00E92C16" w:rsidP="00E92C16">
            <w:pPr>
              <w:rPr>
                <w:sz w:val="20"/>
                <w:szCs w:val="20"/>
              </w:rPr>
            </w:pPr>
            <w:r w:rsidRPr="00BB04AC">
              <w:rPr>
                <w:sz w:val="20"/>
                <w:szCs w:val="20"/>
              </w:rPr>
              <w:t>1</w:t>
            </w:r>
            <w:r>
              <w:rPr>
                <w:sz w:val="20"/>
                <w:szCs w:val="20"/>
              </w:rPr>
              <w:t>.1</w:t>
            </w:r>
          </w:p>
        </w:tc>
        <w:tc>
          <w:tcPr>
            <w:tcW w:w="630" w:type="dxa"/>
          </w:tcPr>
          <w:p w:rsidR="00E92C16" w:rsidRPr="00AA235D" w:rsidRDefault="00E92C16" w:rsidP="00E92C16">
            <w:pPr>
              <w:rPr>
                <w:b/>
                <w:sz w:val="20"/>
                <w:szCs w:val="20"/>
              </w:rPr>
            </w:pPr>
          </w:p>
        </w:tc>
        <w:tc>
          <w:tcPr>
            <w:tcW w:w="10710" w:type="dxa"/>
            <w:gridSpan w:val="3"/>
          </w:tcPr>
          <w:p w:rsidR="00E92C16" w:rsidRPr="00DB2CD6" w:rsidRDefault="00E92C16" w:rsidP="00E92C16">
            <w:pPr>
              <w:rPr>
                <w:b/>
                <w:sz w:val="20"/>
                <w:szCs w:val="20"/>
              </w:rPr>
            </w:pPr>
            <w:r w:rsidRPr="00DB2CD6">
              <w:rPr>
                <w:b/>
                <w:sz w:val="20"/>
                <w:szCs w:val="20"/>
              </w:rPr>
              <w:t>What are the biohazardous materials used in this lab?</w:t>
            </w:r>
            <w:r w:rsidRPr="00DB2CD6">
              <w:rPr>
                <w:sz w:val="20"/>
                <w:szCs w:val="20"/>
              </w:rPr>
              <w:t xml:space="preserve"> </w:t>
            </w:r>
          </w:p>
          <w:p w:rsidR="00E92C16" w:rsidRPr="00DB2CD6" w:rsidRDefault="00E92C16" w:rsidP="00E92C16">
            <w:pPr>
              <w:rPr>
                <w:b/>
                <w:sz w:val="20"/>
                <w:szCs w:val="20"/>
              </w:rPr>
            </w:pPr>
            <w:r w:rsidRPr="00DB2CD6">
              <w:rPr>
                <w:b/>
                <w:sz w:val="20"/>
                <w:szCs w:val="20"/>
              </w:rPr>
              <w:t>General types of material (as listed on biohazard sign</w:t>
            </w:r>
            <w:r>
              <w:rPr>
                <w:b/>
                <w:sz w:val="20"/>
                <w:szCs w:val="20"/>
              </w:rPr>
              <w:t xml:space="preserve">) </w:t>
            </w:r>
            <w:r w:rsidRPr="00DB2CD6">
              <w:rPr>
                <w:b/>
                <w:sz w:val="20"/>
                <w:szCs w:val="20"/>
              </w:rPr>
              <w:t>:  _________________________</w:t>
            </w:r>
            <w:r>
              <w:rPr>
                <w:b/>
                <w:sz w:val="20"/>
                <w:szCs w:val="20"/>
              </w:rPr>
              <w:t>___________________</w:t>
            </w:r>
          </w:p>
          <w:p w:rsidR="00E92C16" w:rsidRPr="00DB2CD6" w:rsidRDefault="00E92C16" w:rsidP="00E92C16">
            <w:pPr>
              <w:rPr>
                <w:b/>
                <w:sz w:val="20"/>
                <w:szCs w:val="20"/>
              </w:rPr>
            </w:pPr>
          </w:p>
          <w:p w:rsidR="00E92C16" w:rsidRPr="00DB2CD6" w:rsidRDefault="00E92C16" w:rsidP="00E92C16">
            <w:pPr>
              <w:rPr>
                <w:b/>
                <w:sz w:val="20"/>
                <w:szCs w:val="20"/>
              </w:rPr>
            </w:pPr>
            <w:r w:rsidRPr="00DB2CD6">
              <w:rPr>
                <w:b/>
                <w:sz w:val="20"/>
                <w:szCs w:val="20"/>
              </w:rPr>
              <w:t>________________________________________________________________________________________________________</w:t>
            </w:r>
          </w:p>
          <w:p w:rsidR="00E92C16" w:rsidRPr="00DB2CD6" w:rsidRDefault="00E92C16" w:rsidP="00E92C16">
            <w:pPr>
              <w:rPr>
                <w:b/>
                <w:sz w:val="20"/>
                <w:szCs w:val="20"/>
              </w:rPr>
            </w:pPr>
          </w:p>
        </w:tc>
        <w:tc>
          <w:tcPr>
            <w:tcW w:w="450" w:type="dxa"/>
          </w:tcPr>
          <w:p w:rsidR="00E92C16" w:rsidRPr="00AA235D" w:rsidRDefault="00E92C16" w:rsidP="00E92C16">
            <w:pPr>
              <w:rPr>
                <w:b/>
                <w:sz w:val="20"/>
                <w:szCs w:val="20"/>
              </w:rPr>
            </w:pPr>
          </w:p>
        </w:tc>
        <w:tc>
          <w:tcPr>
            <w:tcW w:w="540" w:type="dxa"/>
          </w:tcPr>
          <w:p w:rsidR="00E92C16" w:rsidRPr="00AA235D" w:rsidRDefault="00E92C16" w:rsidP="00E92C16">
            <w:pPr>
              <w:rPr>
                <w:b/>
                <w:sz w:val="20"/>
                <w:szCs w:val="20"/>
              </w:rPr>
            </w:pPr>
          </w:p>
        </w:tc>
        <w:tc>
          <w:tcPr>
            <w:tcW w:w="540" w:type="dxa"/>
          </w:tcPr>
          <w:p w:rsidR="00E92C16" w:rsidRPr="00AA235D" w:rsidRDefault="00E92C16" w:rsidP="00E92C16">
            <w:pPr>
              <w:rPr>
                <w:b/>
                <w:sz w:val="20"/>
                <w:szCs w:val="20"/>
              </w:rPr>
            </w:pPr>
          </w:p>
        </w:tc>
        <w:tc>
          <w:tcPr>
            <w:tcW w:w="415" w:type="dxa"/>
          </w:tcPr>
          <w:p w:rsidR="00E92C16" w:rsidRPr="00AA235D" w:rsidRDefault="00E92C16" w:rsidP="00E92C16">
            <w:pPr>
              <w:rPr>
                <w:b/>
                <w:sz w:val="20"/>
                <w:szCs w:val="20"/>
              </w:rPr>
            </w:pPr>
          </w:p>
        </w:tc>
      </w:tr>
      <w:tr w:rsidR="00E92C16" w:rsidTr="00603A72">
        <w:tc>
          <w:tcPr>
            <w:tcW w:w="14000" w:type="dxa"/>
            <w:gridSpan w:val="10"/>
            <w:shd w:val="pct15" w:color="auto" w:fill="auto"/>
          </w:tcPr>
          <w:p w:rsidR="00E92C16" w:rsidRPr="00D06D96" w:rsidRDefault="00E92C16" w:rsidP="00E92C16">
            <w:pPr>
              <w:pStyle w:val="ListParagraph"/>
              <w:numPr>
                <w:ilvl w:val="0"/>
                <w:numId w:val="11"/>
              </w:numPr>
              <w:rPr>
                <w:b/>
                <w:sz w:val="20"/>
                <w:szCs w:val="20"/>
              </w:rPr>
            </w:pPr>
            <w:r w:rsidRPr="00D06D96">
              <w:rPr>
                <w:b/>
                <w:sz w:val="20"/>
                <w:szCs w:val="20"/>
              </w:rPr>
              <w:t>Signage</w:t>
            </w:r>
          </w:p>
        </w:tc>
      </w:tr>
      <w:tr w:rsidR="00E92C16" w:rsidTr="00E92C16">
        <w:tc>
          <w:tcPr>
            <w:tcW w:w="675" w:type="dxa"/>
          </w:tcPr>
          <w:p w:rsidR="00E92C16" w:rsidRPr="001A6DD7" w:rsidRDefault="00E92C16" w:rsidP="00E92C16">
            <w:pPr>
              <w:rPr>
                <w:sz w:val="20"/>
                <w:szCs w:val="20"/>
              </w:rPr>
            </w:pPr>
            <w:r w:rsidRPr="001A6DD7">
              <w:rPr>
                <w:sz w:val="20"/>
                <w:szCs w:val="20"/>
              </w:rPr>
              <w:t>2.1</w:t>
            </w:r>
          </w:p>
        </w:tc>
        <w:tc>
          <w:tcPr>
            <w:tcW w:w="709" w:type="dxa"/>
            <w:gridSpan w:val="3"/>
          </w:tcPr>
          <w:p w:rsidR="00E92C16" w:rsidRDefault="00E92C16" w:rsidP="00E92C16"/>
        </w:tc>
        <w:tc>
          <w:tcPr>
            <w:tcW w:w="10631" w:type="dxa"/>
          </w:tcPr>
          <w:p w:rsidR="00E92C16" w:rsidRPr="00BB04AC" w:rsidRDefault="00E92C16" w:rsidP="00E92C16">
            <w:pPr>
              <w:rPr>
                <w:sz w:val="20"/>
                <w:szCs w:val="20"/>
              </w:rPr>
            </w:pPr>
            <w:r w:rsidRPr="00452175">
              <w:rPr>
                <w:sz w:val="20"/>
                <w:szCs w:val="20"/>
              </w:rPr>
              <w:t xml:space="preserve">Biosafety warning sign posted on laboratory door </w:t>
            </w:r>
            <w:r>
              <w:rPr>
                <w:sz w:val="20"/>
                <w:szCs w:val="20"/>
              </w:rPr>
              <w:t>indicates</w:t>
            </w:r>
            <w:r w:rsidRPr="00452175">
              <w:rPr>
                <w:sz w:val="20"/>
                <w:szCs w:val="20"/>
              </w:rPr>
              <w:t xml:space="preserve"> containment level</w:t>
            </w:r>
            <w:r>
              <w:rPr>
                <w:sz w:val="20"/>
                <w:szCs w:val="20"/>
              </w:rPr>
              <w:t>.</w:t>
            </w:r>
          </w:p>
        </w:tc>
        <w:tc>
          <w:tcPr>
            <w:tcW w:w="490" w:type="dxa"/>
            <w:gridSpan w:val="2"/>
          </w:tcPr>
          <w:p w:rsidR="00E92C16" w:rsidRDefault="00E92C16" w:rsidP="00E92C16"/>
        </w:tc>
        <w:tc>
          <w:tcPr>
            <w:tcW w:w="540" w:type="dxa"/>
          </w:tcPr>
          <w:p w:rsidR="00E92C16" w:rsidRDefault="00E92C16" w:rsidP="00E92C16"/>
        </w:tc>
        <w:tc>
          <w:tcPr>
            <w:tcW w:w="540" w:type="dxa"/>
          </w:tcPr>
          <w:p w:rsidR="00E92C16" w:rsidRDefault="00E92C16" w:rsidP="00E92C16"/>
        </w:tc>
        <w:tc>
          <w:tcPr>
            <w:tcW w:w="415" w:type="dxa"/>
          </w:tcPr>
          <w:p w:rsidR="00E92C16" w:rsidRDefault="00E92C16" w:rsidP="00E92C16"/>
        </w:tc>
      </w:tr>
      <w:tr w:rsidR="00E92C16" w:rsidTr="00E92C16">
        <w:tc>
          <w:tcPr>
            <w:tcW w:w="675" w:type="dxa"/>
          </w:tcPr>
          <w:p w:rsidR="00E92C16" w:rsidRPr="001A6DD7" w:rsidRDefault="00E92C16" w:rsidP="00E92C16">
            <w:pPr>
              <w:rPr>
                <w:sz w:val="20"/>
                <w:szCs w:val="20"/>
              </w:rPr>
            </w:pPr>
            <w:r>
              <w:rPr>
                <w:sz w:val="20"/>
                <w:szCs w:val="20"/>
              </w:rPr>
              <w:t>2.2</w:t>
            </w:r>
          </w:p>
        </w:tc>
        <w:tc>
          <w:tcPr>
            <w:tcW w:w="709" w:type="dxa"/>
            <w:gridSpan w:val="3"/>
          </w:tcPr>
          <w:p w:rsidR="00E92C16" w:rsidRDefault="00E92C16" w:rsidP="00E92C16"/>
        </w:tc>
        <w:tc>
          <w:tcPr>
            <w:tcW w:w="10631" w:type="dxa"/>
          </w:tcPr>
          <w:p w:rsidR="00E92C16" w:rsidRPr="00BB04AC" w:rsidRDefault="00E92C16" w:rsidP="00E92C16">
            <w:pPr>
              <w:rPr>
                <w:sz w:val="20"/>
                <w:szCs w:val="20"/>
              </w:rPr>
            </w:pPr>
            <w:r>
              <w:rPr>
                <w:sz w:val="20"/>
                <w:szCs w:val="20"/>
              </w:rPr>
              <w:t xml:space="preserve">Sign has </w:t>
            </w:r>
            <w:r w:rsidRPr="00763B3D">
              <w:rPr>
                <w:sz w:val="20"/>
                <w:szCs w:val="20"/>
                <w:u w:val="single"/>
              </w:rPr>
              <w:t>current</w:t>
            </w:r>
            <w:r>
              <w:rPr>
                <w:sz w:val="20"/>
                <w:szCs w:val="20"/>
              </w:rPr>
              <w:t xml:space="preserve"> c</w:t>
            </w:r>
            <w:r w:rsidRPr="00452175">
              <w:rPr>
                <w:sz w:val="20"/>
                <w:szCs w:val="20"/>
              </w:rPr>
              <w:t>ontact information for the supervisor and other responsible person</w:t>
            </w:r>
            <w:r>
              <w:rPr>
                <w:sz w:val="20"/>
                <w:szCs w:val="20"/>
              </w:rPr>
              <w:t xml:space="preserve"> (usually the secondary biohazard contact).</w:t>
            </w:r>
          </w:p>
        </w:tc>
        <w:tc>
          <w:tcPr>
            <w:tcW w:w="490" w:type="dxa"/>
            <w:gridSpan w:val="2"/>
          </w:tcPr>
          <w:p w:rsidR="00E92C16" w:rsidRDefault="00E92C16" w:rsidP="00E92C16"/>
        </w:tc>
        <w:tc>
          <w:tcPr>
            <w:tcW w:w="540" w:type="dxa"/>
          </w:tcPr>
          <w:p w:rsidR="00E92C16" w:rsidRDefault="00E92C16" w:rsidP="00E92C16"/>
        </w:tc>
        <w:tc>
          <w:tcPr>
            <w:tcW w:w="540" w:type="dxa"/>
          </w:tcPr>
          <w:p w:rsidR="00E92C16" w:rsidRDefault="00E92C16" w:rsidP="00E92C16"/>
        </w:tc>
        <w:tc>
          <w:tcPr>
            <w:tcW w:w="415" w:type="dxa"/>
          </w:tcPr>
          <w:p w:rsidR="00E92C16" w:rsidRDefault="00E92C16" w:rsidP="00E92C16"/>
        </w:tc>
      </w:tr>
      <w:tr w:rsidR="00E92C16" w:rsidTr="00E92C16">
        <w:tc>
          <w:tcPr>
            <w:tcW w:w="675" w:type="dxa"/>
          </w:tcPr>
          <w:p w:rsidR="00E92C16" w:rsidRPr="001A6DD7" w:rsidRDefault="00E92C16" w:rsidP="00E92C16">
            <w:pPr>
              <w:rPr>
                <w:sz w:val="20"/>
                <w:szCs w:val="20"/>
              </w:rPr>
            </w:pPr>
            <w:r>
              <w:rPr>
                <w:sz w:val="20"/>
                <w:szCs w:val="20"/>
              </w:rPr>
              <w:lastRenderedPageBreak/>
              <w:t>2.3</w:t>
            </w:r>
          </w:p>
        </w:tc>
        <w:tc>
          <w:tcPr>
            <w:tcW w:w="709" w:type="dxa"/>
            <w:gridSpan w:val="3"/>
          </w:tcPr>
          <w:p w:rsidR="00E92C16" w:rsidRDefault="00E92C16" w:rsidP="00E92C16"/>
        </w:tc>
        <w:tc>
          <w:tcPr>
            <w:tcW w:w="10631" w:type="dxa"/>
          </w:tcPr>
          <w:p w:rsidR="00E92C16" w:rsidRPr="00BB04AC" w:rsidRDefault="00E92C16" w:rsidP="00E92C16">
            <w:pPr>
              <w:rPr>
                <w:sz w:val="20"/>
                <w:szCs w:val="20"/>
              </w:rPr>
            </w:pPr>
            <w:r>
              <w:rPr>
                <w:sz w:val="20"/>
                <w:szCs w:val="20"/>
              </w:rPr>
              <w:t xml:space="preserve">Sign </w:t>
            </w:r>
            <w:r w:rsidRPr="00452175">
              <w:rPr>
                <w:sz w:val="20"/>
                <w:szCs w:val="20"/>
              </w:rPr>
              <w:t>lists types of biohazardous material (</w:t>
            </w:r>
            <w:proofErr w:type="spellStart"/>
            <w:r w:rsidRPr="00452175">
              <w:rPr>
                <w:sz w:val="20"/>
                <w:szCs w:val="20"/>
              </w:rPr>
              <w:t>eg.</w:t>
            </w:r>
            <w:proofErr w:type="spellEnd"/>
            <w:r w:rsidRPr="00452175">
              <w:rPr>
                <w:sz w:val="20"/>
                <w:szCs w:val="20"/>
              </w:rPr>
              <w:t xml:space="preserve"> </w:t>
            </w:r>
            <w:r>
              <w:rPr>
                <w:sz w:val="20"/>
                <w:szCs w:val="20"/>
              </w:rPr>
              <w:t>RG1 bacteria (cloning strains only), RG1 bacteria (opportunistic i</w:t>
            </w:r>
            <w:r w:rsidR="00F85F4E">
              <w:rPr>
                <w:sz w:val="20"/>
                <w:szCs w:val="20"/>
              </w:rPr>
              <w:t>nfection risk), RG1 viruses (host range insects</w:t>
            </w:r>
            <w:r w:rsidRPr="00452175">
              <w:rPr>
                <w:sz w:val="20"/>
                <w:szCs w:val="20"/>
              </w:rPr>
              <w:t>)</w:t>
            </w:r>
            <w:r w:rsidR="00F85F4E">
              <w:rPr>
                <w:sz w:val="20"/>
                <w:szCs w:val="20"/>
              </w:rPr>
              <w:t>).</w:t>
            </w:r>
          </w:p>
        </w:tc>
        <w:tc>
          <w:tcPr>
            <w:tcW w:w="490" w:type="dxa"/>
            <w:gridSpan w:val="2"/>
          </w:tcPr>
          <w:p w:rsidR="00E92C16" w:rsidRDefault="00E92C16" w:rsidP="00E92C16"/>
        </w:tc>
        <w:tc>
          <w:tcPr>
            <w:tcW w:w="540" w:type="dxa"/>
          </w:tcPr>
          <w:p w:rsidR="00E92C16" w:rsidRDefault="00E92C16" w:rsidP="00E92C16"/>
        </w:tc>
        <w:tc>
          <w:tcPr>
            <w:tcW w:w="540" w:type="dxa"/>
          </w:tcPr>
          <w:p w:rsidR="00E92C16" w:rsidRDefault="00E92C16" w:rsidP="00E92C16"/>
        </w:tc>
        <w:tc>
          <w:tcPr>
            <w:tcW w:w="415" w:type="dxa"/>
          </w:tcPr>
          <w:p w:rsidR="00E92C16" w:rsidRDefault="00E92C16" w:rsidP="00E92C16"/>
        </w:tc>
      </w:tr>
      <w:tr w:rsidR="00E92C16" w:rsidTr="00603A72">
        <w:trPr>
          <w:trHeight w:val="516"/>
        </w:trPr>
        <w:tc>
          <w:tcPr>
            <w:tcW w:w="14000" w:type="dxa"/>
            <w:gridSpan w:val="10"/>
            <w:tcBorders>
              <w:bottom w:val="single" w:sz="4" w:space="0" w:color="auto"/>
            </w:tcBorders>
          </w:tcPr>
          <w:p w:rsidR="00E92C16" w:rsidRPr="00981746" w:rsidRDefault="00E92C16" w:rsidP="00E92C16">
            <w:pPr>
              <w:tabs>
                <w:tab w:val="left" w:pos="9540"/>
              </w:tabs>
              <w:rPr>
                <w:sz w:val="20"/>
                <w:szCs w:val="20"/>
              </w:rPr>
            </w:pPr>
            <w:r w:rsidRPr="00981746">
              <w:rPr>
                <w:sz w:val="20"/>
                <w:szCs w:val="20"/>
              </w:rPr>
              <w:t>Comment re signage:</w:t>
            </w:r>
            <w:r>
              <w:rPr>
                <w:sz w:val="20"/>
                <w:szCs w:val="20"/>
              </w:rPr>
              <w:tab/>
            </w:r>
          </w:p>
        </w:tc>
      </w:tr>
      <w:tr w:rsidR="00E92C16" w:rsidTr="00603A72">
        <w:tc>
          <w:tcPr>
            <w:tcW w:w="14000" w:type="dxa"/>
            <w:gridSpan w:val="10"/>
            <w:shd w:val="pct15" w:color="auto" w:fill="auto"/>
          </w:tcPr>
          <w:p w:rsidR="00E92C16" w:rsidRPr="00D06D96" w:rsidRDefault="00E92C16" w:rsidP="00E92C16">
            <w:pPr>
              <w:pStyle w:val="ListParagraph"/>
              <w:numPr>
                <w:ilvl w:val="0"/>
                <w:numId w:val="11"/>
              </w:numPr>
              <w:rPr>
                <w:b/>
                <w:sz w:val="20"/>
                <w:szCs w:val="20"/>
              </w:rPr>
            </w:pPr>
            <w:r w:rsidRPr="00D06D96">
              <w:rPr>
                <w:b/>
                <w:sz w:val="20"/>
                <w:szCs w:val="20"/>
              </w:rPr>
              <w:t>General Lab Facilities and Procedures</w:t>
            </w:r>
          </w:p>
        </w:tc>
      </w:tr>
      <w:tr w:rsidR="00E92C16" w:rsidRPr="001A6DD7" w:rsidTr="00E92C16">
        <w:tc>
          <w:tcPr>
            <w:tcW w:w="675" w:type="dxa"/>
          </w:tcPr>
          <w:p w:rsidR="00E92C16" w:rsidRPr="001A6DD7" w:rsidRDefault="00E92C16" w:rsidP="00E92C16">
            <w:pPr>
              <w:rPr>
                <w:sz w:val="20"/>
                <w:szCs w:val="20"/>
              </w:rPr>
            </w:pPr>
            <w:r>
              <w:rPr>
                <w:sz w:val="20"/>
                <w:szCs w:val="20"/>
              </w:rPr>
              <w:t>3.3</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E92C16">
            <w:pPr>
              <w:rPr>
                <w:sz w:val="20"/>
                <w:szCs w:val="20"/>
              </w:rPr>
            </w:pPr>
            <w:r w:rsidRPr="001A6DD7">
              <w:rPr>
                <w:sz w:val="20"/>
                <w:szCs w:val="20"/>
              </w:rPr>
              <w:t>Doo</w:t>
            </w:r>
            <w:r>
              <w:rPr>
                <w:sz w:val="20"/>
                <w:szCs w:val="20"/>
              </w:rPr>
              <w:t>r to the laboratory kept closed.</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3.4</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E92C16">
            <w:pPr>
              <w:rPr>
                <w:sz w:val="20"/>
                <w:szCs w:val="20"/>
              </w:rPr>
            </w:pPr>
            <w:r>
              <w:rPr>
                <w:sz w:val="20"/>
                <w:szCs w:val="20"/>
              </w:rPr>
              <w:t>L</w:t>
            </w:r>
            <w:r w:rsidRPr="001A6DD7">
              <w:rPr>
                <w:sz w:val="20"/>
                <w:szCs w:val="20"/>
              </w:rPr>
              <w:t>ab kept clean and tidy</w:t>
            </w:r>
            <w:r>
              <w:rPr>
                <w:sz w:val="20"/>
                <w:szCs w:val="20"/>
              </w:rPr>
              <w:t>.</w:t>
            </w:r>
            <w:r w:rsidR="008978A7">
              <w:rPr>
                <w:sz w:val="20"/>
                <w:szCs w:val="20"/>
              </w:rPr>
              <w:t xml:space="preserve">  No cardboard boxes on the floor.</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3.5</w:t>
            </w:r>
          </w:p>
        </w:tc>
        <w:tc>
          <w:tcPr>
            <w:tcW w:w="709" w:type="dxa"/>
            <w:gridSpan w:val="3"/>
          </w:tcPr>
          <w:p w:rsidR="00E92C16" w:rsidRPr="001A6DD7" w:rsidRDefault="00E92C16" w:rsidP="00E92C16">
            <w:pPr>
              <w:rPr>
                <w:sz w:val="20"/>
                <w:szCs w:val="20"/>
              </w:rPr>
            </w:pPr>
          </w:p>
        </w:tc>
        <w:tc>
          <w:tcPr>
            <w:tcW w:w="10631" w:type="dxa"/>
          </w:tcPr>
          <w:p w:rsidR="00E92C16" w:rsidRPr="001A6DD7" w:rsidRDefault="002401AD" w:rsidP="00E92C16">
            <w:pPr>
              <w:rPr>
                <w:sz w:val="20"/>
                <w:szCs w:val="20"/>
              </w:rPr>
            </w:pPr>
            <w:r w:rsidRPr="002401AD">
              <w:rPr>
                <w:color w:val="000000"/>
                <w:sz w:val="20"/>
                <w:szCs w:val="20"/>
              </w:rPr>
              <w:t xml:space="preserve">Visual inspections of the </w:t>
            </w:r>
            <w:r w:rsidRPr="002401AD">
              <w:rPr>
                <w:rStyle w:val="Strong"/>
                <w:color w:val="000000"/>
                <w:sz w:val="20"/>
                <w:szCs w:val="20"/>
              </w:rPr>
              <w:t>containment zone</w:t>
            </w:r>
            <w:r w:rsidRPr="002401AD">
              <w:rPr>
                <w:color w:val="000000"/>
                <w:sz w:val="20"/>
                <w:szCs w:val="20"/>
              </w:rPr>
              <w:t xml:space="preserve"> to be conducted in order to identify faults and/or deterioration; when found, corrective actions to be taken.</w:t>
            </w:r>
            <w:r>
              <w:rPr>
                <w:color w:val="000000"/>
                <w:sz w:val="20"/>
                <w:szCs w:val="20"/>
              </w:rPr>
              <w:t xml:space="preserve">  </w:t>
            </w:r>
            <w:r>
              <w:rPr>
                <w:sz w:val="20"/>
                <w:szCs w:val="20"/>
              </w:rPr>
              <w:t>L</w:t>
            </w:r>
            <w:r w:rsidRPr="001A6DD7">
              <w:rPr>
                <w:sz w:val="20"/>
                <w:szCs w:val="20"/>
              </w:rPr>
              <w:t>ab benches, floor, equipment, etc. are in good condition</w:t>
            </w:r>
            <w:r>
              <w:rPr>
                <w:sz w:val="20"/>
                <w:szCs w:val="20"/>
              </w:rPr>
              <w:t>,</w:t>
            </w:r>
            <w:r w:rsidRPr="001A6DD7">
              <w:rPr>
                <w:sz w:val="20"/>
                <w:szCs w:val="20"/>
              </w:rPr>
              <w:t xml:space="preserve"> with surfaces and caulking intact</w:t>
            </w:r>
            <w:r>
              <w:rPr>
                <w:sz w:val="20"/>
                <w:szCs w:val="20"/>
              </w:rPr>
              <w:t>,</w:t>
            </w:r>
            <w:r w:rsidRPr="001A6DD7">
              <w:rPr>
                <w:sz w:val="20"/>
                <w:szCs w:val="20"/>
              </w:rPr>
              <w:t xml:space="preserve"> so that they can be readily decontaminated</w:t>
            </w:r>
            <w:r>
              <w:rPr>
                <w:sz w:val="20"/>
                <w:szCs w:val="20"/>
              </w:rPr>
              <w:t xml:space="preserve">.  </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rPr>
          <w:trHeight w:val="263"/>
        </w:trPr>
        <w:tc>
          <w:tcPr>
            <w:tcW w:w="675" w:type="dxa"/>
            <w:vMerge w:val="restart"/>
          </w:tcPr>
          <w:p w:rsidR="00E92C16" w:rsidRPr="001A6DD7" w:rsidRDefault="00E92C16" w:rsidP="00E92C16">
            <w:pPr>
              <w:rPr>
                <w:sz w:val="20"/>
                <w:szCs w:val="20"/>
              </w:rPr>
            </w:pPr>
            <w:r>
              <w:rPr>
                <w:sz w:val="20"/>
                <w:szCs w:val="20"/>
              </w:rPr>
              <w:t>3.7</w:t>
            </w:r>
          </w:p>
        </w:tc>
        <w:tc>
          <w:tcPr>
            <w:tcW w:w="709" w:type="dxa"/>
            <w:gridSpan w:val="3"/>
            <w:vMerge w:val="restart"/>
          </w:tcPr>
          <w:p w:rsidR="00E92C16" w:rsidRPr="001A6DD7" w:rsidRDefault="00E92C16" w:rsidP="00E92C16">
            <w:pPr>
              <w:rPr>
                <w:sz w:val="20"/>
                <w:szCs w:val="20"/>
              </w:rPr>
            </w:pPr>
          </w:p>
        </w:tc>
        <w:tc>
          <w:tcPr>
            <w:tcW w:w="10631" w:type="dxa"/>
            <w:vMerge w:val="restart"/>
          </w:tcPr>
          <w:p w:rsidR="00E92C16" w:rsidRPr="00981746" w:rsidRDefault="00E92C16" w:rsidP="00E92C16">
            <w:pPr>
              <w:pStyle w:val="ListParagraph"/>
              <w:numPr>
                <w:ilvl w:val="0"/>
                <w:numId w:val="9"/>
              </w:numPr>
              <w:rPr>
                <w:sz w:val="20"/>
                <w:szCs w:val="20"/>
              </w:rPr>
            </w:pPr>
            <w:r w:rsidRPr="00981746">
              <w:rPr>
                <w:sz w:val="20"/>
                <w:szCs w:val="20"/>
              </w:rPr>
              <w:t>Emergency Plan posted in the laboratory</w:t>
            </w:r>
            <w:r>
              <w:rPr>
                <w:sz w:val="20"/>
                <w:szCs w:val="20"/>
              </w:rPr>
              <w:t xml:space="preserve"> is </w:t>
            </w:r>
            <w:r w:rsidRPr="00981746">
              <w:rPr>
                <w:sz w:val="20"/>
                <w:szCs w:val="20"/>
                <w:u w:val="single"/>
              </w:rPr>
              <w:t>current</w:t>
            </w:r>
            <w:r>
              <w:rPr>
                <w:sz w:val="20"/>
                <w:szCs w:val="20"/>
                <w:u w:val="single"/>
              </w:rPr>
              <w:t xml:space="preserve"> </w:t>
            </w:r>
            <w:r w:rsidRPr="0066260A">
              <w:rPr>
                <w:sz w:val="20"/>
                <w:szCs w:val="20"/>
              </w:rPr>
              <w:t xml:space="preserve">(updated and reposted annually at the time of </w:t>
            </w:r>
            <w:r w:rsidR="00763B3D">
              <w:rPr>
                <w:sz w:val="20"/>
                <w:szCs w:val="20"/>
              </w:rPr>
              <w:t xml:space="preserve">annual </w:t>
            </w:r>
            <w:r w:rsidRPr="0066260A">
              <w:rPr>
                <w:sz w:val="20"/>
                <w:szCs w:val="20"/>
              </w:rPr>
              <w:t>retraining)</w:t>
            </w:r>
          </w:p>
          <w:p w:rsidR="00E92C16" w:rsidRPr="00981746" w:rsidRDefault="00E92C16" w:rsidP="00E92C16">
            <w:pPr>
              <w:pStyle w:val="ListParagraph"/>
              <w:numPr>
                <w:ilvl w:val="0"/>
                <w:numId w:val="9"/>
              </w:numPr>
              <w:rPr>
                <w:sz w:val="20"/>
                <w:szCs w:val="20"/>
              </w:rPr>
            </w:pPr>
            <w:r w:rsidRPr="00981746">
              <w:rPr>
                <w:sz w:val="20"/>
                <w:szCs w:val="20"/>
              </w:rPr>
              <w:t>familiar to all personnel</w:t>
            </w:r>
          </w:p>
          <w:p w:rsidR="00E92C16" w:rsidRPr="00981746" w:rsidRDefault="00E92C16" w:rsidP="00E92C16">
            <w:pPr>
              <w:pStyle w:val="ListParagraph"/>
              <w:numPr>
                <w:ilvl w:val="0"/>
                <w:numId w:val="9"/>
              </w:numPr>
              <w:rPr>
                <w:sz w:val="20"/>
                <w:szCs w:val="20"/>
              </w:rPr>
            </w:pPr>
            <w:r w:rsidRPr="00981746">
              <w:rPr>
                <w:sz w:val="20"/>
                <w:szCs w:val="20"/>
              </w:rPr>
              <w:t>includes site specific information on spill clean-up, fire</w:t>
            </w:r>
            <w:r w:rsidR="00F25A45">
              <w:rPr>
                <w:sz w:val="20"/>
                <w:szCs w:val="20"/>
              </w:rPr>
              <w:t>,</w:t>
            </w:r>
            <w:r w:rsidRPr="00981746">
              <w:rPr>
                <w:sz w:val="20"/>
                <w:szCs w:val="20"/>
              </w:rPr>
              <w:t xml:space="preserve"> and where applicable, BSC failure, animal escape</w:t>
            </w:r>
            <w:r>
              <w:rPr>
                <w:sz w:val="20"/>
                <w:szCs w:val="20"/>
              </w:rPr>
              <w:t>, etc.</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rPr>
          <w:trHeight w:val="263"/>
        </w:trPr>
        <w:tc>
          <w:tcPr>
            <w:tcW w:w="675" w:type="dxa"/>
            <w:vMerge/>
          </w:tcPr>
          <w:p w:rsidR="00E92C16" w:rsidRPr="001A6DD7" w:rsidRDefault="00E92C16" w:rsidP="00E92C16">
            <w:pPr>
              <w:rPr>
                <w:sz w:val="20"/>
                <w:szCs w:val="20"/>
              </w:rPr>
            </w:pPr>
          </w:p>
        </w:tc>
        <w:tc>
          <w:tcPr>
            <w:tcW w:w="709" w:type="dxa"/>
            <w:gridSpan w:val="3"/>
            <w:vMerge/>
          </w:tcPr>
          <w:p w:rsidR="00E92C16" w:rsidRPr="001A6DD7" w:rsidRDefault="00E92C16" w:rsidP="00E92C16">
            <w:pPr>
              <w:rPr>
                <w:sz w:val="20"/>
                <w:szCs w:val="20"/>
              </w:rPr>
            </w:pPr>
          </w:p>
        </w:tc>
        <w:tc>
          <w:tcPr>
            <w:tcW w:w="10631" w:type="dxa"/>
            <w:vMerge/>
          </w:tcPr>
          <w:p w:rsidR="00E92C16" w:rsidRPr="001A6DD7" w:rsidRDefault="00E92C16" w:rsidP="00E92C16">
            <w:pPr>
              <w:rPr>
                <w:sz w:val="20"/>
                <w:szCs w:val="20"/>
                <w:u w:val="single"/>
              </w:rPr>
            </w:pP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rPr>
          <w:trHeight w:val="263"/>
        </w:trPr>
        <w:tc>
          <w:tcPr>
            <w:tcW w:w="675" w:type="dxa"/>
            <w:vMerge/>
          </w:tcPr>
          <w:p w:rsidR="00E92C16" w:rsidRPr="001A6DD7" w:rsidRDefault="00E92C16" w:rsidP="00E92C16">
            <w:pPr>
              <w:rPr>
                <w:sz w:val="20"/>
                <w:szCs w:val="20"/>
              </w:rPr>
            </w:pPr>
          </w:p>
        </w:tc>
        <w:tc>
          <w:tcPr>
            <w:tcW w:w="709" w:type="dxa"/>
            <w:gridSpan w:val="3"/>
            <w:vMerge/>
          </w:tcPr>
          <w:p w:rsidR="00E92C16" w:rsidRPr="001A6DD7" w:rsidRDefault="00E92C16" w:rsidP="00E92C16">
            <w:pPr>
              <w:rPr>
                <w:sz w:val="20"/>
                <w:szCs w:val="20"/>
              </w:rPr>
            </w:pPr>
          </w:p>
        </w:tc>
        <w:tc>
          <w:tcPr>
            <w:tcW w:w="10631" w:type="dxa"/>
            <w:vMerge/>
          </w:tcPr>
          <w:p w:rsidR="00E92C16" w:rsidRPr="001A6DD7" w:rsidRDefault="00E92C16" w:rsidP="00E92C16">
            <w:pPr>
              <w:rPr>
                <w:sz w:val="20"/>
                <w:szCs w:val="20"/>
                <w:u w:val="single"/>
              </w:rPr>
            </w:pP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3.8</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E92C16">
            <w:pPr>
              <w:rPr>
                <w:sz w:val="20"/>
                <w:szCs w:val="20"/>
              </w:rPr>
            </w:pPr>
            <w:r>
              <w:rPr>
                <w:sz w:val="20"/>
                <w:szCs w:val="20"/>
              </w:rPr>
              <w:t>E</w:t>
            </w:r>
            <w:r w:rsidRPr="001A6DD7">
              <w:rPr>
                <w:sz w:val="20"/>
                <w:szCs w:val="20"/>
              </w:rPr>
              <w:t xml:space="preserve">yewash </w:t>
            </w:r>
            <w:r w:rsidRPr="00B60CF7">
              <w:rPr>
                <w:sz w:val="20"/>
                <w:szCs w:val="20"/>
                <w:u w:val="single"/>
              </w:rPr>
              <w:t>in accordance with co</w:t>
            </w:r>
            <w:r w:rsidRPr="00B60CF7">
              <w:rPr>
                <w:color w:val="000000"/>
                <w:sz w:val="20"/>
                <w:szCs w:val="20"/>
                <w:u w:val="single"/>
              </w:rPr>
              <w:t>ntainment zone activities</w:t>
            </w:r>
            <w:r w:rsidRPr="00983B87">
              <w:rPr>
                <w:sz w:val="20"/>
                <w:szCs w:val="20"/>
              </w:rPr>
              <w:t xml:space="preserve"> (or</w:t>
            </w:r>
            <w:r>
              <w:rPr>
                <w:sz w:val="20"/>
                <w:szCs w:val="20"/>
              </w:rPr>
              <w:t>, depending on the hazard,</w:t>
            </w:r>
            <w:r w:rsidRPr="001A6DD7">
              <w:rPr>
                <w:sz w:val="20"/>
                <w:szCs w:val="20"/>
              </w:rPr>
              <w:t xml:space="preserve"> eyewash in hall within 10 seconds access</w:t>
            </w:r>
            <w:r>
              <w:rPr>
                <w:sz w:val="20"/>
                <w:szCs w:val="20"/>
              </w:rPr>
              <w:t xml:space="preserve"> and no more than one door</w:t>
            </w:r>
            <w:r w:rsidRPr="001A6DD7">
              <w:rPr>
                <w:sz w:val="20"/>
                <w:szCs w:val="20"/>
              </w:rPr>
              <w:t>)</w:t>
            </w:r>
            <w:r>
              <w:rPr>
                <w:sz w:val="20"/>
                <w:szCs w:val="20"/>
              </w:rPr>
              <w:t xml:space="preserve">; </w:t>
            </w:r>
            <w:r w:rsidRPr="001A6DD7">
              <w:rPr>
                <w:sz w:val="20"/>
                <w:szCs w:val="20"/>
              </w:rPr>
              <w:t>access not obstructed; tested weekly and card initialled</w:t>
            </w:r>
            <w:r w:rsidR="00B60CF7">
              <w:rPr>
                <w:sz w:val="20"/>
                <w:szCs w:val="20"/>
              </w:rPr>
              <w:t>.</w:t>
            </w:r>
            <w:r w:rsidRPr="001A6DD7">
              <w:rPr>
                <w:sz w:val="20"/>
                <w:szCs w:val="20"/>
              </w:rPr>
              <w:t xml:space="preserve"> </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3.9</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E92C16">
            <w:pPr>
              <w:rPr>
                <w:sz w:val="20"/>
                <w:szCs w:val="20"/>
              </w:rPr>
            </w:pPr>
            <w:r>
              <w:rPr>
                <w:sz w:val="20"/>
                <w:szCs w:val="20"/>
              </w:rPr>
              <w:t>S</w:t>
            </w:r>
            <w:r w:rsidRPr="001A6DD7">
              <w:rPr>
                <w:sz w:val="20"/>
                <w:szCs w:val="20"/>
              </w:rPr>
              <w:t xml:space="preserve">afety shower </w:t>
            </w:r>
            <w:r w:rsidRPr="00B60CF7">
              <w:rPr>
                <w:sz w:val="20"/>
                <w:szCs w:val="20"/>
                <w:u w:val="single"/>
              </w:rPr>
              <w:t>in accordance with co</w:t>
            </w:r>
            <w:r w:rsidRPr="00B60CF7">
              <w:rPr>
                <w:color w:val="000000"/>
                <w:sz w:val="20"/>
                <w:szCs w:val="20"/>
                <w:u w:val="single"/>
              </w:rPr>
              <w:t>ntainment zone activities</w:t>
            </w:r>
            <w:r w:rsidRPr="001A6DD7">
              <w:rPr>
                <w:sz w:val="20"/>
                <w:szCs w:val="20"/>
              </w:rPr>
              <w:t xml:space="preserve"> within 10 seconds access time and through no more than one door</w:t>
            </w:r>
            <w:r w:rsidR="00B60CF7">
              <w:rPr>
                <w:sz w:val="20"/>
                <w:szCs w:val="20"/>
              </w:rPr>
              <w:t>.</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3.10</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763B3D">
            <w:pPr>
              <w:rPr>
                <w:sz w:val="20"/>
                <w:szCs w:val="20"/>
              </w:rPr>
            </w:pPr>
            <w:r w:rsidRPr="001A6DD7">
              <w:rPr>
                <w:sz w:val="20"/>
                <w:szCs w:val="20"/>
              </w:rPr>
              <w:t>Sink identified for hand</w:t>
            </w:r>
            <w:r>
              <w:rPr>
                <w:sz w:val="20"/>
                <w:szCs w:val="20"/>
              </w:rPr>
              <w:t xml:space="preserve"> </w:t>
            </w:r>
            <w:r w:rsidRPr="001A6DD7">
              <w:rPr>
                <w:sz w:val="20"/>
                <w:szCs w:val="20"/>
              </w:rPr>
              <w:t xml:space="preserve">washing has soap and paper towels; if lab has more than one sink </w:t>
            </w:r>
            <w:r>
              <w:rPr>
                <w:sz w:val="20"/>
                <w:szCs w:val="20"/>
              </w:rPr>
              <w:t xml:space="preserve">and if feasible </w:t>
            </w:r>
            <w:r w:rsidRPr="001A6DD7">
              <w:rPr>
                <w:sz w:val="20"/>
                <w:szCs w:val="20"/>
              </w:rPr>
              <w:t>then dedicate sink near lab exit for hand</w:t>
            </w:r>
            <w:r>
              <w:rPr>
                <w:sz w:val="20"/>
                <w:szCs w:val="20"/>
              </w:rPr>
              <w:t xml:space="preserve"> </w:t>
            </w:r>
            <w:r w:rsidRPr="001A6DD7">
              <w:rPr>
                <w:sz w:val="20"/>
                <w:szCs w:val="20"/>
              </w:rPr>
              <w:t>washing only</w:t>
            </w:r>
            <w:r>
              <w:rPr>
                <w:sz w:val="20"/>
                <w:szCs w:val="20"/>
              </w:rPr>
              <w:t xml:space="preserve">; </w:t>
            </w:r>
            <w:r w:rsidRPr="00E20D42">
              <w:rPr>
                <w:b/>
                <w:sz w:val="20"/>
                <w:szCs w:val="20"/>
              </w:rPr>
              <w:t xml:space="preserve">if hand washing sink </w:t>
            </w:r>
            <w:r w:rsidR="00763B3D">
              <w:rPr>
                <w:b/>
                <w:sz w:val="20"/>
                <w:szCs w:val="20"/>
              </w:rPr>
              <w:t xml:space="preserve">is </w:t>
            </w:r>
            <w:r w:rsidR="00763B3D" w:rsidRPr="00142D35">
              <w:rPr>
                <w:b/>
                <w:sz w:val="20"/>
                <w:szCs w:val="20"/>
                <w:u w:val="single"/>
              </w:rPr>
              <w:t>not</w:t>
            </w:r>
            <w:r w:rsidR="00763B3D">
              <w:rPr>
                <w:b/>
                <w:sz w:val="20"/>
                <w:szCs w:val="20"/>
              </w:rPr>
              <w:t xml:space="preserve"> </w:t>
            </w:r>
            <w:r w:rsidRPr="00E20D42">
              <w:rPr>
                <w:b/>
                <w:sz w:val="20"/>
                <w:szCs w:val="20"/>
              </w:rPr>
              <w:t xml:space="preserve">near </w:t>
            </w:r>
            <w:r w:rsidR="00763B3D">
              <w:rPr>
                <w:b/>
                <w:sz w:val="20"/>
                <w:szCs w:val="20"/>
              </w:rPr>
              <w:t xml:space="preserve">the </w:t>
            </w:r>
            <w:r w:rsidRPr="00E20D42">
              <w:rPr>
                <w:b/>
                <w:sz w:val="20"/>
                <w:szCs w:val="20"/>
              </w:rPr>
              <w:t>exit</w:t>
            </w:r>
            <w:r>
              <w:rPr>
                <w:sz w:val="20"/>
                <w:szCs w:val="20"/>
              </w:rPr>
              <w:t xml:space="preserve"> </w:t>
            </w:r>
            <w:r w:rsidRPr="00142D35">
              <w:rPr>
                <w:sz w:val="20"/>
                <w:szCs w:val="20"/>
                <w:u w:val="single"/>
              </w:rPr>
              <w:t xml:space="preserve">then a </w:t>
            </w:r>
            <w:r w:rsidRPr="00E20D42">
              <w:rPr>
                <w:sz w:val="20"/>
                <w:szCs w:val="20"/>
                <w:u w:val="single"/>
              </w:rPr>
              <w:t>sign must be posted near the exit to remind personnel to wash their hands.</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3.13</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B5230E">
            <w:pPr>
              <w:rPr>
                <w:sz w:val="20"/>
                <w:szCs w:val="20"/>
              </w:rPr>
            </w:pPr>
            <w:r>
              <w:rPr>
                <w:sz w:val="20"/>
                <w:szCs w:val="20"/>
              </w:rPr>
              <w:t>P</w:t>
            </w:r>
            <w:r w:rsidRPr="001A6DD7">
              <w:rPr>
                <w:sz w:val="20"/>
                <w:szCs w:val="20"/>
              </w:rPr>
              <w:t xml:space="preserve">aperwork </w:t>
            </w:r>
            <w:r w:rsidR="00502D5A">
              <w:rPr>
                <w:sz w:val="20"/>
                <w:szCs w:val="20"/>
              </w:rPr>
              <w:t xml:space="preserve">and computers </w:t>
            </w:r>
            <w:r w:rsidRPr="001A6DD7">
              <w:rPr>
                <w:sz w:val="20"/>
                <w:szCs w:val="20"/>
              </w:rPr>
              <w:t>kept separate from biohazardous materials work areas</w:t>
            </w:r>
            <w:r>
              <w:rPr>
                <w:sz w:val="20"/>
                <w:szCs w:val="20"/>
              </w:rPr>
              <w:t>.</w:t>
            </w:r>
            <w:r w:rsidR="008978A7">
              <w:rPr>
                <w:sz w:val="20"/>
                <w:szCs w:val="20"/>
              </w:rPr>
              <w:t xml:space="preserve">  </w:t>
            </w:r>
            <w:r w:rsidR="00B5230E">
              <w:rPr>
                <w:sz w:val="20"/>
                <w:szCs w:val="20"/>
              </w:rPr>
              <w:t>If the “desk” is on a bench beside where work with biohazards is done, without a change in the height to separate the desk area, then t</w:t>
            </w:r>
            <w:r w:rsidR="008978A7">
              <w:rPr>
                <w:sz w:val="20"/>
                <w:szCs w:val="20"/>
              </w:rPr>
              <w:t xml:space="preserve">here is a line of tape on the bench to indicate </w:t>
            </w:r>
            <w:r w:rsidR="00B5230E">
              <w:rPr>
                <w:sz w:val="20"/>
                <w:szCs w:val="20"/>
              </w:rPr>
              <w:t xml:space="preserve">the </w:t>
            </w:r>
            <w:r w:rsidR="00502D5A">
              <w:rPr>
                <w:sz w:val="20"/>
                <w:szCs w:val="20"/>
              </w:rPr>
              <w:t>clean</w:t>
            </w:r>
            <w:r w:rsidR="008978A7">
              <w:rPr>
                <w:sz w:val="20"/>
                <w:szCs w:val="20"/>
              </w:rPr>
              <w:t xml:space="preserve"> area</w:t>
            </w:r>
            <w:r w:rsidR="00B5230E">
              <w:rPr>
                <w:sz w:val="20"/>
                <w:szCs w:val="20"/>
              </w:rPr>
              <w:t>.</w:t>
            </w:r>
            <w:r w:rsidR="008978A7">
              <w:rPr>
                <w:sz w:val="20"/>
                <w:szCs w:val="20"/>
              </w:rPr>
              <w:t xml:space="preserve"> </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E92C16" w:rsidP="00E92C16">
            <w:pPr>
              <w:rPr>
                <w:sz w:val="20"/>
                <w:szCs w:val="20"/>
              </w:rPr>
            </w:pPr>
            <w:r>
              <w:rPr>
                <w:sz w:val="20"/>
                <w:szCs w:val="20"/>
              </w:rPr>
              <w:t>3.19</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E92C16">
            <w:pPr>
              <w:rPr>
                <w:sz w:val="20"/>
                <w:szCs w:val="20"/>
              </w:rPr>
            </w:pPr>
            <w:r w:rsidRPr="001A6DD7">
              <w:rPr>
                <w:sz w:val="20"/>
                <w:szCs w:val="20"/>
              </w:rPr>
              <w:t xml:space="preserve">Vacuum aspiration equipment is protected with a </w:t>
            </w:r>
            <w:r w:rsidR="008978A7" w:rsidRPr="00520C80">
              <w:rPr>
                <w:b/>
                <w:sz w:val="20"/>
                <w:szCs w:val="20"/>
              </w:rPr>
              <w:t xml:space="preserve">HEPA </w:t>
            </w:r>
            <w:r w:rsidRPr="00520C80">
              <w:rPr>
                <w:b/>
                <w:sz w:val="20"/>
                <w:szCs w:val="20"/>
              </w:rPr>
              <w:t>filter</w:t>
            </w:r>
            <w:r w:rsidRPr="001A6DD7">
              <w:rPr>
                <w:sz w:val="20"/>
                <w:szCs w:val="20"/>
              </w:rPr>
              <w:t xml:space="preserve"> as per SOP-Biosafety-0</w:t>
            </w:r>
            <w:r w:rsidR="00F671FD">
              <w:rPr>
                <w:sz w:val="20"/>
                <w:szCs w:val="20"/>
              </w:rPr>
              <w:t>1</w:t>
            </w:r>
            <w:r>
              <w:rPr>
                <w:sz w:val="20"/>
                <w:szCs w:val="20"/>
              </w:rPr>
              <w:t>.</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E92C16">
        <w:tc>
          <w:tcPr>
            <w:tcW w:w="675" w:type="dxa"/>
          </w:tcPr>
          <w:p w:rsidR="00E92C16" w:rsidRPr="001A6DD7" w:rsidRDefault="00F929E0" w:rsidP="00E92C16">
            <w:pPr>
              <w:rPr>
                <w:sz w:val="20"/>
                <w:szCs w:val="20"/>
              </w:rPr>
            </w:pPr>
            <w:r>
              <w:rPr>
                <w:sz w:val="20"/>
                <w:szCs w:val="20"/>
              </w:rPr>
              <w:t>3.20</w:t>
            </w:r>
          </w:p>
        </w:tc>
        <w:tc>
          <w:tcPr>
            <w:tcW w:w="709" w:type="dxa"/>
            <w:gridSpan w:val="3"/>
          </w:tcPr>
          <w:p w:rsidR="00E92C16" w:rsidRPr="001A6DD7" w:rsidRDefault="00E92C16" w:rsidP="00E92C16">
            <w:pPr>
              <w:rPr>
                <w:sz w:val="20"/>
                <w:szCs w:val="20"/>
              </w:rPr>
            </w:pPr>
          </w:p>
        </w:tc>
        <w:tc>
          <w:tcPr>
            <w:tcW w:w="10631" w:type="dxa"/>
          </w:tcPr>
          <w:p w:rsidR="00E92C16" w:rsidRPr="001A6DD7" w:rsidRDefault="00E92C16" w:rsidP="00E92C16">
            <w:pPr>
              <w:rPr>
                <w:sz w:val="20"/>
                <w:szCs w:val="20"/>
              </w:rPr>
            </w:pPr>
            <w:r>
              <w:rPr>
                <w:sz w:val="20"/>
                <w:szCs w:val="20"/>
              </w:rPr>
              <w:t>B</w:t>
            </w:r>
            <w:r w:rsidRPr="001A6DD7">
              <w:rPr>
                <w:sz w:val="20"/>
                <w:szCs w:val="20"/>
              </w:rPr>
              <w:t xml:space="preserve">iohazard bags are supported in </w:t>
            </w:r>
            <w:r w:rsidRPr="00A2351D">
              <w:rPr>
                <w:sz w:val="20"/>
                <w:szCs w:val="20"/>
                <w:u w:val="single"/>
              </w:rPr>
              <w:t>solid</w:t>
            </w:r>
            <w:r w:rsidRPr="001A6DD7">
              <w:rPr>
                <w:sz w:val="20"/>
                <w:szCs w:val="20"/>
              </w:rPr>
              <w:t xml:space="preserve"> containers that have a biohazard symbol</w:t>
            </w:r>
            <w:r>
              <w:rPr>
                <w:sz w:val="20"/>
                <w:szCs w:val="20"/>
              </w:rPr>
              <w:t>.</w:t>
            </w:r>
          </w:p>
        </w:tc>
        <w:tc>
          <w:tcPr>
            <w:tcW w:w="490" w:type="dxa"/>
            <w:gridSpan w:val="2"/>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540" w:type="dxa"/>
          </w:tcPr>
          <w:p w:rsidR="00E92C16" w:rsidRPr="001A6DD7" w:rsidRDefault="00E92C16" w:rsidP="00E92C16">
            <w:pPr>
              <w:rPr>
                <w:sz w:val="20"/>
                <w:szCs w:val="20"/>
              </w:rPr>
            </w:pPr>
          </w:p>
        </w:tc>
        <w:tc>
          <w:tcPr>
            <w:tcW w:w="415" w:type="dxa"/>
          </w:tcPr>
          <w:p w:rsidR="00E92C16" w:rsidRPr="001A6DD7" w:rsidRDefault="00E92C16" w:rsidP="00E92C16">
            <w:pPr>
              <w:rPr>
                <w:sz w:val="20"/>
                <w:szCs w:val="20"/>
              </w:rPr>
            </w:pPr>
          </w:p>
        </w:tc>
      </w:tr>
      <w:tr w:rsidR="00E92C16" w:rsidRPr="001A6DD7" w:rsidTr="00603A72">
        <w:trPr>
          <w:trHeight w:val="516"/>
        </w:trPr>
        <w:tc>
          <w:tcPr>
            <w:tcW w:w="14000" w:type="dxa"/>
            <w:gridSpan w:val="10"/>
            <w:tcBorders>
              <w:bottom w:val="single" w:sz="4" w:space="0" w:color="auto"/>
            </w:tcBorders>
          </w:tcPr>
          <w:p w:rsidR="00E92C16" w:rsidRDefault="00E92C16" w:rsidP="00E92C16">
            <w:pPr>
              <w:rPr>
                <w:sz w:val="20"/>
                <w:szCs w:val="20"/>
              </w:rPr>
            </w:pPr>
            <w:r w:rsidRPr="00981746">
              <w:rPr>
                <w:sz w:val="20"/>
                <w:szCs w:val="20"/>
              </w:rPr>
              <w:t>Comment re lab facilities and procedures:</w:t>
            </w:r>
          </w:p>
          <w:p w:rsidR="00E92C16" w:rsidRPr="00981746" w:rsidRDefault="00E92C16" w:rsidP="00E92C16">
            <w:pPr>
              <w:rPr>
                <w:sz w:val="20"/>
                <w:szCs w:val="20"/>
              </w:rPr>
            </w:pPr>
          </w:p>
        </w:tc>
      </w:tr>
      <w:tr w:rsidR="00E92C16" w:rsidRPr="001A6DD7" w:rsidTr="00603A72">
        <w:tc>
          <w:tcPr>
            <w:tcW w:w="14000" w:type="dxa"/>
            <w:gridSpan w:val="10"/>
            <w:shd w:val="pct15" w:color="auto" w:fill="auto"/>
          </w:tcPr>
          <w:p w:rsidR="00E92C16" w:rsidRPr="001A6DD7" w:rsidRDefault="00E92C16" w:rsidP="00E92C16">
            <w:pPr>
              <w:pStyle w:val="ListParagraph"/>
              <w:numPr>
                <w:ilvl w:val="0"/>
                <w:numId w:val="11"/>
              </w:numPr>
              <w:rPr>
                <w:b/>
                <w:sz w:val="20"/>
                <w:szCs w:val="20"/>
              </w:rPr>
            </w:pPr>
            <w:r w:rsidRPr="001A6DD7">
              <w:rPr>
                <w:b/>
                <w:sz w:val="20"/>
                <w:szCs w:val="20"/>
              </w:rPr>
              <w:t>Biological Safety Cabinet (BSC)</w:t>
            </w:r>
          </w:p>
        </w:tc>
      </w:tr>
      <w:tr w:rsidR="00396D1D" w:rsidRPr="001A6DD7" w:rsidTr="00E92C16">
        <w:tc>
          <w:tcPr>
            <w:tcW w:w="675" w:type="dxa"/>
          </w:tcPr>
          <w:p w:rsidR="00396D1D" w:rsidRPr="001A6DD7" w:rsidRDefault="00396D1D" w:rsidP="00396D1D">
            <w:pPr>
              <w:rPr>
                <w:sz w:val="20"/>
                <w:szCs w:val="20"/>
              </w:rPr>
            </w:pPr>
            <w:r>
              <w:rPr>
                <w:sz w:val="20"/>
                <w:szCs w:val="20"/>
              </w:rPr>
              <w:t>4.1</w:t>
            </w:r>
          </w:p>
        </w:tc>
        <w:tc>
          <w:tcPr>
            <w:tcW w:w="709" w:type="dxa"/>
            <w:gridSpan w:val="3"/>
          </w:tcPr>
          <w:p w:rsidR="00396D1D" w:rsidRPr="001A6DD7" w:rsidRDefault="00396D1D" w:rsidP="00396D1D">
            <w:pPr>
              <w:rPr>
                <w:sz w:val="20"/>
                <w:szCs w:val="20"/>
              </w:rPr>
            </w:pPr>
          </w:p>
        </w:tc>
        <w:tc>
          <w:tcPr>
            <w:tcW w:w="10631" w:type="dxa"/>
          </w:tcPr>
          <w:p w:rsidR="00396D1D" w:rsidRPr="001A6DD7" w:rsidRDefault="00396D1D" w:rsidP="00396D1D">
            <w:pPr>
              <w:pStyle w:val="Default"/>
              <w:rPr>
                <w:sz w:val="20"/>
                <w:szCs w:val="20"/>
              </w:rPr>
            </w:pPr>
            <w:r w:rsidRPr="001A6DD7">
              <w:rPr>
                <w:sz w:val="20"/>
                <w:szCs w:val="20"/>
              </w:rPr>
              <w:t>Aware of SOP-Biosafety-03 Biological Safety Cabinets</w:t>
            </w:r>
            <w:r>
              <w:rPr>
                <w:sz w:val="20"/>
                <w:szCs w:val="20"/>
              </w:rPr>
              <w:t>.</w:t>
            </w:r>
          </w:p>
        </w:tc>
        <w:tc>
          <w:tcPr>
            <w:tcW w:w="490" w:type="dxa"/>
            <w:gridSpan w:val="2"/>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415" w:type="dxa"/>
          </w:tcPr>
          <w:p w:rsidR="00396D1D" w:rsidRPr="001A6DD7" w:rsidRDefault="00396D1D" w:rsidP="00396D1D">
            <w:pPr>
              <w:rPr>
                <w:sz w:val="20"/>
                <w:szCs w:val="20"/>
              </w:rPr>
            </w:pPr>
          </w:p>
        </w:tc>
      </w:tr>
      <w:tr w:rsidR="00396D1D" w:rsidRPr="001A6DD7" w:rsidTr="00E92C16">
        <w:tc>
          <w:tcPr>
            <w:tcW w:w="675" w:type="dxa"/>
          </w:tcPr>
          <w:p w:rsidR="00396D1D" w:rsidRPr="001A6DD7" w:rsidRDefault="00396D1D" w:rsidP="00396D1D">
            <w:pPr>
              <w:rPr>
                <w:sz w:val="20"/>
                <w:szCs w:val="20"/>
              </w:rPr>
            </w:pPr>
            <w:r>
              <w:rPr>
                <w:sz w:val="20"/>
                <w:szCs w:val="20"/>
              </w:rPr>
              <w:t>4.2</w:t>
            </w:r>
          </w:p>
        </w:tc>
        <w:tc>
          <w:tcPr>
            <w:tcW w:w="709" w:type="dxa"/>
            <w:gridSpan w:val="3"/>
          </w:tcPr>
          <w:p w:rsidR="00396D1D" w:rsidRPr="001A6DD7" w:rsidRDefault="00396D1D" w:rsidP="00396D1D">
            <w:pPr>
              <w:rPr>
                <w:sz w:val="20"/>
                <w:szCs w:val="20"/>
              </w:rPr>
            </w:pPr>
          </w:p>
        </w:tc>
        <w:tc>
          <w:tcPr>
            <w:tcW w:w="10631" w:type="dxa"/>
          </w:tcPr>
          <w:p w:rsidR="00396D1D" w:rsidRPr="001A6DD7" w:rsidRDefault="00396D1D" w:rsidP="00396D1D">
            <w:pPr>
              <w:pStyle w:val="Default"/>
              <w:rPr>
                <w:sz w:val="20"/>
                <w:szCs w:val="20"/>
              </w:rPr>
            </w:pPr>
            <w:r w:rsidRPr="001A6DD7">
              <w:rPr>
                <w:sz w:val="20"/>
                <w:szCs w:val="20"/>
              </w:rPr>
              <w:t>Intake and rear grilles are clear of obstructions.</w:t>
            </w:r>
            <w:r>
              <w:rPr>
                <w:sz w:val="20"/>
                <w:szCs w:val="20"/>
              </w:rPr>
              <w:t xml:space="preserve">   BSC is not overcrowded and only equipment and supplies needed immediately for the work being done are in the BSC.</w:t>
            </w:r>
          </w:p>
        </w:tc>
        <w:tc>
          <w:tcPr>
            <w:tcW w:w="490" w:type="dxa"/>
            <w:gridSpan w:val="2"/>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415" w:type="dxa"/>
          </w:tcPr>
          <w:p w:rsidR="00396D1D" w:rsidRPr="001A6DD7" w:rsidRDefault="00396D1D" w:rsidP="00396D1D">
            <w:pPr>
              <w:rPr>
                <w:sz w:val="20"/>
                <w:szCs w:val="20"/>
              </w:rPr>
            </w:pPr>
          </w:p>
        </w:tc>
      </w:tr>
      <w:tr w:rsidR="00396D1D" w:rsidRPr="001A6DD7" w:rsidTr="00E92C16">
        <w:tc>
          <w:tcPr>
            <w:tcW w:w="675" w:type="dxa"/>
          </w:tcPr>
          <w:p w:rsidR="00396D1D" w:rsidRPr="001A6DD7" w:rsidRDefault="00396D1D" w:rsidP="00396D1D">
            <w:pPr>
              <w:rPr>
                <w:sz w:val="20"/>
                <w:szCs w:val="20"/>
              </w:rPr>
            </w:pPr>
            <w:r>
              <w:rPr>
                <w:sz w:val="20"/>
                <w:szCs w:val="20"/>
              </w:rPr>
              <w:t>4.3</w:t>
            </w:r>
          </w:p>
        </w:tc>
        <w:tc>
          <w:tcPr>
            <w:tcW w:w="709" w:type="dxa"/>
            <w:gridSpan w:val="3"/>
          </w:tcPr>
          <w:p w:rsidR="00396D1D" w:rsidRPr="001A6DD7" w:rsidRDefault="00396D1D" w:rsidP="00396D1D">
            <w:pPr>
              <w:rPr>
                <w:sz w:val="20"/>
                <w:szCs w:val="20"/>
              </w:rPr>
            </w:pPr>
          </w:p>
        </w:tc>
        <w:tc>
          <w:tcPr>
            <w:tcW w:w="10631" w:type="dxa"/>
          </w:tcPr>
          <w:p w:rsidR="00396D1D" w:rsidRPr="001A6DD7" w:rsidRDefault="00396D1D" w:rsidP="00396D1D">
            <w:pPr>
              <w:pStyle w:val="Default"/>
              <w:rPr>
                <w:sz w:val="20"/>
                <w:szCs w:val="20"/>
              </w:rPr>
            </w:pPr>
            <w:r w:rsidRPr="001A6DD7">
              <w:rPr>
                <w:sz w:val="20"/>
                <w:szCs w:val="20"/>
              </w:rPr>
              <w:t>Work surfaces and under front grill are clean and free of visible biological residue.</w:t>
            </w:r>
          </w:p>
        </w:tc>
        <w:tc>
          <w:tcPr>
            <w:tcW w:w="490" w:type="dxa"/>
            <w:gridSpan w:val="2"/>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415" w:type="dxa"/>
          </w:tcPr>
          <w:p w:rsidR="00396D1D" w:rsidRPr="001A6DD7" w:rsidRDefault="00396D1D" w:rsidP="00396D1D">
            <w:pPr>
              <w:rPr>
                <w:sz w:val="20"/>
                <w:szCs w:val="20"/>
              </w:rPr>
            </w:pPr>
          </w:p>
        </w:tc>
      </w:tr>
      <w:tr w:rsidR="00396D1D" w:rsidRPr="001A6DD7" w:rsidTr="00E92C16">
        <w:tc>
          <w:tcPr>
            <w:tcW w:w="675" w:type="dxa"/>
          </w:tcPr>
          <w:p w:rsidR="00396D1D" w:rsidRPr="001A6DD7" w:rsidRDefault="00396D1D" w:rsidP="00396D1D">
            <w:pPr>
              <w:rPr>
                <w:sz w:val="20"/>
                <w:szCs w:val="20"/>
              </w:rPr>
            </w:pPr>
            <w:r>
              <w:rPr>
                <w:sz w:val="20"/>
                <w:szCs w:val="20"/>
              </w:rPr>
              <w:lastRenderedPageBreak/>
              <w:t>4.4</w:t>
            </w:r>
          </w:p>
        </w:tc>
        <w:tc>
          <w:tcPr>
            <w:tcW w:w="709" w:type="dxa"/>
            <w:gridSpan w:val="3"/>
          </w:tcPr>
          <w:p w:rsidR="00396D1D" w:rsidRPr="001A6DD7" w:rsidRDefault="00396D1D" w:rsidP="00396D1D">
            <w:pPr>
              <w:rPr>
                <w:sz w:val="20"/>
                <w:szCs w:val="20"/>
              </w:rPr>
            </w:pPr>
          </w:p>
        </w:tc>
        <w:tc>
          <w:tcPr>
            <w:tcW w:w="10631" w:type="dxa"/>
          </w:tcPr>
          <w:p w:rsidR="00396D1D" w:rsidRPr="001A6DD7" w:rsidRDefault="00396D1D" w:rsidP="007F6957">
            <w:pPr>
              <w:pStyle w:val="Default"/>
              <w:rPr>
                <w:sz w:val="20"/>
                <w:szCs w:val="20"/>
              </w:rPr>
            </w:pPr>
            <w:r w:rsidRPr="001A6DD7">
              <w:rPr>
                <w:sz w:val="20"/>
                <w:szCs w:val="20"/>
              </w:rPr>
              <w:t>Bunsen burners and/or open flames are not used in biological safety cabinets</w:t>
            </w:r>
            <w:r w:rsidR="007F6957">
              <w:rPr>
                <w:sz w:val="20"/>
                <w:szCs w:val="20"/>
              </w:rPr>
              <w:t xml:space="preserve">.  </w:t>
            </w:r>
            <w:r w:rsidRPr="001A6DD7">
              <w:rPr>
                <w:sz w:val="20"/>
                <w:szCs w:val="20"/>
              </w:rPr>
              <w:t xml:space="preserve">Open flames are not permitted inside BSCs; consider an alternative, such as an electrical </w:t>
            </w:r>
            <w:proofErr w:type="spellStart"/>
            <w:r w:rsidRPr="001A6DD7">
              <w:rPr>
                <w:sz w:val="20"/>
                <w:szCs w:val="20"/>
              </w:rPr>
              <w:t>bacticinerator</w:t>
            </w:r>
            <w:proofErr w:type="spellEnd"/>
            <w:r w:rsidRPr="001A6DD7">
              <w:rPr>
                <w:sz w:val="20"/>
                <w:szCs w:val="20"/>
              </w:rPr>
              <w:t>.</w:t>
            </w:r>
          </w:p>
        </w:tc>
        <w:tc>
          <w:tcPr>
            <w:tcW w:w="490" w:type="dxa"/>
            <w:gridSpan w:val="2"/>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415" w:type="dxa"/>
          </w:tcPr>
          <w:p w:rsidR="00396D1D" w:rsidRPr="001A6DD7" w:rsidRDefault="00396D1D" w:rsidP="00396D1D">
            <w:pPr>
              <w:rPr>
                <w:sz w:val="20"/>
                <w:szCs w:val="20"/>
              </w:rPr>
            </w:pPr>
          </w:p>
        </w:tc>
      </w:tr>
      <w:tr w:rsidR="00396D1D" w:rsidRPr="001A6DD7" w:rsidTr="00E92C16">
        <w:tc>
          <w:tcPr>
            <w:tcW w:w="675" w:type="dxa"/>
          </w:tcPr>
          <w:p w:rsidR="00396D1D" w:rsidRDefault="00396D1D" w:rsidP="00396D1D">
            <w:pPr>
              <w:rPr>
                <w:sz w:val="20"/>
                <w:szCs w:val="20"/>
              </w:rPr>
            </w:pPr>
            <w:r>
              <w:rPr>
                <w:sz w:val="20"/>
                <w:szCs w:val="20"/>
              </w:rPr>
              <w:t>4.8</w:t>
            </w:r>
          </w:p>
        </w:tc>
        <w:tc>
          <w:tcPr>
            <w:tcW w:w="709" w:type="dxa"/>
            <w:gridSpan w:val="3"/>
          </w:tcPr>
          <w:p w:rsidR="00396D1D" w:rsidRPr="001A6DD7" w:rsidRDefault="00396D1D" w:rsidP="00396D1D">
            <w:pPr>
              <w:rPr>
                <w:sz w:val="20"/>
                <w:szCs w:val="20"/>
              </w:rPr>
            </w:pPr>
          </w:p>
        </w:tc>
        <w:tc>
          <w:tcPr>
            <w:tcW w:w="10631" w:type="dxa"/>
          </w:tcPr>
          <w:p w:rsidR="00F929E0" w:rsidRDefault="00F929E0" w:rsidP="00396D1D">
            <w:pPr>
              <w:rPr>
                <w:sz w:val="20"/>
                <w:szCs w:val="20"/>
              </w:rPr>
            </w:pPr>
            <w:r>
              <w:rPr>
                <w:color w:val="000000"/>
                <w:sz w:val="20"/>
                <w:szCs w:val="20"/>
              </w:rPr>
              <w:t xml:space="preserve">If the risk group 1 material is known to be an opportunistic pathogen and if the BSC is not in an area that makes informing all those accessing the area feasible (e.g. in a corridor), then </w:t>
            </w:r>
            <w:r w:rsidR="00396D1D">
              <w:rPr>
                <w:color w:val="000000"/>
                <w:sz w:val="20"/>
                <w:szCs w:val="20"/>
              </w:rPr>
              <w:t xml:space="preserve">BSCs </w:t>
            </w:r>
            <w:r w:rsidR="00396D1D" w:rsidRPr="0073511D">
              <w:rPr>
                <w:color w:val="000000"/>
                <w:sz w:val="20"/>
                <w:szCs w:val="20"/>
              </w:rPr>
              <w:t xml:space="preserve">to be certified upon initial installation, </w:t>
            </w:r>
            <w:r>
              <w:rPr>
                <w:color w:val="000000"/>
                <w:sz w:val="20"/>
                <w:szCs w:val="20"/>
              </w:rPr>
              <w:t xml:space="preserve">every few years, and after </w:t>
            </w:r>
            <w:r w:rsidR="00396D1D" w:rsidRPr="0073511D">
              <w:rPr>
                <w:color w:val="000000"/>
                <w:sz w:val="20"/>
                <w:szCs w:val="20"/>
              </w:rPr>
              <w:t>repairs, modification, or relocation</w:t>
            </w:r>
            <w:r>
              <w:rPr>
                <w:color w:val="000000"/>
                <w:sz w:val="20"/>
                <w:szCs w:val="20"/>
              </w:rPr>
              <w:t xml:space="preserve"> that might dislodge the HEPA filter</w:t>
            </w:r>
            <w:r w:rsidR="00396D1D" w:rsidRPr="0073511D">
              <w:rPr>
                <w:color w:val="000000"/>
                <w:sz w:val="20"/>
                <w:szCs w:val="20"/>
              </w:rPr>
              <w:t>.</w:t>
            </w:r>
            <w:r w:rsidR="00396D1D" w:rsidRPr="001A6DD7">
              <w:rPr>
                <w:sz w:val="20"/>
                <w:szCs w:val="20"/>
              </w:rPr>
              <w:t xml:space="preserve">  </w:t>
            </w:r>
          </w:p>
          <w:p w:rsidR="00396D1D" w:rsidRDefault="00396D1D" w:rsidP="00396D1D">
            <w:pPr>
              <w:rPr>
                <w:b/>
                <w:sz w:val="20"/>
                <w:szCs w:val="20"/>
              </w:rPr>
            </w:pPr>
            <w:r w:rsidRPr="003232BA">
              <w:rPr>
                <w:b/>
                <w:sz w:val="20"/>
                <w:szCs w:val="20"/>
              </w:rPr>
              <w:t xml:space="preserve">Date </w:t>
            </w:r>
            <w:r w:rsidR="00F929E0">
              <w:rPr>
                <w:b/>
                <w:sz w:val="20"/>
                <w:szCs w:val="20"/>
              </w:rPr>
              <w:t xml:space="preserve">of the last </w:t>
            </w:r>
            <w:r w:rsidRPr="003232BA">
              <w:rPr>
                <w:b/>
                <w:sz w:val="20"/>
                <w:szCs w:val="20"/>
              </w:rPr>
              <w:t>BSC certification:</w:t>
            </w:r>
            <w:r>
              <w:rPr>
                <w:b/>
                <w:sz w:val="20"/>
                <w:szCs w:val="20"/>
              </w:rPr>
              <w:t>____________________________</w:t>
            </w:r>
          </w:p>
          <w:p w:rsidR="00396D1D" w:rsidRPr="001A6DD7" w:rsidRDefault="00396D1D" w:rsidP="00396D1D">
            <w:pPr>
              <w:rPr>
                <w:sz w:val="20"/>
                <w:szCs w:val="20"/>
              </w:rPr>
            </w:pPr>
          </w:p>
        </w:tc>
        <w:tc>
          <w:tcPr>
            <w:tcW w:w="490" w:type="dxa"/>
            <w:gridSpan w:val="2"/>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415" w:type="dxa"/>
          </w:tcPr>
          <w:p w:rsidR="00396D1D" w:rsidRPr="001A6DD7" w:rsidRDefault="00396D1D" w:rsidP="00396D1D">
            <w:pPr>
              <w:rPr>
                <w:sz w:val="20"/>
                <w:szCs w:val="20"/>
              </w:rPr>
            </w:pPr>
          </w:p>
        </w:tc>
      </w:tr>
      <w:tr w:rsidR="00396D1D" w:rsidRPr="001A6DD7" w:rsidTr="00603A72">
        <w:tc>
          <w:tcPr>
            <w:tcW w:w="14000" w:type="dxa"/>
            <w:gridSpan w:val="10"/>
          </w:tcPr>
          <w:p w:rsidR="00396D1D" w:rsidRDefault="00396D1D" w:rsidP="00396D1D">
            <w:pPr>
              <w:rPr>
                <w:sz w:val="20"/>
                <w:szCs w:val="20"/>
              </w:rPr>
            </w:pPr>
            <w:r w:rsidRPr="001A6DD7">
              <w:rPr>
                <w:sz w:val="20"/>
                <w:szCs w:val="20"/>
              </w:rPr>
              <w:t>Comment</w:t>
            </w:r>
            <w:r>
              <w:rPr>
                <w:sz w:val="20"/>
                <w:szCs w:val="20"/>
              </w:rPr>
              <w:t xml:space="preserve"> re BSC</w:t>
            </w:r>
            <w:r w:rsidRPr="001A6DD7">
              <w:rPr>
                <w:sz w:val="20"/>
                <w:szCs w:val="20"/>
              </w:rPr>
              <w:t>:</w:t>
            </w:r>
          </w:p>
          <w:p w:rsidR="00396D1D" w:rsidRPr="00A85674" w:rsidRDefault="00396D1D" w:rsidP="00396D1D">
            <w:pPr>
              <w:rPr>
                <w:sz w:val="20"/>
                <w:szCs w:val="20"/>
              </w:rPr>
            </w:pPr>
          </w:p>
        </w:tc>
      </w:tr>
      <w:tr w:rsidR="00396D1D" w:rsidRPr="001A6DD7" w:rsidTr="00603A72">
        <w:tc>
          <w:tcPr>
            <w:tcW w:w="14000" w:type="dxa"/>
            <w:gridSpan w:val="10"/>
            <w:shd w:val="pct15" w:color="auto" w:fill="auto"/>
          </w:tcPr>
          <w:p w:rsidR="00396D1D" w:rsidRPr="001A6DD7" w:rsidRDefault="00396D1D" w:rsidP="00396D1D">
            <w:pPr>
              <w:pStyle w:val="ListParagraph"/>
              <w:numPr>
                <w:ilvl w:val="0"/>
                <w:numId w:val="11"/>
              </w:numPr>
              <w:rPr>
                <w:b/>
                <w:sz w:val="20"/>
                <w:szCs w:val="20"/>
              </w:rPr>
            </w:pPr>
            <w:r w:rsidRPr="001A6DD7">
              <w:rPr>
                <w:b/>
                <w:sz w:val="20"/>
                <w:szCs w:val="20"/>
              </w:rPr>
              <w:t xml:space="preserve">Personal Protective Equipment </w:t>
            </w:r>
          </w:p>
        </w:tc>
      </w:tr>
      <w:tr w:rsidR="00396D1D" w:rsidRPr="001A6DD7" w:rsidTr="00E92C16">
        <w:tc>
          <w:tcPr>
            <w:tcW w:w="675" w:type="dxa"/>
          </w:tcPr>
          <w:p w:rsidR="00396D1D" w:rsidRPr="001A6DD7" w:rsidRDefault="00F929E0" w:rsidP="00396D1D">
            <w:pPr>
              <w:rPr>
                <w:sz w:val="20"/>
                <w:szCs w:val="20"/>
              </w:rPr>
            </w:pPr>
            <w:r>
              <w:rPr>
                <w:sz w:val="20"/>
                <w:szCs w:val="20"/>
              </w:rPr>
              <w:t>5.2</w:t>
            </w:r>
          </w:p>
        </w:tc>
        <w:tc>
          <w:tcPr>
            <w:tcW w:w="709" w:type="dxa"/>
            <w:gridSpan w:val="3"/>
          </w:tcPr>
          <w:p w:rsidR="00396D1D" w:rsidRPr="001A6DD7" w:rsidRDefault="00396D1D" w:rsidP="00396D1D">
            <w:pPr>
              <w:rPr>
                <w:sz w:val="20"/>
                <w:szCs w:val="20"/>
              </w:rPr>
            </w:pPr>
          </w:p>
        </w:tc>
        <w:tc>
          <w:tcPr>
            <w:tcW w:w="10631" w:type="dxa"/>
          </w:tcPr>
          <w:p w:rsidR="00396D1D" w:rsidRPr="001A6DD7" w:rsidRDefault="00396D1D" w:rsidP="00396D1D">
            <w:pPr>
              <w:rPr>
                <w:sz w:val="20"/>
                <w:szCs w:val="20"/>
                <w:u w:val="single"/>
              </w:rPr>
            </w:pPr>
            <w:r>
              <w:rPr>
                <w:sz w:val="20"/>
                <w:szCs w:val="20"/>
              </w:rPr>
              <w:t>L</w:t>
            </w:r>
            <w:r w:rsidRPr="001A6DD7">
              <w:rPr>
                <w:sz w:val="20"/>
                <w:szCs w:val="20"/>
              </w:rPr>
              <w:t>ab coat stored separately from street clothing and not on top of each other on hooks</w:t>
            </w:r>
            <w:r>
              <w:rPr>
                <w:sz w:val="20"/>
                <w:szCs w:val="20"/>
              </w:rPr>
              <w:t>.</w:t>
            </w:r>
          </w:p>
        </w:tc>
        <w:tc>
          <w:tcPr>
            <w:tcW w:w="490" w:type="dxa"/>
            <w:gridSpan w:val="2"/>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540" w:type="dxa"/>
          </w:tcPr>
          <w:p w:rsidR="00396D1D" w:rsidRPr="001A6DD7" w:rsidRDefault="00396D1D" w:rsidP="00396D1D">
            <w:pPr>
              <w:rPr>
                <w:sz w:val="20"/>
                <w:szCs w:val="20"/>
              </w:rPr>
            </w:pPr>
          </w:p>
        </w:tc>
        <w:tc>
          <w:tcPr>
            <w:tcW w:w="415" w:type="dxa"/>
          </w:tcPr>
          <w:p w:rsidR="00396D1D" w:rsidRPr="001A6DD7" w:rsidRDefault="00396D1D" w:rsidP="00396D1D">
            <w:pPr>
              <w:rPr>
                <w:sz w:val="20"/>
                <w:szCs w:val="20"/>
              </w:rPr>
            </w:pPr>
          </w:p>
        </w:tc>
      </w:tr>
      <w:tr w:rsidR="00F929E0" w:rsidRPr="001A6DD7" w:rsidTr="00E92C16">
        <w:tc>
          <w:tcPr>
            <w:tcW w:w="675" w:type="dxa"/>
          </w:tcPr>
          <w:p w:rsidR="00F929E0" w:rsidRDefault="00F929E0" w:rsidP="00F929E0">
            <w:pPr>
              <w:rPr>
                <w:sz w:val="20"/>
                <w:szCs w:val="20"/>
              </w:rPr>
            </w:pPr>
            <w:r>
              <w:rPr>
                <w:sz w:val="20"/>
                <w:szCs w:val="20"/>
              </w:rPr>
              <w:t>5.6</w:t>
            </w:r>
          </w:p>
        </w:tc>
        <w:tc>
          <w:tcPr>
            <w:tcW w:w="709" w:type="dxa"/>
            <w:gridSpan w:val="3"/>
          </w:tcPr>
          <w:p w:rsidR="00F929E0" w:rsidRPr="001A6DD7" w:rsidRDefault="00F929E0" w:rsidP="00F929E0">
            <w:pPr>
              <w:rPr>
                <w:sz w:val="20"/>
                <w:szCs w:val="20"/>
              </w:rPr>
            </w:pPr>
          </w:p>
        </w:tc>
        <w:tc>
          <w:tcPr>
            <w:tcW w:w="10631" w:type="dxa"/>
          </w:tcPr>
          <w:p w:rsidR="00F929E0" w:rsidRPr="001A6DD7" w:rsidRDefault="00F929E0" w:rsidP="00F929E0">
            <w:pPr>
              <w:rPr>
                <w:sz w:val="20"/>
                <w:szCs w:val="20"/>
                <w:u w:val="single"/>
              </w:rPr>
            </w:pPr>
            <w:r>
              <w:rPr>
                <w:sz w:val="20"/>
                <w:szCs w:val="20"/>
              </w:rPr>
              <w:t>S</w:t>
            </w:r>
            <w:r w:rsidRPr="001A6DD7">
              <w:rPr>
                <w:sz w:val="20"/>
                <w:szCs w:val="20"/>
              </w:rPr>
              <w:t>uitable eye and face protection when required (check availability of goggles &amp;/or face shield)</w:t>
            </w:r>
            <w:r>
              <w:rPr>
                <w:sz w:val="20"/>
                <w:szCs w:val="20"/>
              </w:rPr>
              <w:t>.</w:t>
            </w:r>
          </w:p>
        </w:tc>
        <w:tc>
          <w:tcPr>
            <w:tcW w:w="490" w:type="dxa"/>
            <w:gridSpan w:val="2"/>
          </w:tcPr>
          <w:p w:rsidR="00F929E0" w:rsidRPr="001A6DD7" w:rsidRDefault="00F929E0" w:rsidP="00F929E0">
            <w:pPr>
              <w:rPr>
                <w:sz w:val="20"/>
                <w:szCs w:val="20"/>
              </w:rPr>
            </w:pPr>
          </w:p>
        </w:tc>
        <w:tc>
          <w:tcPr>
            <w:tcW w:w="540" w:type="dxa"/>
          </w:tcPr>
          <w:p w:rsidR="00F929E0" w:rsidRPr="001A6DD7" w:rsidRDefault="00F929E0" w:rsidP="00F929E0">
            <w:pPr>
              <w:rPr>
                <w:sz w:val="20"/>
                <w:szCs w:val="20"/>
              </w:rPr>
            </w:pPr>
          </w:p>
        </w:tc>
        <w:tc>
          <w:tcPr>
            <w:tcW w:w="540" w:type="dxa"/>
          </w:tcPr>
          <w:p w:rsidR="00F929E0" w:rsidRPr="001A6DD7" w:rsidRDefault="00F929E0" w:rsidP="00F929E0">
            <w:pPr>
              <w:rPr>
                <w:sz w:val="20"/>
                <w:szCs w:val="20"/>
              </w:rPr>
            </w:pPr>
          </w:p>
        </w:tc>
        <w:tc>
          <w:tcPr>
            <w:tcW w:w="415" w:type="dxa"/>
          </w:tcPr>
          <w:p w:rsidR="00F929E0" w:rsidRPr="001A6DD7" w:rsidRDefault="00F929E0" w:rsidP="00F929E0">
            <w:pPr>
              <w:rPr>
                <w:sz w:val="20"/>
                <w:szCs w:val="20"/>
              </w:rPr>
            </w:pPr>
          </w:p>
        </w:tc>
      </w:tr>
      <w:tr w:rsidR="00F929E0" w:rsidRPr="001A6DD7" w:rsidTr="00603A72">
        <w:trPr>
          <w:trHeight w:val="516"/>
        </w:trPr>
        <w:tc>
          <w:tcPr>
            <w:tcW w:w="14000" w:type="dxa"/>
            <w:gridSpan w:val="10"/>
            <w:tcBorders>
              <w:bottom w:val="single" w:sz="4" w:space="0" w:color="auto"/>
            </w:tcBorders>
          </w:tcPr>
          <w:p w:rsidR="00F929E0" w:rsidRDefault="00F929E0" w:rsidP="00F929E0">
            <w:pPr>
              <w:rPr>
                <w:sz w:val="20"/>
                <w:szCs w:val="20"/>
              </w:rPr>
            </w:pPr>
            <w:r>
              <w:rPr>
                <w:sz w:val="20"/>
                <w:szCs w:val="20"/>
              </w:rPr>
              <w:t>C</w:t>
            </w:r>
            <w:r w:rsidRPr="001A6DD7">
              <w:rPr>
                <w:sz w:val="20"/>
                <w:szCs w:val="20"/>
              </w:rPr>
              <w:t>omment</w:t>
            </w:r>
            <w:r>
              <w:rPr>
                <w:sz w:val="20"/>
                <w:szCs w:val="20"/>
              </w:rPr>
              <w:t xml:space="preserve"> re PPE</w:t>
            </w:r>
            <w:r w:rsidRPr="001A6DD7">
              <w:rPr>
                <w:sz w:val="20"/>
                <w:szCs w:val="20"/>
              </w:rPr>
              <w:t>:</w:t>
            </w:r>
          </w:p>
          <w:p w:rsidR="00F929E0" w:rsidRDefault="00F929E0" w:rsidP="00F929E0">
            <w:pPr>
              <w:rPr>
                <w:sz w:val="20"/>
                <w:szCs w:val="20"/>
              </w:rPr>
            </w:pPr>
          </w:p>
          <w:p w:rsidR="00F929E0" w:rsidRDefault="00F929E0" w:rsidP="00F929E0">
            <w:pPr>
              <w:rPr>
                <w:sz w:val="20"/>
                <w:szCs w:val="20"/>
              </w:rPr>
            </w:pPr>
          </w:p>
          <w:p w:rsidR="00F929E0" w:rsidRPr="001A6DD7" w:rsidRDefault="00F929E0" w:rsidP="00F929E0">
            <w:pPr>
              <w:rPr>
                <w:sz w:val="20"/>
                <w:szCs w:val="20"/>
              </w:rPr>
            </w:pPr>
          </w:p>
        </w:tc>
      </w:tr>
      <w:tr w:rsidR="00F929E0" w:rsidRPr="001A6DD7" w:rsidTr="00603A72">
        <w:tc>
          <w:tcPr>
            <w:tcW w:w="14000" w:type="dxa"/>
            <w:gridSpan w:val="10"/>
            <w:shd w:val="pct15" w:color="auto" w:fill="auto"/>
          </w:tcPr>
          <w:p w:rsidR="00F929E0" w:rsidRPr="001A6DD7" w:rsidRDefault="00F929E0" w:rsidP="00F929E0">
            <w:pPr>
              <w:pStyle w:val="ListParagraph"/>
              <w:numPr>
                <w:ilvl w:val="0"/>
                <w:numId w:val="11"/>
              </w:numPr>
              <w:rPr>
                <w:b/>
                <w:sz w:val="20"/>
                <w:szCs w:val="20"/>
              </w:rPr>
            </w:pPr>
            <w:r>
              <w:rPr>
                <w:b/>
                <w:sz w:val="20"/>
                <w:szCs w:val="20"/>
              </w:rPr>
              <w:t xml:space="preserve">Storage, </w:t>
            </w:r>
            <w:r w:rsidRPr="001A6DD7">
              <w:rPr>
                <w:b/>
                <w:sz w:val="20"/>
                <w:szCs w:val="20"/>
              </w:rPr>
              <w:t>Decontamination and Disposal</w:t>
            </w:r>
          </w:p>
        </w:tc>
      </w:tr>
      <w:tr w:rsidR="00CA12D9" w:rsidRPr="001A6DD7" w:rsidTr="00E92C16">
        <w:tc>
          <w:tcPr>
            <w:tcW w:w="675" w:type="dxa"/>
          </w:tcPr>
          <w:p w:rsidR="00CA12D9" w:rsidRPr="001A6DD7" w:rsidRDefault="00CA12D9" w:rsidP="00CA12D9">
            <w:pPr>
              <w:rPr>
                <w:sz w:val="20"/>
                <w:szCs w:val="20"/>
              </w:rPr>
            </w:pPr>
            <w:r>
              <w:rPr>
                <w:sz w:val="20"/>
                <w:szCs w:val="20"/>
              </w:rPr>
              <w:t>6.2</w:t>
            </w:r>
          </w:p>
        </w:tc>
        <w:tc>
          <w:tcPr>
            <w:tcW w:w="709" w:type="dxa"/>
            <w:gridSpan w:val="3"/>
          </w:tcPr>
          <w:p w:rsidR="00CA12D9" w:rsidRPr="001A6DD7" w:rsidRDefault="00CA12D9" w:rsidP="00CA12D9">
            <w:pPr>
              <w:rPr>
                <w:sz w:val="20"/>
                <w:szCs w:val="20"/>
              </w:rPr>
            </w:pPr>
          </w:p>
        </w:tc>
        <w:tc>
          <w:tcPr>
            <w:tcW w:w="10631" w:type="dxa"/>
          </w:tcPr>
          <w:p w:rsidR="00CA12D9" w:rsidRPr="001A6DD7" w:rsidRDefault="00CA12D9" w:rsidP="00CA12D9">
            <w:pPr>
              <w:rPr>
                <w:sz w:val="20"/>
                <w:szCs w:val="20"/>
              </w:rPr>
            </w:pPr>
            <w:r>
              <w:rPr>
                <w:rFonts w:ascii="Verdana" w:hAnsi="Verdana"/>
                <w:color w:val="000000"/>
                <w:sz w:val="19"/>
                <w:szCs w:val="19"/>
              </w:rPr>
              <w:t>D</w:t>
            </w:r>
            <w:r w:rsidRPr="00A24386">
              <w:rPr>
                <w:color w:val="000000"/>
                <w:sz w:val="20"/>
                <w:szCs w:val="20"/>
              </w:rPr>
              <w:t>econtaminat</w:t>
            </w:r>
            <w:r>
              <w:rPr>
                <w:color w:val="000000"/>
                <w:sz w:val="20"/>
                <w:szCs w:val="20"/>
              </w:rPr>
              <w:t>ion</w:t>
            </w:r>
            <w:r w:rsidRPr="00A24386">
              <w:rPr>
                <w:color w:val="000000"/>
                <w:sz w:val="20"/>
                <w:szCs w:val="20"/>
              </w:rPr>
              <w:t xml:space="preserve"> </w:t>
            </w:r>
            <w:r>
              <w:rPr>
                <w:color w:val="000000"/>
                <w:sz w:val="20"/>
                <w:szCs w:val="20"/>
              </w:rPr>
              <w:t xml:space="preserve">to be performed </w:t>
            </w:r>
            <w:r w:rsidRPr="00A24386">
              <w:rPr>
                <w:color w:val="000000"/>
                <w:sz w:val="20"/>
                <w:szCs w:val="20"/>
              </w:rPr>
              <w:t>with a disinfectant effective against the pathogen(s) in use, or a neutralizing chemical effective against the toxin(s) in use, at a frequency to minimize the potential of exposure to infectious material or toxins.</w:t>
            </w:r>
            <w:r w:rsidR="000C60AA">
              <w:rPr>
                <w:color w:val="000000"/>
                <w:sz w:val="20"/>
                <w:szCs w:val="20"/>
              </w:rPr>
              <w:t xml:space="preserve">  </w:t>
            </w:r>
            <w:r w:rsidR="000C60AA" w:rsidRPr="00A24386">
              <w:rPr>
                <w:color w:val="000000"/>
                <w:sz w:val="20"/>
                <w:szCs w:val="20"/>
              </w:rPr>
              <w:t>.</w:t>
            </w:r>
            <w:r w:rsidR="000C60AA">
              <w:rPr>
                <w:color w:val="000000"/>
                <w:sz w:val="20"/>
                <w:szCs w:val="20"/>
              </w:rPr>
              <w:t xml:space="preserve"> (Disinfectant available in this lab?)</w:t>
            </w:r>
          </w:p>
        </w:tc>
        <w:tc>
          <w:tcPr>
            <w:tcW w:w="490" w:type="dxa"/>
            <w:gridSpan w:val="2"/>
          </w:tcPr>
          <w:p w:rsidR="00CA12D9" w:rsidRPr="001A6DD7" w:rsidRDefault="00CA12D9" w:rsidP="00CA12D9">
            <w:pPr>
              <w:rPr>
                <w:sz w:val="20"/>
                <w:szCs w:val="20"/>
              </w:rPr>
            </w:pPr>
          </w:p>
        </w:tc>
        <w:tc>
          <w:tcPr>
            <w:tcW w:w="540" w:type="dxa"/>
          </w:tcPr>
          <w:p w:rsidR="00CA12D9" w:rsidRPr="001A6DD7" w:rsidRDefault="00CA12D9" w:rsidP="00CA12D9">
            <w:pPr>
              <w:rPr>
                <w:sz w:val="20"/>
                <w:szCs w:val="20"/>
              </w:rPr>
            </w:pPr>
          </w:p>
        </w:tc>
        <w:tc>
          <w:tcPr>
            <w:tcW w:w="540" w:type="dxa"/>
          </w:tcPr>
          <w:p w:rsidR="00CA12D9" w:rsidRPr="001A6DD7" w:rsidRDefault="00CA12D9" w:rsidP="00CA12D9">
            <w:pPr>
              <w:rPr>
                <w:sz w:val="20"/>
                <w:szCs w:val="20"/>
              </w:rPr>
            </w:pPr>
          </w:p>
        </w:tc>
        <w:tc>
          <w:tcPr>
            <w:tcW w:w="415" w:type="dxa"/>
          </w:tcPr>
          <w:p w:rsidR="00CA12D9" w:rsidRPr="001A6DD7" w:rsidRDefault="00CA12D9" w:rsidP="00CA12D9">
            <w:pPr>
              <w:rPr>
                <w:sz w:val="20"/>
                <w:szCs w:val="20"/>
              </w:rPr>
            </w:pPr>
          </w:p>
        </w:tc>
      </w:tr>
      <w:tr w:rsidR="00CA12D9" w:rsidRPr="001A6DD7" w:rsidTr="00E92C16">
        <w:tc>
          <w:tcPr>
            <w:tcW w:w="675" w:type="dxa"/>
          </w:tcPr>
          <w:p w:rsidR="00CA12D9" w:rsidRPr="001A6DD7" w:rsidRDefault="00CA12D9" w:rsidP="00CA12D9">
            <w:pPr>
              <w:rPr>
                <w:sz w:val="20"/>
                <w:szCs w:val="20"/>
              </w:rPr>
            </w:pPr>
            <w:r>
              <w:rPr>
                <w:sz w:val="20"/>
                <w:szCs w:val="20"/>
              </w:rPr>
              <w:t>6.9</w:t>
            </w:r>
          </w:p>
        </w:tc>
        <w:tc>
          <w:tcPr>
            <w:tcW w:w="709" w:type="dxa"/>
            <w:gridSpan w:val="3"/>
          </w:tcPr>
          <w:p w:rsidR="00CA12D9" w:rsidRPr="001A6DD7" w:rsidRDefault="00CA12D9" w:rsidP="00CA12D9">
            <w:pPr>
              <w:rPr>
                <w:sz w:val="20"/>
                <w:szCs w:val="20"/>
              </w:rPr>
            </w:pPr>
          </w:p>
        </w:tc>
        <w:tc>
          <w:tcPr>
            <w:tcW w:w="10631" w:type="dxa"/>
          </w:tcPr>
          <w:p w:rsidR="00CA12D9" w:rsidRPr="001A6DD7" w:rsidRDefault="00CA12D9" w:rsidP="00CA12D9">
            <w:pPr>
              <w:rPr>
                <w:sz w:val="20"/>
                <w:szCs w:val="20"/>
              </w:rPr>
            </w:pPr>
            <w:r>
              <w:rPr>
                <w:sz w:val="20"/>
                <w:szCs w:val="20"/>
              </w:rPr>
              <w:t xml:space="preserve">Bench coat (paper backed with plastic) may be used to contain hazardous material.  If used it is </w:t>
            </w:r>
            <w:r w:rsidRPr="001A6DD7">
              <w:rPr>
                <w:sz w:val="20"/>
                <w:szCs w:val="20"/>
              </w:rPr>
              <w:t>changed regularly &amp; not taped to benches</w:t>
            </w:r>
            <w:r>
              <w:rPr>
                <w:sz w:val="20"/>
                <w:szCs w:val="20"/>
              </w:rPr>
              <w:t>.</w:t>
            </w:r>
          </w:p>
        </w:tc>
        <w:tc>
          <w:tcPr>
            <w:tcW w:w="490" w:type="dxa"/>
            <w:gridSpan w:val="2"/>
          </w:tcPr>
          <w:p w:rsidR="00CA12D9" w:rsidRPr="001A6DD7" w:rsidRDefault="00CA12D9" w:rsidP="00CA12D9">
            <w:pPr>
              <w:rPr>
                <w:sz w:val="20"/>
                <w:szCs w:val="20"/>
              </w:rPr>
            </w:pPr>
          </w:p>
        </w:tc>
        <w:tc>
          <w:tcPr>
            <w:tcW w:w="540" w:type="dxa"/>
          </w:tcPr>
          <w:p w:rsidR="00CA12D9" w:rsidRPr="001A6DD7" w:rsidRDefault="00CA12D9" w:rsidP="00CA12D9">
            <w:pPr>
              <w:rPr>
                <w:sz w:val="20"/>
                <w:szCs w:val="20"/>
              </w:rPr>
            </w:pPr>
          </w:p>
        </w:tc>
        <w:tc>
          <w:tcPr>
            <w:tcW w:w="540" w:type="dxa"/>
          </w:tcPr>
          <w:p w:rsidR="00CA12D9" w:rsidRPr="001A6DD7" w:rsidRDefault="00CA12D9" w:rsidP="00CA12D9">
            <w:pPr>
              <w:rPr>
                <w:sz w:val="20"/>
                <w:szCs w:val="20"/>
              </w:rPr>
            </w:pPr>
          </w:p>
        </w:tc>
        <w:tc>
          <w:tcPr>
            <w:tcW w:w="415" w:type="dxa"/>
          </w:tcPr>
          <w:p w:rsidR="00CA12D9" w:rsidRPr="001A6DD7" w:rsidRDefault="00CA12D9" w:rsidP="00CA12D9">
            <w:pPr>
              <w:rPr>
                <w:sz w:val="20"/>
                <w:szCs w:val="20"/>
              </w:rPr>
            </w:pPr>
          </w:p>
        </w:tc>
      </w:tr>
      <w:tr w:rsidR="00CA12D9" w:rsidRPr="001A6DD7" w:rsidTr="00E92C16">
        <w:trPr>
          <w:trHeight w:val="152"/>
        </w:trPr>
        <w:tc>
          <w:tcPr>
            <w:tcW w:w="675" w:type="dxa"/>
          </w:tcPr>
          <w:p w:rsidR="00CA12D9" w:rsidRPr="001A6DD7" w:rsidRDefault="00CA12D9" w:rsidP="00CA12D9">
            <w:pPr>
              <w:rPr>
                <w:sz w:val="20"/>
                <w:szCs w:val="20"/>
              </w:rPr>
            </w:pPr>
            <w:r>
              <w:rPr>
                <w:sz w:val="20"/>
                <w:szCs w:val="20"/>
              </w:rPr>
              <w:t>6.10</w:t>
            </w:r>
          </w:p>
        </w:tc>
        <w:tc>
          <w:tcPr>
            <w:tcW w:w="709" w:type="dxa"/>
            <w:gridSpan w:val="3"/>
          </w:tcPr>
          <w:p w:rsidR="00CA12D9" w:rsidRPr="001A6DD7" w:rsidRDefault="00CA12D9" w:rsidP="00CA12D9">
            <w:pPr>
              <w:rPr>
                <w:sz w:val="20"/>
                <w:szCs w:val="20"/>
              </w:rPr>
            </w:pPr>
          </w:p>
        </w:tc>
        <w:tc>
          <w:tcPr>
            <w:tcW w:w="10631" w:type="dxa"/>
          </w:tcPr>
          <w:p w:rsidR="00CA12D9" w:rsidRPr="001A6DD7" w:rsidRDefault="00CA12D9" w:rsidP="00CA12D9">
            <w:pPr>
              <w:rPr>
                <w:sz w:val="20"/>
                <w:szCs w:val="20"/>
              </w:rPr>
            </w:pPr>
            <w:r>
              <w:rPr>
                <w:sz w:val="20"/>
                <w:szCs w:val="20"/>
              </w:rPr>
              <w:t>C</w:t>
            </w:r>
            <w:r w:rsidRPr="001A6DD7">
              <w:rPr>
                <w:sz w:val="20"/>
                <w:szCs w:val="20"/>
              </w:rPr>
              <w:t>ontaminated sharps are placed in an approved labelled puncture-proof disposable container for decontamination</w:t>
            </w:r>
            <w:r>
              <w:rPr>
                <w:sz w:val="20"/>
                <w:szCs w:val="20"/>
              </w:rPr>
              <w:t>.</w:t>
            </w:r>
            <w:r w:rsidR="000C60AA">
              <w:rPr>
                <w:sz w:val="20"/>
                <w:szCs w:val="20"/>
              </w:rPr>
              <w:t xml:space="preserve"> (container in this lab?)</w:t>
            </w:r>
          </w:p>
        </w:tc>
        <w:tc>
          <w:tcPr>
            <w:tcW w:w="490" w:type="dxa"/>
            <w:gridSpan w:val="2"/>
          </w:tcPr>
          <w:p w:rsidR="00CA12D9" w:rsidRPr="001A6DD7" w:rsidRDefault="00CA12D9" w:rsidP="00CA12D9">
            <w:pPr>
              <w:rPr>
                <w:sz w:val="20"/>
                <w:szCs w:val="20"/>
              </w:rPr>
            </w:pPr>
          </w:p>
        </w:tc>
        <w:tc>
          <w:tcPr>
            <w:tcW w:w="540" w:type="dxa"/>
          </w:tcPr>
          <w:p w:rsidR="00CA12D9" w:rsidRPr="001A6DD7" w:rsidRDefault="00CA12D9" w:rsidP="00CA12D9">
            <w:pPr>
              <w:rPr>
                <w:sz w:val="20"/>
                <w:szCs w:val="20"/>
              </w:rPr>
            </w:pPr>
          </w:p>
        </w:tc>
        <w:tc>
          <w:tcPr>
            <w:tcW w:w="540" w:type="dxa"/>
          </w:tcPr>
          <w:p w:rsidR="00CA12D9" w:rsidRPr="001A6DD7" w:rsidRDefault="00CA12D9" w:rsidP="00CA12D9">
            <w:pPr>
              <w:rPr>
                <w:sz w:val="20"/>
                <w:szCs w:val="20"/>
              </w:rPr>
            </w:pPr>
          </w:p>
        </w:tc>
        <w:tc>
          <w:tcPr>
            <w:tcW w:w="415" w:type="dxa"/>
          </w:tcPr>
          <w:p w:rsidR="00CA12D9" w:rsidRPr="001A6DD7" w:rsidRDefault="00CA12D9" w:rsidP="00CA12D9">
            <w:pPr>
              <w:rPr>
                <w:sz w:val="20"/>
                <w:szCs w:val="20"/>
              </w:rPr>
            </w:pPr>
          </w:p>
        </w:tc>
      </w:tr>
      <w:tr w:rsidR="00CA12D9" w:rsidRPr="001A6DD7" w:rsidTr="00603A72">
        <w:trPr>
          <w:trHeight w:val="516"/>
        </w:trPr>
        <w:tc>
          <w:tcPr>
            <w:tcW w:w="14000" w:type="dxa"/>
            <w:gridSpan w:val="10"/>
          </w:tcPr>
          <w:p w:rsidR="00CA12D9" w:rsidRPr="00CE4FDC" w:rsidRDefault="00CA12D9" w:rsidP="00CA12D9">
            <w:pPr>
              <w:rPr>
                <w:i/>
                <w:sz w:val="20"/>
                <w:szCs w:val="20"/>
              </w:rPr>
            </w:pPr>
            <w:r w:rsidRPr="001A6DD7">
              <w:rPr>
                <w:sz w:val="20"/>
                <w:szCs w:val="20"/>
              </w:rPr>
              <w:t>Comment</w:t>
            </w:r>
            <w:r>
              <w:rPr>
                <w:sz w:val="20"/>
                <w:szCs w:val="20"/>
              </w:rPr>
              <w:t xml:space="preserve"> re storage, decontamination &amp; disposal</w:t>
            </w:r>
            <w:r w:rsidRPr="001A6DD7">
              <w:rPr>
                <w:sz w:val="20"/>
                <w:szCs w:val="20"/>
              </w:rPr>
              <w:t>:</w:t>
            </w:r>
          </w:p>
          <w:p w:rsidR="00CA12D9" w:rsidRPr="001A6DD7" w:rsidRDefault="00CA12D9" w:rsidP="00CA12D9">
            <w:pPr>
              <w:rPr>
                <w:sz w:val="20"/>
                <w:szCs w:val="20"/>
              </w:rPr>
            </w:pPr>
          </w:p>
        </w:tc>
      </w:tr>
      <w:tr w:rsidR="00CA12D9" w:rsidRPr="001A6DD7" w:rsidTr="00603A72">
        <w:tc>
          <w:tcPr>
            <w:tcW w:w="14000" w:type="dxa"/>
            <w:gridSpan w:val="10"/>
            <w:shd w:val="pct15" w:color="auto" w:fill="auto"/>
          </w:tcPr>
          <w:p w:rsidR="00CA12D9" w:rsidRPr="001A6DD7" w:rsidRDefault="00CA12D9" w:rsidP="00CA12D9">
            <w:pPr>
              <w:pStyle w:val="ListParagraph"/>
              <w:numPr>
                <w:ilvl w:val="0"/>
                <w:numId w:val="11"/>
              </w:numPr>
              <w:rPr>
                <w:b/>
                <w:sz w:val="20"/>
                <w:szCs w:val="20"/>
              </w:rPr>
            </w:pPr>
            <w:r w:rsidRPr="001A6DD7">
              <w:rPr>
                <w:b/>
                <w:sz w:val="20"/>
                <w:szCs w:val="20"/>
              </w:rPr>
              <w:t>Training</w:t>
            </w:r>
          </w:p>
        </w:tc>
      </w:tr>
      <w:tr w:rsidR="00CA12D9" w:rsidRPr="001A6DD7" w:rsidTr="00603A72">
        <w:trPr>
          <w:trHeight w:val="470"/>
        </w:trPr>
        <w:tc>
          <w:tcPr>
            <w:tcW w:w="14000" w:type="dxa"/>
            <w:gridSpan w:val="10"/>
          </w:tcPr>
          <w:p w:rsidR="00CA12D9" w:rsidRDefault="000C60AA" w:rsidP="00CA12D9">
            <w:pPr>
              <w:rPr>
                <w:sz w:val="20"/>
                <w:szCs w:val="20"/>
              </w:rPr>
            </w:pPr>
            <w:r>
              <w:rPr>
                <w:sz w:val="20"/>
                <w:szCs w:val="20"/>
              </w:rPr>
              <w:t>Comment if different for work in this lab compared to the full length form:</w:t>
            </w:r>
          </w:p>
          <w:p w:rsidR="00CA12D9" w:rsidRPr="001A6DD7" w:rsidRDefault="00CA12D9" w:rsidP="00CA12D9">
            <w:pPr>
              <w:rPr>
                <w:sz w:val="20"/>
                <w:szCs w:val="20"/>
              </w:rPr>
            </w:pPr>
          </w:p>
        </w:tc>
      </w:tr>
    </w:tbl>
    <w:p w:rsidR="00053F95" w:rsidRPr="001A6DD7" w:rsidRDefault="00053F95" w:rsidP="000C60AA">
      <w:pPr>
        <w:rPr>
          <w:sz w:val="20"/>
          <w:szCs w:val="20"/>
        </w:rPr>
      </w:pPr>
    </w:p>
    <w:sectPr w:rsidR="00053F95" w:rsidRPr="001A6DD7" w:rsidSect="008D7846">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E2" w:rsidRDefault="00AA4CE2" w:rsidP="004F76DE">
      <w:r>
        <w:separator/>
      </w:r>
    </w:p>
  </w:endnote>
  <w:endnote w:type="continuationSeparator" w:id="0">
    <w:p w:rsidR="00AA4CE2" w:rsidRDefault="00AA4CE2" w:rsidP="004F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E2" w:rsidRDefault="00AA4CE2" w:rsidP="004F76DE">
      <w:r>
        <w:separator/>
      </w:r>
    </w:p>
  </w:footnote>
  <w:footnote w:type="continuationSeparator" w:id="0">
    <w:p w:rsidR="00AA4CE2" w:rsidRDefault="00AA4CE2" w:rsidP="004F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0AA" w:rsidRPr="000C60AA" w:rsidRDefault="000C60AA" w:rsidP="00744269">
    <w:pPr>
      <w:jc w:val="center"/>
      <w:rPr>
        <w:b/>
        <w:i/>
        <w:sz w:val="28"/>
        <w:szCs w:val="28"/>
      </w:rPr>
    </w:pPr>
    <w:r w:rsidRPr="000C60AA">
      <w:rPr>
        <w:b/>
        <w:i/>
        <w:sz w:val="28"/>
        <w:szCs w:val="28"/>
      </w:rPr>
      <w:t>Short Form</w:t>
    </w:r>
    <w:r>
      <w:rPr>
        <w:b/>
        <w:i/>
        <w:sz w:val="28"/>
        <w:szCs w:val="28"/>
      </w:rPr>
      <w:t xml:space="preserve"> for additional labs</w:t>
    </w:r>
  </w:p>
  <w:p w:rsidR="008B5ED7" w:rsidRPr="004F76DE" w:rsidRDefault="008B5ED7" w:rsidP="00744269">
    <w:pPr>
      <w:jc w:val="center"/>
      <w:rPr>
        <w:b/>
        <w:sz w:val="28"/>
        <w:szCs w:val="28"/>
      </w:rPr>
    </w:pPr>
    <w:r>
      <w:rPr>
        <w:b/>
        <w:sz w:val="28"/>
        <w:szCs w:val="28"/>
      </w:rPr>
      <w:t>Self-Inspection</w:t>
    </w:r>
    <w:r>
      <w:rPr>
        <w:b/>
        <w:noProof/>
        <w:sz w:val="28"/>
        <w:szCs w:val="28"/>
        <w:lang w:val="en-US"/>
      </w:rPr>
      <w:drawing>
        <wp:anchor distT="0" distB="0" distL="114300" distR="114300" simplePos="0" relativeHeight="251659264" behindDoc="0" locked="0" layoutInCell="1" allowOverlap="1" wp14:anchorId="584A1D0E" wp14:editId="2E4976D5">
          <wp:simplePos x="0" y="0"/>
          <wp:positionH relativeFrom="column">
            <wp:posOffset>849630</wp:posOffset>
          </wp:positionH>
          <wp:positionV relativeFrom="page">
            <wp:posOffset>397510</wp:posOffset>
          </wp:positionV>
          <wp:extent cx="823595" cy="564515"/>
          <wp:effectExtent l="19050" t="0" r="0" b="0"/>
          <wp:wrapTopAndBottom/>
          <wp:docPr id="2" name="Picture 2" descr="QL-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K300"/>
                  <pic:cNvPicPr>
                    <a:picLocks noChangeAspect="1" noChangeArrowheads="1"/>
                  </pic:cNvPicPr>
                </pic:nvPicPr>
                <pic:blipFill>
                  <a:blip r:embed="rId1"/>
                  <a:srcRect/>
                  <a:stretch>
                    <a:fillRect/>
                  </a:stretch>
                </pic:blipFill>
                <pic:spPr bwMode="auto">
                  <a:xfrm>
                    <a:off x="0" y="0"/>
                    <a:ext cx="823595" cy="564515"/>
                  </a:xfrm>
                  <a:prstGeom prst="rect">
                    <a:avLst/>
                  </a:prstGeom>
                  <a:noFill/>
                  <a:ln w="9525">
                    <a:noFill/>
                    <a:miter lim="800000"/>
                    <a:headEnd/>
                    <a:tailEnd/>
                  </a:ln>
                </pic:spPr>
              </pic:pic>
            </a:graphicData>
          </a:graphic>
        </wp:anchor>
      </w:drawing>
    </w:r>
    <w:r w:rsidR="008C483F">
      <w:rPr>
        <w:b/>
        <w:sz w:val="28"/>
        <w:szCs w:val="28"/>
      </w:rPr>
      <w:t xml:space="preserve"> 202</w:t>
    </w:r>
    <w:r w:rsidR="00F85CF9">
      <w:rPr>
        <w:b/>
        <w:sz w:val="28"/>
        <w:szCs w:val="28"/>
      </w:rPr>
      <w:t>1</w:t>
    </w:r>
  </w:p>
  <w:p w:rsidR="008B5ED7" w:rsidRDefault="00C53DBE" w:rsidP="008B5ED7">
    <w:pPr>
      <w:jc w:val="center"/>
      <w:rPr>
        <w:b/>
        <w:sz w:val="28"/>
        <w:szCs w:val="28"/>
      </w:rPr>
    </w:pPr>
    <w:r>
      <w:rPr>
        <w:b/>
        <w:sz w:val="28"/>
        <w:szCs w:val="28"/>
      </w:rPr>
      <w:t xml:space="preserve">Biosafety Containment </w:t>
    </w:r>
    <w:r w:rsidRPr="00283CBA">
      <w:rPr>
        <w:b/>
        <w:sz w:val="28"/>
        <w:szCs w:val="28"/>
        <w:u w:val="single"/>
      </w:rPr>
      <w:t>Level</w:t>
    </w:r>
    <w:r w:rsidR="008B5ED7" w:rsidRPr="00283CBA">
      <w:rPr>
        <w:b/>
        <w:sz w:val="28"/>
        <w:szCs w:val="28"/>
        <w:u w:val="single"/>
      </w:rPr>
      <w:t xml:space="preserve"> </w:t>
    </w:r>
    <w:r w:rsidR="00F929E0">
      <w:rPr>
        <w:b/>
        <w:sz w:val="28"/>
        <w:szCs w:val="28"/>
        <w:u w:val="single"/>
      </w:rPr>
      <w:t>1</w:t>
    </w:r>
    <w:r w:rsidR="008B5ED7">
      <w:rPr>
        <w:b/>
        <w:sz w:val="28"/>
        <w:szCs w:val="28"/>
      </w:rPr>
      <w:t xml:space="preserve"> </w:t>
    </w:r>
    <w:r w:rsidR="008B5ED7" w:rsidRPr="004F76DE">
      <w:rPr>
        <w:b/>
        <w:sz w:val="28"/>
        <w:szCs w:val="28"/>
      </w:rPr>
      <w:t>Requirements</w:t>
    </w:r>
  </w:p>
  <w:p w:rsidR="00AA4CE2" w:rsidRDefault="008B5ED7" w:rsidP="008B5ED7">
    <w:pPr>
      <w:pStyle w:val="Header"/>
      <w:jc w:val="center"/>
    </w:pPr>
    <w:r w:rsidRPr="0005719E">
      <w:rPr>
        <w:b/>
        <w:i/>
      </w:rPr>
      <w:t>To be verified at an Inspection by Biohazard Committee Members</w:t>
    </w:r>
  </w:p>
  <w:p w:rsidR="00AA4CE2" w:rsidRDefault="00AA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5E9"/>
    <w:multiLevelType w:val="hybridMultilevel"/>
    <w:tmpl w:val="32F2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A3A61"/>
    <w:multiLevelType w:val="hybridMultilevel"/>
    <w:tmpl w:val="2A661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F1347"/>
    <w:multiLevelType w:val="hybridMultilevel"/>
    <w:tmpl w:val="6B7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2368B"/>
    <w:multiLevelType w:val="hybridMultilevel"/>
    <w:tmpl w:val="55D0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67C59"/>
    <w:multiLevelType w:val="hybridMultilevel"/>
    <w:tmpl w:val="5E6A9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7A34A7"/>
    <w:multiLevelType w:val="hybridMultilevel"/>
    <w:tmpl w:val="7760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46757"/>
    <w:multiLevelType w:val="hybridMultilevel"/>
    <w:tmpl w:val="D980C4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8732FF"/>
    <w:multiLevelType w:val="hybridMultilevel"/>
    <w:tmpl w:val="BADAE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AC6BA2"/>
    <w:multiLevelType w:val="hybridMultilevel"/>
    <w:tmpl w:val="35F4356C"/>
    <w:lvl w:ilvl="0" w:tplc="938AB6DE">
      <w:start w:val="1"/>
      <w:numFmt w:val="bullet"/>
      <w:lvlText w:val=""/>
      <w:lvlJc w:val="left"/>
      <w:pPr>
        <w:tabs>
          <w:tab w:val="num" w:pos="1430"/>
        </w:tabs>
        <w:ind w:left="14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2229F"/>
    <w:multiLevelType w:val="hybridMultilevel"/>
    <w:tmpl w:val="B1162980"/>
    <w:lvl w:ilvl="0" w:tplc="938AB6DE">
      <w:start w:val="1"/>
      <w:numFmt w:val="bullet"/>
      <w:lvlText w:val=""/>
      <w:lvlJc w:val="left"/>
      <w:pPr>
        <w:tabs>
          <w:tab w:val="num" w:pos="1430"/>
        </w:tabs>
        <w:ind w:left="14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F7B57"/>
    <w:multiLevelType w:val="hybridMultilevel"/>
    <w:tmpl w:val="D980C4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083A3D"/>
    <w:multiLevelType w:val="hybridMultilevel"/>
    <w:tmpl w:val="099E6C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FBD711D"/>
    <w:multiLevelType w:val="hybridMultilevel"/>
    <w:tmpl w:val="4D4A8A98"/>
    <w:lvl w:ilvl="0" w:tplc="F5E4B3BA">
      <w:start w:val="1"/>
      <w:numFmt w:val="bullet"/>
      <w:lvlText w:val=""/>
      <w:lvlJc w:val="left"/>
      <w:pPr>
        <w:tabs>
          <w:tab w:val="num" w:pos="346"/>
        </w:tabs>
        <w:ind w:left="346"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0808E1"/>
    <w:multiLevelType w:val="hybridMultilevel"/>
    <w:tmpl w:val="89F2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0B95"/>
    <w:multiLevelType w:val="hybridMultilevel"/>
    <w:tmpl w:val="17F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6550C"/>
    <w:multiLevelType w:val="hybridMultilevel"/>
    <w:tmpl w:val="F8183540"/>
    <w:lvl w:ilvl="0" w:tplc="938AB6DE">
      <w:start w:val="1"/>
      <w:numFmt w:val="bullet"/>
      <w:lvlText w:val=""/>
      <w:lvlJc w:val="left"/>
      <w:pPr>
        <w:tabs>
          <w:tab w:val="num" w:pos="1430"/>
        </w:tabs>
        <w:ind w:left="14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83682"/>
    <w:multiLevelType w:val="hybridMultilevel"/>
    <w:tmpl w:val="9E3CED8E"/>
    <w:lvl w:ilvl="0" w:tplc="F5E4B3BA">
      <w:start w:val="1"/>
      <w:numFmt w:val="bullet"/>
      <w:lvlText w:val=""/>
      <w:lvlJc w:val="left"/>
      <w:pPr>
        <w:tabs>
          <w:tab w:val="num" w:pos="346"/>
        </w:tabs>
        <w:ind w:left="346"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B285A"/>
    <w:multiLevelType w:val="hybridMultilevel"/>
    <w:tmpl w:val="A91C33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5"/>
  </w:num>
  <w:num w:numId="5">
    <w:abstractNumId w:val="9"/>
  </w:num>
  <w:num w:numId="6">
    <w:abstractNumId w:val="16"/>
  </w:num>
  <w:num w:numId="7">
    <w:abstractNumId w:val="4"/>
  </w:num>
  <w:num w:numId="8">
    <w:abstractNumId w:val="17"/>
  </w:num>
  <w:num w:numId="9">
    <w:abstractNumId w:val="7"/>
  </w:num>
  <w:num w:numId="10">
    <w:abstractNumId w:val="10"/>
  </w:num>
  <w:num w:numId="11">
    <w:abstractNumId w:val="1"/>
  </w:num>
  <w:num w:numId="12">
    <w:abstractNumId w:val="3"/>
  </w:num>
  <w:num w:numId="13">
    <w:abstractNumId w:val="0"/>
  </w:num>
  <w:num w:numId="14">
    <w:abstractNumId w:val="13"/>
  </w:num>
  <w:num w:numId="15">
    <w:abstractNumId w:val="5"/>
  </w:num>
  <w:num w:numId="16">
    <w:abstractNumId w:val="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DE"/>
    <w:rsid w:val="000145AD"/>
    <w:rsid w:val="0002758E"/>
    <w:rsid w:val="00050C32"/>
    <w:rsid w:val="00053F95"/>
    <w:rsid w:val="000741DA"/>
    <w:rsid w:val="000774C4"/>
    <w:rsid w:val="00091282"/>
    <w:rsid w:val="00092F5D"/>
    <w:rsid w:val="000A32CD"/>
    <w:rsid w:val="000B263E"/>
    <w:rsid w:val="000C3821"/>
    <w:rsid w:val="000C60AA"/>
    <w:rsid w:val="000D061E"/>
    <w:rsid w:val="000E5C37"/>
    <w:rsid w:val="000F6B95"/>
    <w:rsid w:val="00117D9D"/>
    <w:rsid w:val="00133542"/>
    <w:rsid w:val="00142D35"/>
    <w:rsid w:val="00143DEE"/>
    <w:rsid w:val="00166D57"/>
    <w:rsid w:val="0018073C"/>
    <w:rsid w:val="001A3A1F"/>
    <w:rsid w:val="001A6DD7"/>
    <w:rsid w:val="001E1DBB"/>
    <w:rsid w:val="001F2037"/>
    <w:rsid w:val="002010D0"/>
    <w:rsid w:val="00220515"/>
    <w:rsid w:val="00223544"/>
    <w:rsid w:val="00237C7F"/>
    <w:rsid w:val="002401AD"/>
    <w:rsid w:val="002509B0"/>
    <w:rsid w:val="00267F13"/>
    <w:rsid w:val="00283CBA"/>
    <w:rsid w:val="002868F0"/>
    <w:rsid w:val="002A1BB2"/>
    <w:rsid w:val="002A51DF"/>
    <w:rsid w:val="002A7AA9"/>
    <w:rsid w:val="002B540C"/>
    <w:rsid w:val="002D565E"/>
    <w:rsid w:val="003232BA"/>
    <w:rsid w:val="003233C7"/>
    <w:rsid w:val="0035393B"/>
    <w:rsid w:val="00363639"/>
    <w:rsid w:val="00371C99"/>
    <w:rsid w:val="0037222C"/>
    <w:rsid w:val="00383BB4"/>
    <w:rsid w:val="003850E6"/>
    <w:rsid w:val="00396D1D"/>
    <w:rsid w:val="003A57FD"/>
    <w:rsid w:val="003C35FF"/>
    <w:rsid w:val="003D1349"/>
    <w:rsid w:val="003E27B5"/>
    <w:rsid w:val="00436B0A"/>
    <w:rsid w:val="00456673"/>
    <w:rsid w:val="00463A10"/>
    <w:rsid w:val="004804ED"/>
    <w:rsid w:val="004C1539"/>
    <w:rsid w:val="004E4A4C"/>
    <w:rsid w:val="004F6307"/>
    <w:rsid w:val="004F76DE"/>
    <w:rsid w:val="00502D5A"/>
    <w:rsid w:val="00520C80"/>
    <w:rsid w:val="00524F28"/>
    <w:rsid w:val="00530921"/>
    <w:rsid w:val="00545A3A"/>
    <w:rsid w:val="00582AFF"/>
    <w:rsid w:val="005830B3"/>
    <w:rsid w:val="0058508F"/>
    <w:rsid w:val="00596098"/>
    <w:rsid w:val="005B6B68"/>
    <w:rsid w:val="005D4DCD"/>
    <w:rsid w:val="005D70A4"/>
    <w:rsid w:val="00603A72"/>
    <w:rsid w:val="00614CB4"/>
    <w:rsid w:val="00630BC4"/>
    <w:rsid w:val="00631899"/>
    <w:rsid w:val="00643023"/>
    <w:rsid w:val="00643842"/>
    <w:rsid w:val="0066260A"/>
    <w:rsid w:val="00662D30"/>
    <w:rsid w:val="00675366"/>
    <w:rsid w:val="00693769"/>
    <w:rsid w:val="006B3AFA"/>
    <w:rsid w:val="006B43B0"/>
    <w:rsid w:val="006B6F44"/>
    <w:rsid w:val="006C7155"/>
    <w:rsid w:val="006D478A"/>
    <w:rsid w:val="006F160F"/>
    <w:rsid w:val="006F2A23"/>
    <w:rsid w:val="007160AE"/>
    <w:rsid w:val="0073511D"/>
    <w:rsid w:val="007372DB"/>
    <w:rsid w:val="00744269"/>
    <w:rsid w:val="00744ECA"/>
    <w:rsid w:val="00747AF4"/>
    <w:rsid w:val="00763B3D"/>
    <w:rsid w:val="007754D9"/>
    <w:rsid w:val="00782296"/>
    <w:rsid w:val="007D1A60"/>
    <w:rsid w:val="007F3A61"/>
    <w:rsid w:val="007F6957"/>
    <w:rsid w:val="00805CCB"/>
    <w:rsid w:val="00832B73"/>
    <w:rsid w:val="00843B9F"/>
    <w:rsid w:val="00851BBB"/>
    <w:rsid w:val="00893943"/>
    <w:rsid w:val="008978A7"/>
    <w:rsid w:val="008B5ED7"/>
    <w:rsid w:val="008C483F"/>
    <w:rsid w:val="008D6F6D"/>
    <w:rsid w:val="008D7846"/>
    <w:rsid w:val="008E35FE"/>
    <w:rsid w:val="008E4011"/>
    <w:rsid w:val="008E7BE5"/>
    <w:rsid w:val="00913663"/>
    <w:rsid w:val="0092583D"/>
    <w:rsid w:val="00960048"/>
    <w:rsid w:val="00961E42"/>
    <w:rsid w:val="00976BF0"/>
    <w:rsid w:val="00981746"/>
    <w:rsid w:val="00983B87"/>
    <w:rsid w:val="009845D8"/>
    <w:rsid w:val="009B0EC4"/>
    <w:rsid w:val="009B68BF"/>
    <w:rsid w:val="009B74A9"/>
    <w:rsid w:val="00A00F47"/>
    <w:rsid w:val="00A05D5A"/>
    <w:rsid w:val="00A154F4"/>
    <w:rsid w:val="00A2351D"/>
    <w:rsid w:val="00A24386"/>
    <w:rsid w:val="00A261B7"/>
    <w:rsid w:val="00A31B70"/>
    <w:rsid w:val="00A5531F"/>
    <w:rsid w:val="00A63A60"/>
    <w:rsid w:val="00A85674"/>
    <w:rsid w:val="00A956A6"/>
    <w:rsid w:val="00AA235D"/>
    <w:rsid w:val="00AA4CE2"/>
    <w:rsid w:val="00AB10FF"/>
    <w:rsid w:val="00AB61F9"/>
    <w:rsid w:val="00AB6873"/>
    <w:rsid w:val="00AC1281"/>
    <w:rsid w:val="00B020C9"/>
    <w:rsid w:val="00B15707"/>
    <w:rsid w:val="00B474D4"/>
    <w:rsid w:val="00B5230E"/>
    <w:rsid w:val="00B60CF7"/>
    <w:rsid w:val="00B62278"/>
    <w:rsid w:val="00B67CBB"/>
    <w:rsid w:val="00B70778"/>
    <w:rsid w:val="00B74F00"/>
    <w:rsid w:val="00B96B75"/>
    <w:rsid w:val="00BA7893"/>
    <w:rsid w:val="00BC021B"/>
    <w:rsid w:val="00BF4041"/>
    <w:rsid w:val="00C300D6"/>
    <w:rsid w:val="00C36EC2"/>
    <w:rsid w:val="00C45A30"/>
    <w:rsid w:val="00C53DBE"/>
    <w:rsid w:val="00C63225"/>
    <w:rsid w:val="00C70C48"/>
    <w:rsid w:val="00CA12D9"/>
    <w:rsid w:val="00CC0C10"/>
    <w:rsid w:val="00CD6E1F"/>
    <w:rsid w:val="00CE3E13"/>
    <w:rsid w:val="00CE4FDC"/>
    <w:rsid w:val="00CF0375"/>
    <w:rsid w:val="00CF280D"/>
    <w:rsid w:val="00CF6095"/>
    <w:rsid w:val="00D06D96"/>
    <w:rsid w:val="00D216ED"/>
    <w:rsid w:val="00D54100"/>
    <w:rsid w:val="00D94B8B"/>
    <w:rsid w:val="00DA47DA"/>
    <w:rsid w:val="00DB2CD6"/>
    <w:rsid w:val="00DB4F73"/>
    <w:rsid w:val="00DB5A89"/>
    <w:rsid w:val="00DC2209"/>
    <w:rsid w:val="00DC392D"/>
    <w:rsid w:val="00E01EC4"/>
    <w:rsid w:val="00E03FA1"/>
    <w:rsid w:val="00E20D42"/>
    <w:rsid w:val="00E42DC2"/>
    <w:rsid w:val="00E4550A"/>
    <w:rsid w:val="00E566DD"/>
    <w:rsid w:val="00E74BBB"/>
    <w:rsid w:val="00E84E23"/>
    <w:rsid w:val="00E92C16"/>
    <w:rsid w:val="00E9747A"/>
    <w:rsid w:val="00EA0C0B"/>
    <w:rsid w:val="00ED7287"/>
    <w:rsid w:val="00EF1955"/>
    <w:rsid w:val="00F219C4"/>
    <w:rsid w:val="00F25A45"/>
    <w:rsid w:val="00F27F07"/>
    <w:rsid w:val="00F459DA"/>
    <w:rsid w:val="00F46882"/>
    <w:rsid w:val="00F47950"/>
    <w:rsid w:val="00F671FD"/>
    <w:rsid w:val="00F70CE6"/>
    <w:rsid w:val="00F85735"/>
    <w:rsid w:val="00F85CF9"/>
    <w:rsid w:val="00F85F4E"/>
    <w:rsid w:val="00F929E0"/>
    <w:rsid w:val="00FA512C"/>
    <w:rsid w:val="00FB684A"/>
    <w:rsid w:val="00FE5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4C7F28"/>
  <w15:docId w15:val="{B078487E-0628-44FE-AE18-E882D692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6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DE"/>
    <w:pPr>
      <w:tabs>
        <w:tab w:val="center" w:pos="4680"/>
        <w:tab w:val="right" w:pos="9360"/>
      </w:tabs>
    </w:pPr>
  </w:style>
  <w:style w:type="character" w:customStyle="1" w:styleId="HeaderChar">
    <w:name w:val="Header Char"/>
    <w:basedOn w:val="DefaultParagraphFont"/>
    <w:link w:val="Header"/>
    <w:uiPriority w:val="99"/>
    <w:rsid w:val="004F76DE"/>
  </w:style>
  <w:style w:type="paragraph" w:styleId="Footer">
    <w:name w:val="footer"/>
    <w:basedOn w:val="Normal"/>
    <w:link w:val="FooterChar"/>
    <w:uiPriority w:val="99"/>
    <w:unhideWhenUsed/>
    <w:rsid w:val="004F76DE"/>
    <w:pPr>
      <w:tabs>
        <w:tab w:val="center" w:pos="4680"/>
        <w:tab w:val="right" w:pos="9360"/>
      </w:tabs>
    </w:pPr>
  </w:style>
  <w:style w:type="character" w:customStyle="1" w:styleId="FooterChar">
    <w:name w:val="Footer Char"/>
    <w:basedOn w:val="DefaultParagraphFont"/>
    <w:link w:val="Footer"/>
    <w:uiPriority w:val="99"/>
    <w:rsid w:val="004F76DE"/>
  </w:style>
  <w:style w:type="paragraph" w:styleId="BalloonText">
    <w:name w:val="Balloon Text"/>
    <w:basedOn w:val="Normal"/>
    <w:link w:val="BalloonTextChar"/>
    <w:uiPriority w:val="99"/>
    <w:semiHidden/>
    <w:unhideWhenUsed/>
    <w:rsid w:val="004F76DE"/>
    <w:rPr>
      <w:rFonts w:ascii="Tahoma" w:hAnsi="Tahoma" w:cs="Tahoma"/>
      <w:sz w:val="16"/>
      <w:szCs w:val="16"/>
    </w:rPr>
  </w:style>
  <w:style w:type="character" w:customStyle="1" w:styleId="BalloonTextChar">
    <w:name w:val="Balloon Text Char"/>
    <w:basedOn w:val="DefaultParagraphFont"/>
    <w:link w:val="BalloonText"/>
    <w:uiPriority w:val="99"/>
    <w:semiHidden/>
    <w:rsid w:val="004F76DE"/>
    <w:rPr>
      <w:rFonts w:ascii="Tahoma" w:hAnsi="Tahoma" w:cs="Tahoma"/>
      <w:sz w:val="16"/>
      <w:szCs w:val="16"/>
    </w:rPr>
  </w:style>
  <w:style w:type="table" w:styleId="TableGrid">
    <w:name w:val="Table Grid"/>
    <w:basedOn w:val="TableNormal"/>
    <w:uiPriority w:val="59"/>
    <w:rsid w:val="0005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AFF"/>
    <w:pPr>
      <w:ind w:left="720"/>
      <w:contextualSpacing/>
    </w:pPr>
  </w:style>
  <w:style w:type="paragraph" w:customStyle="1" w:styleId="Default">
    <w:name w:val="Default"/>
    <w:rsid w:val="006B6F4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7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6262">
      <w:bodyDiv w:val="1"/>
      <w:marLeft w:val="0"/>
      <w:marRight w:val="0"/>
      <w:marTop w:val="0"/>
      <w:marBottom w:val="0"/>
      <w:divBdr>
        <w:top w:val="none" w:sz="0" w:space="0" w:color="auto"/>
        <w:left w:val="none" w:sz="0" w:space="0" w:color="auto"/>
        <w:bottom w:val="none" w:sz="0" w:space="0" w:color="auto"/>
        <w:right w:val="none" w:sz="0" w:space="0" w:color="auto"/>
      </w:divBdr>
      <w:divsChild>
        <w:div w:id="1926262121">
          <w:marLeft w:val="0"/>
          <w:marRight w:val="0"/>
          <w:marTop w:val="0"/>
          <w:marBottom w:val="0"/>
          <w:divBdr>
            <w:top w:val="none" w:sz="0" w:space="0" w:color="auto"/>
            <w:left w:val="none" w:sz="0" w:space="0" w:color="auto"/>
            <w:bottom w:val="none" w:sz="0" w:space="0" w:color="auto"/>
            <w:right w:val="none" w:sz="0" w:space="0" w:color="auto"/>
          </w:divBdr>
          <w:divsChild>
            <w:div w:id="1529755915">
              <w:marLeft w:val="0"/>
              <w:marRight w:val="0"/>
              <w:marTop w:val="0"/>
              <w:marBottom w:val="0"/>
              <w:divBdr>
                <w:top w:val="none" w:sz="0" w:space="0" w:color="auto"/>
                <w:left w:val="none" w:sz="0" w:space="0" w:color="auto"/>
                <w:bottom w:val="none" w:sz="0" w:space="0" w:color="auto"/>
                <w:right w:val="none" w:sz="0" w:space="0" w:color="auto"/>
              </w:divBdr>
              <w:divsChild>
                <w:div w:id="635331493">
                  <w:marLeft w:val="0"/>
                  <w:marRight w:val="0"/>
                  <w:marTop w:val="0"/>
                  <w:marBottom w:val="0"/>
                  <w:divBdr>
                    <w:top w:val="none" w:sz="0" w:space="0" w:color="auto"/>
                    <w:left w:val="none" w:sz="0" w:space="0" w:color="auto"/>
                    <w:bottom w:val="none" w:sz="0" w:space="0" w:color="auto"/>
                    <w:right w:val="none" w:sz="0" w:space="0" w:color="auto"/>
                  </w:divBdr>
                  <w:divsChild>
                    <w:div w:id="10058667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B321-2B21-46A5-AD1C-A437900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Shelagh Mirski</dc:creator>
  <cp:lastModifiedBy>Natalie Roy</cp:lastModifiedBy>
  <cp:revision>3</cp:revision>
  <cp:lastPrinted>2015-07-27T14:12:00Z</cp:lastPrinted>
  <dcterms:created xsi:type="dcterms:W3CDTF">2021-01-15T17:02:00Z</dcterms:created>
  <dcterms:modified xsi:type="dcterms:W3CDTF">2021-01-15T17:08:00Z</dcterms:modified>
</cp:coreProperties>
</file>