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D5C4A" w14:textId="77777777" w:rsidR="00240F66" w:rsidRPr="00C83D81" w:rsidRDefault="00240F66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b/>
          <w:sz w:val="24"/>
          <w:szCs w:val="24"/>
        </w:rPr>
        <w:t>Insurance and Risk Management</w:t>
      </w:r>
    </w:p>
    <w:p w14:paraId="5CBA67CF" w14:textId="77777777" w:rsidR="00240F66" w:rsidRPr="00C83D81" w:rsidRDefault="00240F66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b/>
          <w:sz w:val="24"/>
          <w:szCs w:val="24"/>
        </w:rPr>
        <w:t>Vice-Principal (Finance &amp; Administration)</w:t>
      </w:r>
    </w:p>
    <w:p w14:paraId="762D63D0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65B06D1" w14:textId="06BA65C2" w:rsidR="00C90EB1" w:rsidRPr="00C83D81" w:rsidRDefault="00C90EB1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sz w:val="24"/>
          <w:szCs w:val="24"/>
        </w:rPr>
        <w:t>Standard Operating Procedure:</w:t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="009C602E">
        <w:rPr>
          <w:rFonts w:ascii="Times New Roman" w:hAnsi="Times New Roman" w:cs="Times New Roman"/>
          <w:b/>
          <w:sz w:val="24"/>
          <w:szCs w:val="24"/>
        </w:rPr>
        <w:t xml:space="preserve">Water Damage </w:t>
      </w:r>
      <w:r w:rsidR="004B2518">
        <w:rPr>
          <w:rFonts w:ascii="Times New Roman" w:hAnsi="Times New Roman" w:cs="Times New Roman"/>
          <w:b/>
          <w:sz w:val="24"/>
          <w:szCs w:val="24"/>
        </w:rPr>
        <w:t xml:space="preserve">Insurance </w:t>
      </w:r>
      <w:r w:rsidR="009C602E">
        <w:rPr>
          <w:rFonts w:ascii="Times New Roman" w:hAnsi="Times New Roman" w:cs="Times New Roman"/>
          <w:b/>
          <w:sz w:val="24"/>
          <w:szCs w:val="24"/>
        </w:rPr>
        <w:t>Claim</w:t>
      </w:r>
    </w:p>
    <w:p w14:paraId="2D215B44" w14:textId="77777777" w:rsidR="00240F66" w:rsidRPr="00C83D81" w:rsidRDefault="00240F66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3B70349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F060194" w14:textId="43066B1D" w:rsidR="00C90EB1" w:rsidRPr="00C83D81" w:rsidRDefault="00C90EB1" w:rsidP="00240F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sz w:val="24"/>
          <w:szCs w:val="24"/>
        </w:rPr>
        <w:t>Effective Date:</w:t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Pr="00C83D81">
        <w:rPr>
          <w:rFonts w:ascii="Times New Roman" w:hAnsi="Times New Roman" w:cs="Times New Roman"/>
          <w:sz w:val="24"/>
          <w:szCs w:val="24"/>
        </w:rPr>
        <w:tab/>
      </w:r>
      <w:r w:rsidR="008A091A">
        <w:rPr>
          <w:rFonts w:ascii="Times New Roman" w:hAnsi="Times New Roman" w:cs="Times New Roman"/>
          <w:b/>
          <w:sz w:val="24"/>
          <w:szCs w:val="24"/>
        </w:rPr>
        <w:t>January 1, 2021</w:t>
      </w:r>
    </w:p>
    <w:p w14:paraId="3477608F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2C026F6" w14:textId="77777777" w:rsidR="00C90EB1" w:rsidRPr="00C83D81" w:rsidRDefault="00C90EB1" w:rsidP="00C90EB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00A3A37B" w14:textId="7C7C95BB" w:rsidR="005C15D6" w:rsidRPr="00C83D81" w:rsidRDefault="000B43A7" w:rsidP="005C15D6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Introduction and </w:t>
      </w:r>
      <w:r w:rsidR="005C15D6" w:rsidRPr="00C83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Purpose:</w:t>
      </w:r>
    </w:p>
    <w:p w14:paraId="71F5E10B" w14:textId="362253A4" w:rsidR="00EE54DE" w:rsidRPr="00EE54DE" w:rsidRDefault="000B43A7" w:rsidP="00643AE8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48044953"/>
      <w:r>
        <w:rPr>
          <w:rFonts w:ascii="Times New Roman" w:hAnsi="Times New Roman" w:cs="Times New Roman"/>
          <w:bCs/>
          <w:sz w:val="24"/>
          <w:szCs w:val="24"/>
        </w:rPr>
        <w:t>Property losses from water damage can occur from a variety of sources, including excess rain events, failed infrastructure, or human error.</w:t>
      </w:r>
      <w:r w:rsidR="004142E7">
        <w:rPr>
          <w:rFonts w:ascii="Times New Roman" w:hAnsi="Times New Roman" w:cs="Times New Roman"/>
          <w:bCs/>
          <w:sz w:val="24"/>
          <w:szCs w:val="24"/>
        </w:rPr>
        <w:t xml:space="preserve"> The complexity and nature of university property creates a need for timely reporting </w:t>
      </w:r>
      <w:proofErr w:type="gramStart"/>
      <w:r w:rsidR="004142E7">
        <w:rPr>
          <w:rFonts w:ascii="Times New Roman" w:hAnsi="Times New Roman" w:cs="Times New Roman"/>
          <w:bCs/>
          <w:sz w:val="24"/>
          <w:szCs w:val="24"/>
        </w:rPr>
        <w:t>in an effort to</w:t>
      </w:r>
      <w:proofErr w:type="gramEnd"/>
      <w:r w:rsidR="004142E7">
        <w:rPr>
          <w:rFonts w:ascii="Times New Roman" w:hAnsi="Times New Roman" w:cs="Times New Roman"/>
          <w:bCs/>
          <w:sz w:val="24"/>
          <w:szCs w:val="24"/>
        </w:rPr>
        <w:t xml:space="preserve"> help reduce severity of </w:t>
      </w:r>
      <w:r w:rsidR="000C28A0">
        <w:rPr>
          <w:rFonts w:ascii="Times New Roman" w:hAnsi="Times New Roman" w:cs="Times New Roman"/>
          <w:bCs/>
          <w:sz w:val="24"/>
          <w:szCs w:val="24"/>
        </w:rPr>
        <w:t>damage</w:t>
      </w:r>
      <w:r w:rsidR="004142E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As such, it is necessary t</w:t>
      </w:r>
      <w:r w:rsidR="00880E40" w:rsidRPr="00880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establish </w:t>
      </w:r>
      <w:r w:rsidR="00EE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regular and consistent </w:t>
      </w:r>
      <w:r w:rsidR="00880E40" w:rsidRPr="00880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operating procedures to inform and instruct </w:t>
      </w:r>
      <w:r w:rsidR="009C602E">
        <w:rPr>
          <w:rFonts w:ascii="Times New Roman" w:hAnsi="Times New Roman" w:cs="Times New Roman"/>
          <w:color w:val="000000" w:themeColor="text1"/>
          <w:sz w:val="24"/>
          <w:szCs w:val="24"/>
        </w:rPr>
        <w:t>faculty,</w:t>
      </w:r>
      <w:r w:rsidR="00E75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staff</w:t>
      </w:r>
      <w:proofErr w:type="gramEnd"/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75F01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="009C6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5F01">
        <w:rPr>
          <w:rFonts w:ascii="Times New Roman" w:hAnsi="Times New Roman" w:cs="Times New Roman"/>
          <w:color w:val="000000" w:themeColor="text1"/>
          <w:sz w:val="24"/>
          <w:szCs w:val="24"/>
        </w:rPr>
        <w:t>regarding</w:t>
      </w:r>
      <w:r w:rsidR="00E8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10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842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proper handling of </w:t>
      </w:r>
      <w:r w:rsidR="0014360D">
        <w:rPr>
          <w:rFonts w:ascii="Times New Roman" w:hAnsi="Times New Roman" w:cs="Times New Roman"/>
          <w:color w:val="000000" w:themeColor="text1"/>
          <w:sz w:val="24"/>
          <w:szCs w:val="24"/>
        </w:rPr>
        <w:t>such an</w:t>
      </w:r>
      <w:r w:rsidR="00E36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insurance claim relating to water damage.</w:t>
      </w:r>
      <w:r w:rsidR="00EE5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0"/>
    <w:p w14:paraId="023A6052" w14:textId="6BD38312" w:rsidR="005C15D6" w:rsidRDefault="005C15D6" w:rsidP="005C15D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83D81">
        <w:rPr>
          <w:rFonts w:ascii="Times New Roman" w:hAnsi="Times New Roman" w:cs="Times New Roman"/>
          <w:b/>
          <w:sz w:val="24"/>
          <w:szCs w:val="24"/>
        </w:rPr>
        <w:t>Scope:</w:t>
      </w:r>
    </w:p>
    <w:p w14:paraId="2C583716" w14:textId="2569D0E1" w:rsidR="00E75F01" w:rsidRPr="000B43A7" w:rsidRDefault="0014360D" w:rsidP="005C15D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4B2518">
        <w:rPr>
          <w:rFonts w:ascii="Times New Roman" w:hAnsi="Times New Roman" w:cs="Times New Roman"/>
          <w:bCs/>
          <w:sz w:val="24"/>
          <w:szCs w:val="24"/>
        </w:rPr>
        <w:t>incidents involving damage to university owned buildings, contents</w:t>
      </w:r>
      <w:r w:rsidR="000463DD">
        <w:rPr>
          <w:rFonts w:ascii="Times New Roman" w:hAnsi="Times New Roman" w:cs="Times New Roman"/>
          <w:bCs/>
          <w:sz w:val="24"/>
          <w:szCs w:val="24"/>
        </w:rPr>
        <w:t>,</w:t>
      </w:r>
      <w:r w:rsidR="004B2518">
        <w:rPr>
          <w:rFonts w:ascii="Times New Roman" w:hAnsi="Times New Roman" w:cs="Times New Roman"/>
          <w:bCs/>
          <w:sz w:val="24"/>
          <w:szCs w:val="24"/>
        </w:rPr>
        <w:t xml:space="preserve"> and equipment from the peril of water.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197F32" w14:textId="64552490" w:rsidR="005C15D6" w:rsidRPr="0055234A" w:rsidRDefault="004B2518" w:rsidP="0055234A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Stakeholder </w:t>
      </w:r>
      <w:r w:rsidR="0020404F" w:rsidRPr="00C83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Responsibilities</w:t>
      </w:r>
      <w:r w:rsidR="005C15D6" w:rsidRPr="00C83D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821C588" w14:textId="11234B29" w:rsidR="005C15D6" w:rsidRPr="00FC4C25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C4C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Claimant</w:t>
      </w:r>
    </w:p>
    <w:p w14:paraId="644874F0" w14:textId="1212720E" w:rsidR="00156053" w:rsidRDefault="004E38A2" w:rsidP="4F689F42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Upon discovery of incident</w:t>
      </w:r>
      <w:r w:rsidR="00AA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A2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depending on the </w:t>
      </w:r>
      <w:r w:rsidR="00080F0E">
        <w:rPr>
          <w:rFonts w:ascii="Times New Roman" w:hAnsi="Times New Roman" w:cs="Times New Roman"/>
          <w:color w:val="000000" w:themeColor="text1"/>
          <w:sz w:val="24"/>
          <w:szCs w:val="24"/>
        </w:rPr>
        <w:t>day and time</w:t>
      </w:r>
      <w:r w:rsidR="009A24DC">
        <w:rPr>
          <w:rFonts w:ascii="Times New Roman" w:hAnsi="Times New Roman" w:cs="Times New Roman"/>
          <w:color w:val="000000" w:themeColor="text1"/>
          <w:sz w:val="24"/>
          <w:szCs w:val="24"/>
        </w:rPr>
        <w:t>, contact either FIXIT or the Emergency Reporting Centre</w:t>
      </w:r>
      <w:r w:rsidR="0015605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9E4C36" w14:textId="77777777" w:rsidR="006A5150" w:rsidRDefault="00AF5365" w:rsidP="00156053">
      <w:pPr>
        <w:pStyle w:val="ListParagraph"/>
        <w:numPr>
          <w:ilvl w:val="1"/>
          <w:numId w:val="11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Monday to Friday, 8am – 4pm, contact </w:t>
      </w: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FIXIT/PPS (613 533-6757).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072D1A" w14:textId="449D3502" w:rsidR="004E38A2" w:rsidRDefault="006A5150" w:rsidP="00156053">
      <w:pPr>
        <w:pStyle w:val="ListParagraph"/>
        <w:numPr>
          <w:ilvl w:val="1"/>
          <w:numId w:val="11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other </w:t>
      </w:r>
      <w:r w:rsidR="00080F0E">
        <w:rPr>
          <w:rFonts w:ascii="Times New Roman" w:hAnsi="Times New Roman" w:cs="Times New Roman"/>
          <w:color w:val="000000" w:themeColor="text1"/>
          <w:sz w:val="24"/>
          <w:szCs w:val="24"/>
        </w:rPr>
        <w:t>times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E38A2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3DD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Queen’s </w:t>
      </w:r>
      <w:r w:rsidR="004E38A2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Emergency </w:t>
      </w:r>
      <w:r w:rsidR="002E7BFA">
        <w:rPr>
          <w:rFonts w:ascii="Times New Roman" w:hAnsi="Times New Roman" w:cs="Times New Roman"/>
          <w:color w:val="000000" w:themeColor="text1"/>
          <w:sz w:val="24"/>
          <w:szCs w:val="24"/>
        </w:rPr>
        <w:t>Report</w:t>
      </w:r>
      <w:r w:rsidR="004E38A2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Centre</w:t>
      </w:r>
      <w:r w:rsidR="00544345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(ERC)</w:t>
      </w:r>
      <w:r w:rsidR="00D17B04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(613 533-6</w:t>
      </w:r>
      <w:r w:rsidR="002E7BFA">
        <w:rPr>
          <w:rFonts w:ascii="Times New Roman" w:hAnsi="Times New Roman" w:cs="Times New Roman"/>
          <w:color w:val="000000" w:themeColor="text1"/>
          <w:sz w:val="24"/>
          <w:szCs w:val="24"/>
        </w:rPr>
        <w:t>080 for non-emergency</w:t>
      </w:r>
      <w:r w:rsidR="00D17B04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B633F80" w14:textId="43B00325" w:rsidR="00A2235C" w:rsidRDefault="00F82E07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possible, and only if safe to do so, take immediate action to stop the ingress of water. </w:t>
      </w:r>
      <w:r w:rsidR="00851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standing water exists, investigate for the presence of electrical outlets or wiring that may be underwater. If unsure, do not proceed and safely await until relieved by a qualified individual.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Assess any exposed equipment or contents and </w:t>
      </w:r>
      <w:r w:rsidR="00B12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safe,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move out of path of water to avoid damage.</w:t>
      </w:r>
      <w:r w:rsidR="000F12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12C06">
        <w:rPr>
          <w:rFonts w:ascii="Times New Roman" w:hAnsi="Times New Roman" w:cs="Times New Roman"/>
          <w:color w:val="000000" w:themeColor="text1"/>
          <w:sz w:val="24"/>
          <w:szCs w:val="24"/>
        </w:rPr>
        <w:t>Eg.</w:t>
      </w:r>
      <w:proofErr w:type="spellEnd"/>
      <w:r w:rsidR="00B12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Move equipment out of the path of leaking water from above.</w:t>
      </w:r>
    </w:p>
    <w:p w14:paraId="2EAEB823" w14:textId="2E031A04" w:rsidR="00F82E07" w:rsidRDefault="00B12C06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After the ingress of water has been stopped and initial clean up complete, a</w:t>
      </w:r>
      <w:r w:rsidR="00F8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ssess affected area to determine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extent of damage to equipment and contents. </w:t>
      </w:r>
    </w:p>
    <w:p w14:paraId="19ECC5ED" w14:textId="62269EF6" w:rsidR="00650620" w:rsidRPr="00FC4C25" w:rsidRDefault="003836C4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Complete Incident Report as posted on the Insurance and Risk Management (IRM) website (</w:t>
      </w:r>
      <w:r w:rsidRPr="003836C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insert link here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and c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ontact </w:t>
      </w:r>
      <w:r w:rsidR="001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IRM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(613 533-2005 or </w:t>
      </w:r>
      <w:hyperlink r:id="rId11" w:history="1">
        <w:r w:rsidR="00650620" w:rsidRPr="004B7C2E">
          <w:rPr>
            <w:rStyle w:val="Hyperlink"/>
            <w:rFonts w:ascii="Times New Roman" w:hAnsi="Times New Roman" w:cs="Times New Roman"/>
            <w:sz w:val="24"/>
            <w:szCs w:val="24"/>
          </w:rPr>
          <w:t>insurance@queensu.ca</w:t>
        </w:r>
      </w:hyperlink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for </w:t>
      </w:r>
      <w:r w:rsidR="00650620" w:rsidRPr="00FC4C25">
        <w:rPr>
          <w:rFonts w:ascii="Times New Roman" w:hAnsi="Times New Roman" w:cs="Times New Roman"/>
          <w:color w:val="000000" w:themeColor="text1"/>
          <w:sz w:val="24"/>
          <w:szCs w:val="24"/>
        </w:rPr>
        <w:t>advice on information gathering to properly assess items to be repaired or replaced.</w:t>
      </w:r>
    </w:p>
    <w:p w14:paraId="61EEE74F" w14:textId="70D032D7" w:rsidR="00650620" w:rsidRDefault="00D44980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In some cases, it may be necessary to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>arrange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inspection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damaged equipment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determine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the item </w:t>
      </w:r>
      <w:r w:rsidR="001844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 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>repair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650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440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eplaced.</w:t>
      </w:r>
    </w:p>
    <w:p w14:paraId="1F85BC3C" w14:textId="2D43187D" w:rsidR="00650620" w:rsidRPr="004E38A2" w:rsidRDefault="00650620" w:rsidP="004E38A2">
      <w:pPr>
        <w:pStyle w:val="ListParagraph"/>
        <w:numPr>
          <w:ilvl w:val="0"/>
          <w:numId w:val="11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Upon approval by </w:t>
      </w:r>
      <w:r w:rsidR="001C0EA8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complete remediation </w:t>
      </w:r>
      <w:r w:rsidR="00FC4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replacement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damaged items and provide proof of payment and account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chartfield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</w:t>
      </w:r>
      <w:r w:rsidR="00FC4C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Insurance and Risk Management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reimbursement.</w:t>
      </w:r>
    </w:p>
    <w:p w14:paraId="540D22FD" w14:textId="17043714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1B4B6" w14:textId="45F4DA01" w:rsidR="004B2518" w:rsidRDefault="000463DD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C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Queen’s </w:t>
      </w:r>
      <w:r w:rsidR="004B2518" w:rsidRPr="00FC4C2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Emergency Report Centre</w:t>
      </w:r>
    </w:p>
    <w:p w14:paraId="25EC6FCE" w14:textId="5C9B9D2A" w:rsidR="00544345" w:rsidRDefault="009672D3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Receive afterhours notification of ongoing</w:t>
      </w:r>
      <w:r w:rsidR="005C2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incident</w:t>
      </w:r>
      <w:r w:rsidR="007E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97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Begin PPS/Contractor call-out </w:t>
      </w:r>
      <w:r w:rsidR="002E7BF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977B3">
        <w:rPr>
          <w:rFonts w:ascii="Times New Roman" w:hAnsi="Times New Roman" w:cs="Times New Roman"/>
          <w:color w:val="000000" w:themeColor="text1"/>
          <w:sz w:val="24"/>
          <w:szCs w:val="24"/>
        </w:rPr>
        <w:t>rocess</w:t>
      </w:r>
      <w:r w:rsidR="005C2B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345">
        <w:rPr>
          <w:rFonts w:ascii="Times New Roman" w:hAnsi="Times New Roman" w:cs="Times New Roman"/>
          <w:color w:val="000000" w:themeColor="text1"/>
          <w:sz w:val="24"/>
          <w:szCs w:val="24"/>
        </w:rPr>
        <w:t>to dispatch necessary trades.</w:t>
      </w:r>
    </w:p>
    <w:p w14:paraId="7E0A0D67" w14:textId="60524DAD" w:rsidR="00544345" w:rsidRDefault="008842EF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incident is likely to involve property damage or require third party remediation,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37BD2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gramEnd"/>
      <w:r w:rsidR="00737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7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phone </w:t>
      </w:r>
      <w:r w:rsidR="001C0EA8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544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to notify of </w:t>
      </w:r>
      <w:r w:rsidR="000610B7">
        <w:rPr>
          <w:rFonts w:ascii="Times New Roman" w:hAnsi="Times New Roman" w:cs="Times New Roman"/>
          <w:color w:val="000000" w:themeColor="text1"/>
          <w:sz w:val="24"/>
          <w:szCs w:val="24"/>
        </w:rPr>
        <w:t>incident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B0D4F4" w14:textId="75B566ED" w:rsidR="00544345" w:rsidRDefault="00544345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Complete security report including account of scene, documentation</w:t>
      </w:r>
      <w:r w:rsidR="000463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pictures.</w:t>
      </w:r>
    </w:p>
    <w:p w14:paraId="4B3A84E3" w14:textId="67340F58" w:rsidR="001D355D" w:rsidRDefault="001D355D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Conduct p</w:t>
      </w:r>
      <w:r w:rsidRPr="001D355D">
        <w:rPr>
          <w:rFonts w:ascii="Times New Roman" w:hAnsi="Times New Roman" w:cs="Times New Roman"/>
          <w:color w:val="000000" w:themeColor="text1"/>
          <w:sz w:val="24"/>
          <w:szCs w:val="24"/>
        </w:rPr>
        <w:t>ost-damage spot checks if requ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ested</w:t>
      </w:r>
      <w:r w:rsidRPr="001D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</w:t>
      </w:r>
      <w:r w:rsidR="00154D49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Pr="001D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30DC33" w14:textId="7FA8B4B1" w:rsidR="00544345" w:rsidRPr="00544345" w:rsidRDefault="00544345" w:rsidP="0054434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E7BFA">
        <w:rPr>
          <w:rFonts w:ascii="Times New Roman" w:hAnsi="Times New Roman" w:cs="Times New Roman"/>
          <w:color w:val="000000" w:themeColor="text1"/>
          <w:sz w:val="24"/>
          <w:szCs w:val="24"/>
        </w:rPr>
        <w:t>omplete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report 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iTrack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</w:t>
      </w:r>
      <w:r w:rsidR="002E7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assign to “Insurance”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23F445" w14:textId="545EC758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2515C" w14:textId="29528EAA" w:rsidR="004B2518" w:rsidRPr="00836DBF" w:rsidRDefault="008A091A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PPS - </w:t>
      </w:r>
      <w:r w:rsidR="004B2518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FIXIT/</w:t>
      </w:r>
      <w:r w:rsidR="002B7D1C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Area Manager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/Custodial Services</w:t>
      </w:r>
      <w:r w:rsidR="00851AAB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1440337D" w14:textId="475F5E8B" w:rsidR="00544345" w:rsidRDefault="00544345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Receive notification from Claimant or ERC regarding ongoing incident </w:t>
      </w:r>
      <w:proofErr w:type="gramStart"/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in order to</w:t>
      </w:r>
      <w:proofErr w:type="gramEnd"/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dispatch necessary trades.</w:t>
      </w:r>
    </w:p>
    <w:p w14:paraId="773ADF4D" w14:textId="5934F34F" w:rsidR="00544345" w:rsidRDefault="00B40376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If the incident is likely to involve</w:t>
      </w:r>
      <w:r w:rsidR="00900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extensive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property damage</w:t>
      </w:r>
      <w:r w:rsidR="003A43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require third party remediation, c</w:t>
      </w:r>
      <w:r w:rsidR="00544345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ontact </w:t>
      </w:r>
      <w:r w:rsidR="001C0EA8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544345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 </w:t>
      </w:r>
      <w:r w:rsidR="003A4320">
        <w:rPr>
          <w:rFonts w:ascii="Times New Roman" w:hAnsi="Times New Roman" w:cs="Times New Roman"/>
          <w:color w:val="000000" w:themeColor="text1"/>
          <w:sz w:val="24"/>
          <w:szCs w:val="24"/>
        </w:rPr>
        <w:t>with incident details</w:t>
      </w:r>
      <w:r w:rsidR="001D355D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FFE43C" w14:textId="3C3452CE" w:rsidR="00544345" w:rsidRDefault="00544345" w:rsidP="4F689F42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Address issue/stop water ingress and </w:t>
      </w:r>
      <w:r w:rsidR="007E114C">
        <w:rPr>
          <w:rFonts w:ascii="Times New Roman" w:hAnsi="Times New Roman" w:cs="Times New Roman"/>
          <w:color w:val="000000" w:themeColor="text1"/>
          <w:sz w:val="24"/>
          <w:szCs w:val="24"/>
        </w:rPr>
        <w:t>complete initial clean up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E114C">
        <w:rPr>
          <w:rFonts w:ascii="Times New Roman" w:hAnsi="Times New Roman" w:cs="Times New Roman"/>
          <w:color w:val="000000" w:themeColor="text1"/>
          <w:sz w:val="24"/>
          <w:szCs w:val="24"/>
        </w:rPr>
        <w:t>Confirm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1C0E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IRM </w:t>
      </w:r>
      <w:r w:rsidR="00CA2421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91A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hird </w:t>
      </w:r>
      <w:r w:rsidR="008A091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arty </w:t>
      </w:r>
      <w:r w:rsidR="008A091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emediation assistance is required.</w:t>
      </w:r>
    </w:p>
    <w:p w14:paraId="5AF8D500" w14:textId="170C23AA" w:rsidR="002B7D1C" w:rsidRPr="008A091A" w:rsidRDefault="000F1200" w:rsidP="00252762">
      <w:pPr>
        <w:pStyle w:val="ListParagraph"/>
        <w:numPr>
          <w:ilvl w:val="0"/>
          <w:numId w:val="13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91A">
        <w:rPr>
          <w:rFonts w:ascii="Times New Roman" w:hAnsi="Times New Roman" w:cs="Times New Roman"/>
          <w:color w:val="000000" w:themeColor="text1"/>
          <w:sz w:val="24"/>
          <w:szCs w:val="24"/>
        </w:rPr>
        <w:t>Do not</w:t>
      </w:r>
      <w:r w:rsidR="006E0E24" w:rsidRPr="008A0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remove or destroy potential cause of damage </w:t>
      </w:r>
      <w:r w:rsidR="006946D6" w:rsidRPr="008A0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(until permitted by </w:t>
      </w:r>
      <w:r w:rsidR="00154D49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6946D6" w:rsidRPr="008A0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6E0E24" w:rsidRPr="008A091A">
        <w:rPr>
          <w:rFonts w:ascii="Times New Roman" w:hAnsi="Times New Roman" w:cs="Times New Roman"/>
          <w:color w:val="000000" w:themeColor="text1"/>
          <w:sz w:val="24"/>
          <w:szCs w:val="24"/>
        </w:rPr>
        <w:t>as this could be valuable in subrogation efforts.</w:t>
      </w:r>
    </w:p>
    <w:p w14:paraId="004ECCD2" w14:textId="6A144C7C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C713BB" w14:textId="457E80DC" w:rsidR="004B2518" w:rsidRPr="00836DBF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Insurance &amp; Risk Manage</w:t>
      </w:r>
      <w:r w:rsidR="00CA70A9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ment</w:t>
      </w:r>
    </w:p>
    <w:p w14:paraId="21224360" w14:textId="6C357CF7" w:rsidR="00544345" w:rsidRDefault="00544345" w:rsidP="4F689F4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Receive information regarding ongoing incident from Claimant, ERC, FIXIT or </w:t>
      </w:r>
      <w:proofErr w:type="spellStart"/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iTrack</w:t>
      </w:r>
      <w:proofErr w:type="spellEnd"/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system.</w:t>
      </w:r>
    </w:p>
    <w:p w14:paraId="5B0808F7" w14:textId="077EC575" w:rsidR="00544345" w:rsidRDefault="006E0E24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Assess scene at earliest opportunity to review cause, property</w:t>
      </w:r>
      <w:r w:rsidR="000463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contents damage. </w:t>
      </w:r>
    </w:p>
    <w:p w14:paraId="13A29F30" w14:textId="0F569861" w:rsidR="006E0E24" w:rsidRPr="006E0E24" w:rsidRDefault="006E0E24" w:rsidP="04824466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Contact Hazardous Waste</w:t>
      </w:r>
      <w:r w:rsidR="4C0A5956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/Industrial Hygiene </w:t>
      </w:r>
      <w:r w:rsidR="2F26ED5B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4C0A5956"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echnician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Environmental Health and Safety</w:t>
      </w:r>
      <w:r w:rsidR="008A0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(EH&amp;S)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make them aware of the presence of water. Request their presence to assess </w:t>
      </w:r>
      <w:r w:rsidR="00431E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damage and 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required </w:t>
      </w:r>
      <w:r w:rsidR="00431E33">
        <w:rPr>
          <w:rFonts w:ascii="Times New Roman" w:hAnsi="Times New Roman" w:cs="Times New Roman"/>
          <w:color w:val="000000" w:themeColor="text1"/>
          <w:sz w:val="24"/>
          <w:szCs w:val="24"/>
        </w:rPr>
        <w:t>drying out measures</w:t>
      </w:r>
      <w:r w:rsidRPr="048244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BA7861" w14:textId="05352ADB" w:rsidR="006E0E24" w:rsidRDefault="005A69AD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Confirm with</w:t>
      </w:r>
      <w:r w:rsidR="006E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PPS/EH&amp;S if Third Party Remediat</w:t>
      </w:r>
      <w:r w:rsidR="00091F6A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6E0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(TPR) assistance is necessary. Contact TPR if required.</w:t>
      </w:r>
    </w:p>
    <w:p w14:paraId="051F2FE6" w14:textId="63B9B81F" w:rsidR="00115C34" w:rsidRDefault="00115C34" w:rsidP="4F689F42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damage involves </w:t>
      </w:r>
      <w:r w:rsidR="00036923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construction project, contact Project Man</w:t>
      </w:r>
      <w:r w:rsidR="54C755D9"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4F689F42">
        <w:rPr>
          <w:rFonts w:ascii="Times New Roman" w:hAnsi="Times New Roman" w:cs="Times New Roman"/>
          <w:color w:val="000000" w:themeColor="text1"/>
          <w:sz w:val="24"/>
          <w:szCs w:val="24"/>
        </w:rPr>
        <w:t>ger – Design and Construction Team</w:t>
      </w:r>
      <w:r w:rsidR="00AF4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discuss remediation process/schedule</w:t>
      </w:r>
    </w:p>
    <w:p w14:paraId="6E54DF73" w14:textId="2063A141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 and submit claim information to insurer if damage is expected to exceed deductible.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Claims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djuster assigned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rrange </w:t>
      </w:r>
      <w:r w:rsidR="006946D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djuster</w:t>
      </w:r>
      <w:r w:rsidR="00504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view damage </w:t>
      </w:r>
      <w:r w:rsidR="00036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to discuss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and approve remediation.</w:t>
      </w:r>
    </w:p>
    <w:p w14:paraId="75CADAAC" w14:textId="292E0C49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Work with PPS/TPR</w:t>
      </w:r>
      <w:r w:rsidR="00036923">
        <w:rPr>
          <w:rFonts w:ascii="Times New Roman" w:hAnsi="Times New Roman" w:cs="Times New Roman"/>
          <w:color w:val="000000" w:themeColor="text1"/>
          <w:sz w:val="24"/>
          <w:szCs w:val="24"/>
        </w:rPr>
        <w:t>/Design and Construction Project Manager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oversee/organize remediation efforts.</w:t>
      </w:r>
    </w:p>
    <w:p w14:paraId="104B012E" w14:textId="2B459D49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Work with Claimant to oversee/approve contents/equipment repair or replacement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E4F9B5" w14:textId="4A74A1C7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all </w:t>
      </w:r>
      <w:r w:rsidR="006949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information and </w:t>
      </w:r>
      <w:r w:rsidR="00C732A0">
        <w:rPr>
          <w:rFonts w:ascii="Times New Roman" w:hAnsi="Times New Roman" w:cs="Times New Roman"/>
          <w:color w:val="000000" w:themeColor="text1"/>
          <w:sz w:val="24"/>
          <w:szCs w:val="24"/>
        </w:rPr>
        <w:t>documentation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Adjuster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996">
        <w:rPr>
          <w:rFonts w:ascii="Times New Roman" w:hAnsi="Times New Roman" w:cs="Times New Roman"/>
          <w:color w:val="000000" w:themeColor="text1"/>
          <w:sz w:val="24"/>
          <w:szCs w:val="24"/>
        </w:rPr>
        <w:t>to r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eport </w:t>
      </w:r>
      <w:r w:rsidR="00C73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request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reimbursement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FD9FCA" w14:textId="4CC2D89D" w:rsidR="0093754F" w:rsidRDefault="0093754F" w:rsidP="0054434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update to Executive Director, Risk and Safety Service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(or designate)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throughout claims process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839489" w14:textId="0C9C8D88" w:rsidR="00544345" w:rsidRPr="0093754F" w:rsidRDefault="0093754F" w:rsidP="00AC0B1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54F">
        <w:rPr>
          <w:rFonts w:ascii="Times New Roman" w:hAnsi="Times New Roman" w:cs="Times New Roman"/>
          <w:color w:val="000000" w:themeColor="text1"/>
          <w:sz w:val="24"/>
          <w:szCs w:val="24"/>
        </w:rPr>
        <w:t>Receive reimbursement funds from insurer and disperse accordingly.</w:t>
      </w:r>
    </w:p>
    <w:p w14:paraId="38411465" w14:textId="33B848D9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CF84B9" w14:textId="2107F224" w:rsidR="004B2518" w:rsidRPr="00836DBF" w:rsidRDefault="004B2518" w:rsidP="04824466">
      <w:pPr>
        <w:shd w:val="clear" w:color="auto" w:fill="FFFFFF" w:themeFill="background1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Environmental Health and Safety</w:t>
      </w:r>
      <w:r w:rsidR="003325FC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- Hazardous Waste/</w:t>
      </w:r>
      <w:r w:rsidR="5E73465B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Industrial Hygiene Technician</w:t>
      </w:r>
      <w:r w:rsidR="006E0E24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76CF888D" w14:textId="71CA289F" w:rsidR="00FC0FD1" w:rsidRDefault="006946D6" w:rsidP="00FC0FD1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C0FD1">
        <w:rPr>
          <w:rFonts w:ascii="Times New Roman" w:hAnsi="Times New Roman" w:cs="Times New Roman"/>
          <w:color w:val="000000" w:themeColor="text1"/>
          <w:sz w:val="24"/>
          <w:szCs w:val="24"/>
        </w:rPr>
        <w:t>ssess water damage and provide drying out requirement</w:t>
      </w:r>
      <w:r w:rsidR="004379B4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</w:p>
    <w:p w14:paraId="6BE6EDBC" w14:textId="0A2B84E8" w:rsidR="00FC0FD1" w:rsidRPr="00FC0FD1" w:rsidRDefault="00FC0FD1" w:rsidP="00FC0FD1">
      <w:pPr>
        <w:pStyle w:val="ListParagraph"/>
        <w:numPr>
          <w:ilvl w:val="0"/>
          <w:numId w:val="15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Revisit location on several occasions to assess drying out progress and report to </w:t>
      </w:r>
      <w:r w:rsidR="0065353C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findings or additional requirements.</w:t>
      </w:r>
    </w:p>
    <w:p w14:paraId="14434EA0" w14:textId="3594DD17" w:rsidR="004B2518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DC2D82" w14:textId="73855F56" w:rsidR="00115C34" w:rsidRPr="00836DBF" w:rsidRDefault="00115C34" w:rsidP="00115C34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Design and Construction</w:t>
      </w:r>
      <w:r w:rsidR="000C28A0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2FF8AB33" w14:textId="2DB04D07" w:rsidR="0042261E" w:rsidRDefault="0042261E" w:rsidP="0042261E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 incidents involving any construction project, meet with Insurance and Risk Manager and any other involved stakeholder to discuss remediation process</w:t>
      </w:r>
      <w:r w:rsidR="00133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schedule. </w:t>
      </w:r>
    </w:p>
    <w:p w14:paraId="2AF29E0A" w14:textId="598C8984" w:rsidR="00115C34" w:rsidRPr="0042261E" w:rsidRDefault="0042261E" w:rsidP="00530856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61E">
        <w:rPr>
          <w:rFonts w:ascii="Times New Roman" w:hAnsi="Times New Roman" w:cs="Times New Roman"/>
          <w:color w:val="000000" w:themeColor="text1"/>
          <w:sz w:val="24"/>
          <w:szCs w:val="24"/>
        </w:rPr>
        <w:t>Continue to meet until final walk-through of incident site.</w:t>
      </w:r>
    </w:p>
    <w:p w14:paraId="45346A3B" w14:textId="77777777" w:rsidR="00115C34" w:rsidRPr="0055234A" w:rsidRDefault="00115C34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F59E7" w14:textId="32326F13" w:rsidR="004B2518" w:rsidRPr="00836DBF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Insurer</w:t>
      </w:r>
    </w:p>
    <w:p w14:paraId="26BEC93B" w14:textId="6D957BD4" w:rsidR="00CA6CCD" w:rsidRDefault="0065353C" w:rsidP="00FC0FD1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Contacted by IRM if loss likely to surpass deductible. 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Assign Adjuster and request claims report prior to dispersing reimbursement funds.</w:t>
      </w:r>
    </w:p>
    <w:p w14:paraId="0BB83050" w14:textId="2F67ABED" w:rsidR="00CA6CCD" w:rsidRPr="00FC0FD1" w:rsidRDefault="00525B40" w:rsidP="00FC0FD1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Remit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funds and close claim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C3D07F" w14:textId="2722640A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4AD8B" w14:textId="661EE392" w:rsidR="004B2518" w:rsidRPr="00836DBF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Adjuster</w:t>
      </w:r>
      <w:r w:rsidR="00812DE7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F1EE817" w14:textId="0E253BA5" w:rsidR="00CA6CCD" w:rsidRDefault="00CA6CCD" w:rsidP="00CA6CC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Assigned by insurer. Attend incident scene and approve remediation efforts. </w:t>
      </w:r>
    </w:p>
    <w:p w14:paraId="456DF0B9" w14:textId="7538C498" w:rsidR="00CA6CCD" w:rsidRDefault="00CA6CCD" w:rsidP="00CA6CC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 support and advice throughout claims process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7B22D7" w14:textId="7C467C2D" w:rsidR="00CA6CCD" w:rsidRPr="00CA6CCD" w:rsidRDefault="00CA6CCD" w:rsidP="00CA6CCD">
      <w:pPr>
        <w:pStyle w:val="ListParagraph"/>
        <w:numPr>
          <w:ilvl w:val="0"/>
          <w:numId w:val="1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Review all documentation and complete report to insurer</w:t>
      </w:r>
      <w:r w:rsidR="001D35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FD8E0F" w14:textId="173FAA0C" w:rsidR="004B2518" w:rsidRPr="0055234A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B449D" w14:textId="1934C5BA" w:rsidR="004B2518" w:rsidRPr="00836DBF" w:rsidRDefault="004B2518" w:rsidP="004B251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Third Party Remediator</w:t>
      </w:r>
      <w:r w:rsidR="00812DE7" w:rsidRPr="00836DB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(FOS)</w:t>
      </w:r>
    </w:p>
    <w:p w14:paraId="7A794E79" w14:textId="2E6066C7" w:rsidR="00CA6CCD" w:rsidRDefault="006946D6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Assist </w:t>
      </w:r>
      <w:r w:rsidR="0075544B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drying out </w:t>
      </w:r>
      <w:r w:rsidR="0075544B">
        <w:rPr>
          <w:rFonts w:ascii="Times New Roman" w:hAnsi="Times New Roman" w:cs="Times New Roman"/>
          <w:color w:val="000000" w:themeColor="text1"/>
          <w:sz w:val="24"/>
          <w:szCs w:val="24"/>
        </w:rPr>
        <w:t>and/</w:t>
      </w:r>
      <w:r w:rsidR="00CA6CCD">
        <w:rPr>
          <w:rFonts w:ascii="Times New Roman" w:hAnsi="Times New Roman" w:cs="Times New Roman"/>
          <w:color w:val="000000" w:themeColor="text1"/>
          <w:sz w:val="24"/>
          <w:szCs w:val="24"/>
        </w:rPr>
        <w:t>or remediation of property damage</w:t>
      </w:r>
      <w:r w:rsidR="007554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A42DA8" w14:textId="056C7F46" w:rsid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plan to </w:t>
      </w:r>
      <w:r w:rsidR="0065353C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discuss with claimant for approval prior to</w:t>
      </w:r>
      <w:r w:rsidR="000E7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start of work.</w:t>
      </w:r>
    </w:p>
    <w:p w14:paraId="6FE9DBC3" w14:textId="1BCE9706" w:rsid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 with </w:t>
      </w:r>
      <w:r w:rsidR="0065353C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/PPS/Claimant to arrange access and scheduling of remediation work</w:t>
      </w:r>
      <w:r w:rsidR="004226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787F9" w14:textId="75A716FD" w:rsid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Attend final walkthrough with Claimant and </w:t>
      </w:r>
      <w:r w:rsidR="0065353C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4E68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A5E734" w14:textId="6C82D60E" w:rsidR="00CA6CCD" w:rsidRPr="00CA6CCD" w:rsidRDefault="00CA6CCD" w:rsidP="00CA6CCD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invoice to </w:t>
      </w:r>
      <w:r w:rsidR="0065353C">
        <w:rPr>
          <w:rFonts w:ascii="Times New Roman" w:hAnsi="Times New Roman" w:cs="Times New Roman"/>
          <w:color w:val="000000" w:themeColor="text1"/>
          <w:sz w:val="24"/>
          <w:szCs w:val="24"/>
        </w:rPr>
        <w:t>IRM</w:t>
      </w:r>
      <w:r w:rsidR="004E68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A3E7AC" w14:textId="77777777" w:rsidR="00C83D81" w:rsidRPr="0055234A" w:rsidRDefault="00C83D81" w:rsidP="00C83D81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3584AE" w14:textId="77777777" w:rsidR="00C83D81" w:rsidRPr="00C83D81" w:rsidRDefault="00C83D81" w:rsidP="00C83D81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D06C6F" w14:textId="77777777" w:rsidR="00C83D81" w:rsidRPr="00C83D81" w:rsidRDefault="00C83D81" w:rsidP="00C83D81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5281E" w14:textId="77777777" w:rsidR="00C83D81" w:rsidRPr="00C83D81" w:rsidRDefault="00C83D81" w:rsidP="00C83D81">
      <w:pPr>
        <w:shd w:val="clear" w:color="auto" w:fill="FFFFFF"/>
        <w:spacing w:after="0" w:line="276" w:lineRule="auto"/>
        <w:textAlignment w:val="baseline"/>
        <w:rPr>
          <w:rFonts w:ascii="Verdana" w:hAnsi="Verdana"/>
          <w:color w:val="000000" w:themeColor="text1"/>
          <w:sz w:val="20"/>
          <w:szCs w:val="20"/>
        </w:rPr>
      </w:pPr>
    </w:p>
    <w:sectPr w:rsidR="00C83D81" w:rsidRPr="00C83D81" w:rsidSect="005443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63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16F94" w14:textId="77777777" w:rsidR="00A201DF" w:rsidRDefault="00A201DF" w:rsidP="00240F66">
      <w:pPr>
        <w:spacing w:after="0" w:line="240" w:lineRule="auto"/>
      </w:pPr>
      <w:r>
        <w:separator/>
      </w:r>
    </w:p>
  </w:endnote>
  <w:endnote w:type="continuationSeparator" w:id="0">
    <w:p w14:paraId="3BFAE357" w14:textId="77777777" w:rsidR="00A201DF" w:rsidRDefault="00A201DF" w:rsidP="00240F66">
      <w:pPr>
        <w:spacing w:after="0" w:line="240" w:lineRule="auto"/>
      </w:pPr>
      <w:r>
        <w:continuationSeparator/>
      </w:r>
    </w:p>
  </w:endnote>
  <w:endnote w:type="continuationNotice" w:id="1">
    <w:p w14:paraId="78FBA265" w14:textId="77777777" w:rsidR="00A201DF" w:rsidRDefault="00A201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5FAA6" w14:textId="77777777" w:rsidR="00AF6D12" w:rsidRDefault="00AF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62A76" w14:textId="77777777" w:rsidR="00AF6D12" w:rsidRDefault="00AF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F691A" w14:textId="77777777" w:rsidR="00AF6D12" w:rsidRDefault="00AF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7A826" w14:textId="77777777" w:rsidR="00A201DF" w:rsidRDefault="00A201DF" w:rsidP="00240F66">
      <w:pPr>
        <w:spacing w:after="0" w:line="240" w:lineRule="auto"/>
      </w:pPr>
      <w:r>
        <w:separator/>
      </w:r>
    </w:p>
  </w:footnote>
  <w:footnote w:type="continuationSeparator" w:id="0">
    <w:p w14:paraId="0A51DD43" w14:textId="77777777" w:rsidR="00A201DF" w:rsidRDefault="00A201DF" w:rsidP="00240F66">
      <w:pPr>
        <w:spacing w:after="0" w:line="240" w:lineRule="auto"/>
      </w:pPr>
      <w:r>
        <w:continuationSeparator/>
      </w:r>
    </w:p>
  </w:footnote>
  <w:footnote w:type="continuationNotice" w:id="1">
    <w:p w14:paraId="427E93FB" w14:textId="77777777" w:rsidR="00A201DF" w:rsidRDefault="00A201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A03D6" w14:textId="77777777" w:rsidR="00AF6D12" w:rsidRDefault="00AF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B8699" w14:textId="157F5B45" w:rsidR="00240F66" w:rsidRDefault="00240F66">
    <w:pPr>
      <w:pStyle w:val="Header"/>
    </w:pPr>
    <w:r>
      <w:rPr>
        <w:rFonts w:ascii="Trebuchet MS" w:hAnsi="Trebuchet MS" w:cs="TimesNewRomanPS-BoldMT"/>
        <w:b/>
        <w:bCs/>
        <w:noProof/>
        <w:sz w:val="32"/>
        <w:szCs w:val="32"/>
        <w:lang w:val="en-US"/>
      </w:rPr>
      <w:drawing>
        <wp:inline distT="0" distB="0" distL="0" distR="0" wp14:anchorId="601438EA" wp14:editId="02D84865">
          <wp:extent cx="1471930" cy="101409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1014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B77DAB" w14:textId="77777777" w:rsidR="00240F66" w:rsidRDefault="00240F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E4915" w14:textId="77777777" w:rsidR="00AF6D12" w:rsidRDefault="00AF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956FB"/>
    <w:multiLevelType w:val="hybridMultilevel"/>
    <w:tmpl w:val="3C54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4A3"/>
    <w:multiLevelType w:val="hybridMultilevel"/>
    <w:tmpl w:val="5A76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116B"/>
    <w:multiLevelType w:val="hybridMultilevel"/>
    <w:tmpl w:val="E76C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BB1"/>
    <w:multiLevelType w:val="hybridMultilevel"/>
    <w:tmpl w:val="08C0E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7F22"/>
    <w:multiLevelType w:val="hybridMultilevel"/>
    <w:tmpl w:val="04767164"/>
    <w:lvl w:ilvl="0" w:tplc="4C70D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787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958B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484B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59A8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10C5A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FA3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CA69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B7EA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47C08"/>
    <w:multiLevelType w:val="hybridMultilevel"/>
    <w:tmpl w:val="1FE2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9704B"/>
    <w:multiLevelType w:val="hybridMultilevel"/>
    <w:tmpl w:val="5CA4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C0139"/>
    <w:multiLevelType w:val="hybridMultilevel"/>
    <w:tmpl w:val="1326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4AD0"/>
    <w:multiLevelType w:val="hybridMultilevel"/>
    <w:tmpl w:val="B46A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A764B"/>
    <w:multiLevelType w:val="hybridMultilevel"/>
    <w:tmpl w:val="DD16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F4624"/>
    <w:multiLevelType w:val="hybridMultilevel"/>
    <w:tmpl w:val="A96E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55B78"/>
    <w:multiLevelType w:val="hybridMultilevel"/>
    <w:tmpl w:val="AAF4E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25EBD"/>
    <w:multiLevelType w:val="hybridMultilevel"/>
    <w:tmpl w:val="971A23F0"/>
    <w:lvl w:ilvl="0" w:tplc="B5CA7D2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CA4437A0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 w:tplc="3F12E27C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 w:tplc="5DA63CC0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 w:tplc="157459DA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 w:tplc="7E9E0424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 w:tplc="1B782DDC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 w:tplc="ABF090D2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 w:tplc="4A98F99A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CE52548"/>
    <w:multiLevelType w:val="hybridMultilevel"/>
    <w:tmpl w:val="FD10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75369"/>
    <w:multiLevelType w:val="hybridMultilevel"/>
    <w:tmpl w:val="9C6A1B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7272D"/>
    <w:multiLevelType w:val="hybridMultilevel"/>
    <w:tmpl w:val="4B0EB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95E68"/>
    <w:multiLevelType w:val="hybridMultilevel"/>
    <w:tmpl w:val="6E52973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91A31"/>
    <w:multiLevelType w:val="hybridMultilevel"/>
    <w:tmpl w:val="E596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37A3A"/>
    <w:multiLevelType w:val="hybridMultilevel"/>
    <w:tmpl w:val="CEBA4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6"/>
  </w:num>
  <w:num w:numId="5">
    <w:abstractNumId w:val="4"/>
  </w:num>
  <w:num w:numId="6">
    <w:abstractNumId w:val="10"/>
  </w:num>
  <w:num w:numId="7">
    <w:abstractNumId w:val="0"/>
  </w:num>
  <w:num w:numId="8">
    <w:abstractNumId w:val="13"/>
  </w:num>
  <w:num w:numId="9">
    <w:abstractNumId w:val="2"/>
  </w:num>
  <w:num w:numId="10">
    <w:abstractNumId w:val="11"/>
  </w:num>
  <w:num w:numId="11">
    <w:abstractNumId w:val="6"/>
  </w:num>
  <w:num w:numId="12">
    <w:abstractNumId w:val="17"/>
  </w:num>
  <w:num w:numId="13">
    <w:abstractNumId w:val="18"/>
  </w:num>
  <w:num w:numId="14">
    <w:abstractNumId w:val="8"/>
  </w:num>
  <w:num w:numId="15">
    <w:abstractNumId w:val="3"/>
  </w:num>
  <w:num w:numId="16">
    <w:abstractNumId w:val="7"/>
  </w:num>
  <w:num w:numId="17">
    <w:abstractNumId w:val="9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66"/>
    <w:rsid w:val="0001091C"/>
    <w:rsid w:val="00017518"/>
    <w:rsid w:val="00023017"/>
    <w:rsid w:val="00036923"/>
    <w:rsid w:val="000463DD"/>
    <w:rsid w:val="00051ECB"/>
    <w:rsid w:val="000610B7"/>
    <w:rsid w:val="00075595"/>
    <w:rsid w:val="00080F0E"/>
    <w:rsid w:val="00091F6A"/>
    <w:rsid w:val="000B43A7"/>
    <w:rsid w:val="000C0966"/>
    <w:rsid w:val="000C28A0"/>
    <w:rsid w:val="000D1586"/>
    <w:rsid w:val="000D6C2F"/>
    <w:rsid w:val="000E71C0"/>
    <w:rsid w:val="000F1200"/>
    <w:rsid w:val="00115C34"/>
    <w:rsid w:val="00133FA2"/>
    <w:rsid w:val="0014360D"/>
    <w:rsid w:val="00154D49"/>
    <w:rsid w:val="00156053"/>
    <w:rsid w:val="0018440C"/>
    <w:rsid w:val="00186144"/>
    <w:rsid w:val="001871B4"/>
    <w:rsid w:val="001A0717"/>
    <w:rsid w:val="001C0EA8"/>
    <w:rsid w:val="001D355D"/>
    <w:rsid w:val="0020404F"/>
    <w:rsid w:val="00226FAF"/>
    <w:rsid w:val="0023622A"/>
    <w:rsid w:val="00240F66"/>
    <w:rsid w:val="0025290F"/>
    <w:rsid w:val="00253904"/>
    <w:rsid w:val="002B211E"/>
    <w:rsid w:val="002B7D1C"/>
    <w:rsid w:val="002C5F5C"/>
    <w:rsid w:val="002D3239"/>
    <w:rsid w:val="002E7BFA"/>
    <w:rsid w:val="003325FC"/>
    <w:rsid w:val="00342B44"/>
    <w:rsid w:val="00343A56"/>
    <w:rsid w:val="00364471"/>
    <w:rsid w:val="0037452B"/>
    <w:rsid w:val="003836C4"/>
    <w:rsid w:val="003A4320"/>
    <w:rsid w:val="004142E7"/>
    <w:rsid w:val="0042261E"/>
    <w:rsid w:val="00431E33"/>
    <w:rsid w:val="004379B4"/>
    <w:rsid w:val="004625D1"/>
    <w:rsid w:val="004767A8"/>
    <w:rsid w:val="004A4832"/>
    <w:rsid w:val="004B2518"/>
    <w:rsid w:val="004B505A"/>
    <w:rsid w:val="004E38A2"/>
    <w:rsid w:val="004E686D"/>
    <w:rsid w:val="004F4DF3"/>
    <w:rsid w:val="00504248"/>
    <w:rsid w:val="00517869"/>
    <w:rsid w:val="00525B40"/>
    <w:rsid w:val="00544345"/>
    <w:rsid w:val="0054442C"/>
    <w:rsid w:val="0055234A"/>
    <w:rsid w:val="00562AAA"/>
    <w:rsid w:val="00587593"/>
    <w:rsid w:val="005A6702"/>
    <w:rsid w:val="005A69AD"/>
    <w:rsid w:val="005C15D6"/>
    <w:rsid w:val="005C2B1A"/>
    <w:rsid w:val="005E46E4"/>
    <w:rsid w:val="005E5F6D"/>
    <w:rsid w:val="006144B3"/>
    <w:rsid w:val="00625731"/>
    <w:rsid w:val="00626D00"/>
    <w:rsid w:val="00632FD4"/>
    <w:rsid w:val="00643AE8"/>
    <w:rsid w:val="00650620"/>
    <w:rsid w:val="0065353C"/>
    <w:rsid w:val="00692779"/>
    <w:rsid w:val="006946D6"/>
    <w:rsid w:val="00694996"/>
    <w:rsid w:val="006A3D90"/>
    <w:rsid w:val="006A5150"/>
    <w:rsid w:val="006D5762"/>
    <w:rsid w:val="006E0E24"/>
    <w:rsid w:val="006E7F09"/>
    <w:rsid w:val="00702D29"/>
    <w:rsid w:val="00737BD2"/>
    <w:rsid w:val="007539B9"/>
    <w:rsid w:val="0075544B"/>
    <w:rsid w:val="0079263D"/>
    <w:rsid w:val="007E114C"/>
    <w:rsid w:val="007E7916"/>
    <w:rsid w:val="008038F3"/>
    <w:rsid w:val="00803FC8"/>
    <w:rsid w:val="00812DE7"/>
    <w:rsid w:val="00831CA6"/>
    <w:rsid w:val="00836DBF"/>
    <w:rsid w:val="00843F0E"/>
    <w:rsid w:val="00851AAB"/>
    <w:rsid w:val="0086788A"/>
    <w:rsid w:val="00880E40"/>
    <w:rsid w:val="008842EF"/>
    <w:rsid w:val="00884449"/>
    <w:rsid w:val="008956DB"/>
    <w:rsid w:val="00897795"/>
    <w:rsid w:val="008A091A"/>
    <w:rsid w:val="008E3CD9"/>
    <w:rsid w:val="008F5661"/>
    <w:rsid w:val="0090017B"/>
    <w:rsid w:val="0093754F"/>
    <w:rsid w:val="009546C5"/>
    <w:rsid w:val="00955D99"/>
    <w:rsid w:val="009672D3"/>
    <w:rsid w:val="00984DE3"/>
    <w:rsid w:val="009904E6"/>
    <w:rsid w:val="00997C96"/>
    <w:rsid w:val="009A24DC"/>
    <w:rsid w:val="009C602E"/>
    <w:rsid w:val="00A121F0"/>
    <w:rsid w:val="00A201DF"/>
    <w:rsid w:val="00A2235C"/>
    <w:rsid w:val="00A702D6"/>
    <w:rsid w:val="00A8299B"/>
    <w:rsid w:val="00A977B3"/>
    <w:rsid w:val="00AA1DA2"/>
    <w:rsid w:val="00AB1E85"/>
    <w:rsid w:val="00AB46A2"/>
    <w:rsid w:val="00AB6B3E"/>
    <w:rsid w:val="00AC3690"/>
    <w:rsid w:val="00AD04AB"/>
    <w:rsid w:val="00AE6CD1"/>
    <w:rsid w:val="00AF413A"/>
    <w:rsid w:val="00AF5365"/>
    <w:rsid w:val="00AF6D12"/>
    <w:rsid w:val="00B12C06"/>
    <w:rsid w:val="00B34F11"/>
    <w:rsid w:val="00B40376"/>
    <w:rsid w:val="00B4633B"/>
    <w:rsid w:val="00B70E91"/>
    <w:rsid w:val="00B72CAB"/>
    <w:rsid w:val="00B86ED4"/>
    <w:rsid w:val="00B90A48"/>
    <w:rsid w:val="00BB1092"/>
    <w:rsid w:val="00BE32B2"/>
    <w:rsid w:val="00C51718"/>
    <w:rsid w:val="00C53C11"/>
    <w:rsid w:val="00C68F9A"/>
    <w:rsid w:val="00C732A0"/>
    <w:rsid w:val="00C83D81"/>
    <w:rsid w:val="00C90EB1"/>
    <w:rsid w:val="00CA2421"/>
    <w:rsid w:val="00CA2AD7"/>
    <w:rsid w:val="00CA6CCD"/>
    <w:rsid w:val="00CA70A9"/>
    <w:rsid w:val="00CD1222"/>
    <w:rsid w:val="00CD38F8"/>
    <w:rsid w:val="00CE2BC6"/>
    <w:rsid w:val="00D00A96"/>
    <w:rsid w:val="00D13AAE"/>
    <w:rsid w:val="00D17B04"/>
    <w:rsid w:val="00D34126"/>
    <w:rsid w:val="00D44980"/>
    <w:rsid w:val="00D626A6"/>
    <w:rsid w:val="00D73271"/>
    <w:rsid w:val="00D855EE"/>
    <w:rsid w:val="00D92992"/>
    <w:rsid w:val="00DA3ADF"/>
    <w:rsid w:val="00DC2A94"/>
    <w:rsid w:val="00DF2A78"/>
    <w:rsid w:val="00E36B77"/>
    <w:rsid w:val="00E75F01"/>
    <w:rsid w:val="00E8422E"/>
    <w:rsid w:val="00E862FF"/>
    <w:rsid w:val="00EC311E"/>
    <w:rsid w:val="00EE54DE"/>
    <w:rsid w:val="00EF6A1D"/>
    <w:rsid w:val="00F50C91"/>
    <w:rsid w:val="00F827F8"/>
    <w:rsid w:val="00F82E07"/>
    <w:rsid w:val="00FA3F65"/>
    <w:rsid w:val="00FC0FD1"/>
    <w:rsid w:val="00FC26D1"/>
    <w:rsid w:val="00FC4C25"/>
    <w:rsid w:val="00FD2169"/>
    <w:rsid w:val="00FD7BCA"/>
    <w:rsid w:val="00FF5384"/>
    <w:rsid w:val="04824466"/>
    <w:rsid w:val="0965C26B"/>
    <w:rsid w:val="1ABDAD5E"/>
    <w:rsid w:val="2F26ED5B"/>
    <w:rsid w:val="30E9464C"/>
    <w:rsid w:val="32A5EE20"/>
    <w:rsid w:val="336B796D"/>
    <w:rsid w:val="33ED84F9"/>
    <w:rsid w:val="48C5DF0F"/>
    <w:rsid w:val="4C0A5956"/>
    <w:rsid w:val="4F689F42"/>
    <w:rsid w:val="54C755D9"/>
    <w:rsid w:val="5E73465B"/>
    <w:rsid w:val="6680B3DA"/>
    <w:rsid w:val="75B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3CDA2A"/>
  <w15:chartTrackingRefBased/>
  <w15:docId w15:val="{AD368B0B-884A-4C73-82C7-85C554F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6"/>
  </w:style>
  <w:style w:type="paragraph" w:styleId="Footer">
    <w:name w:val="footer"/>
    <w:basedOn w:val="Normal"/>
    <w:link w:val="FooterChar"/>
    <w:uiPriority w:val="99"/>
    <w:unhideWhenUsed/>
    <w:rsid w:val="00240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66"/>
  </w:style>
  <w:style w:type="paragraph" w:styleId="ListParagraph">
    <w:name w:val="List Paragraph"/>
    <w:basedOn w:val="Normal"/>
    <w:uiPriority w:val="34"/>
    <w:qFormat/>
    <w:rsid w:val="00240F66"/>
    <w:pPr>
      <w:ind w:left="720"/>
      <w:contextualSpacing/>
    </w:pPr>
  </w:style>
  <w:style w:type="paragraph" w:styleId="NoSpacing">
    <w:name w:val="No Spacing"/>
    <w:uiPriority w:val="1"/>
    <w:qFormat/>
    <w:rsid w:val="00240F6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97795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897795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25290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5595"/>
    <w:rPr>
      <w:color w:val="808080"/>
    </w:rPr>
  </w:style>
  <w:style w:type="table" w:styleId="TableGrid">
    <w:name w:val="Table Grid"/>
    <w:basedOn w:val="TableNormal"/>
    <w:uiPriority w:val="39"/>
    <w:rsid w:val="00C8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F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6506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6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3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3D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767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315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56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07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98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966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1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22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12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03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3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1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8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089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urance@queensu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487869187E44E9539721CC7BDDB00" ma:contentTypeVersion="4" ma:contentTypeDescription="Create a new document." ma:contentTypeScope="" ma:versionID="3eb768278b157a6580cb7f285b2938b5">
  <xsd:schema xmlns:xsd="http://www.w3.org/2001/XMLSchema" xmlns:xs="http://www.w3.org/2001/XMLSchema" xmlns:p="http://schemas.microsoft.com/office/2006/metadata/properties" xmlns:ns2="b30f8098-a342-4178-882b-836a14a5c899" targetNamespace="http://schemas.microsoft.com/office/2006/metadata/properties" ma:root="true" ma:fieldsID="65e5fa7e6c9c53652f37890525c4b64a" ns2:_="">
    <xsd:import namespace="b30f8098-a342-4178-882b-836a14a5c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f8098-a342-4178-882b-836a14a5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5662-0114-4D3E-971F-F064F5BD11E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b30f8098-a342-4178-882b-836a14a5c89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04C717-9F97-498C-A7FF-925FB55AF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63243-5F29-4F8B-BFDD-47DA4D276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f8098-a342-4178-882b-836a14a5c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12CA-B1CE-461C-AE6A-1E5FD914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Hagerman</dc:creator>
  <cp:keywords/>
  <dc:description/>
  <cp:lastModifiedBy>Bryan McGann</cp:lastModifiedBy>
  <cp:revision>13</cp:revision>
  <dcterms:created xsi:type="dcterms:W3CDTF">2020-12-15T15:08:00Z</dcterms:created>
  <dcterms:modified xsi:type="dcterms:W3CDTF">2021-03-24T13:11:00Z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0x0101009BC487869187E44E9539721CC7BDDB00</vt:lpwstr>
  </property>
</Properties>
</file>