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CE5C" w14:textId="7900AAFC" w:rsidR="009B32DE" w:rsidRPr="00AD5DDC" w:rsidRDefault="00393352" w:rsidP="00CB4405">
      <w:pPr>
        <w:jc w:val="center"/>
      </w:pPr>
      <w:r>
        <w:rPr>
          <w:b/>
          <w:bCs/>
          <w:color w:val="FF0000"/>
        </w:rPr>
        <w:br/>
      </w:r>
      <w:r w:rsidR="008B2D34">
        <w:rPr>
          <w:b/>
          <w:bCs/>
          <w:sz w:val="28"/>
          <w:szCs w:val="28"/>
        </w:rPr>
        <w:t>_____________________________________________________________________</w:t>
      </w:r>
      <w:r w:rsidR="008B2D34" w:rsidRPr="008B2D34">
        <w:rPr>
          <w:b/>
          <w:bCs/>
          <w:sz w:val="28"/>
          <w:szCs w:val="28"/>
        </w:rPr>
        <w:br/>
      </w:r>
      <w:r w:rsidR="009B32DE" w:rsidRPr="00AD5DDC">
        <w:rPr>
          <w:rFonts w:ascii="Arial Black" w:hAnsi="Arial Black"/>
          <w:b/>
          <w:bCs/>
          <w:sz w:val="36"/>
        </w:rPr>
        <w:t xml:space="preserve">BIOL </w:t>
      </w:r>
      <w:r w:rsidR="00757E95" w:rsidRPr="00AD5DDC">
        <w:rPr>
          <w:rFonts w:ascii="Arial Black" w:hAnsi="Arial Black"/>
          <w:b/>
          <w:bCs/>
          <w:sz w:val="36"/>
        </w:rPr>
        <w:t>416</w:t>
      </w:r>
      <w:r w:rsidR="00571EB8" w:rsidRPr="00AD5DDC">
        <w:rPr>
          <w:rFonts w:ascii="Arial Black" w:hAnsi="Arial Black"/>
          <w:b/>
          <w:bCs/>
          <w:sz w:val="36"/>
        </w:rPr>
        <w:br/>
      </w:r>
      <w:r w:rsidR="00757E95" w:rsidRPr="00AD5DDC">
        <w:rPr>
          <w:rFonts w:ascii="Arial Black" w:hAnsi="Arial Black"/>
          <w:b/>
          <w:bCs/>
          <w:sz w:val="36"/>
        </w:rPr>
        <w:t>Terrestrial Ecosystems</w:t>
      </w:r>
      <w:r w:rsidR="00615F2B" w:rsidRPr="00AD5DDC">
        <w:rPr>
          <w:rFonts w:ascii="Arial Black" w:hAnsi="Arial Black"/>
          <w:b/>
          <w:bCs/>
        </w:rPr>
        <w:br/>
      </w:r>
      <w:r w:rsidR="00EF31F3">
        <w:t>Winter</w:t>
      </w:r>
      <w:r w:rsidR="00477454" w:rsidRPr="00AD5DDC">
        <w:t xml:space="preserve"> Term (</w:t>
      </w:r>
      <w:r w:rsidR="007D364D" w:rsidRPr="00AD5DDC">
        <w:t>20</w:t>
      </w:r>
      <w:r w:rsidR="00EF31F3">
        <w:t>21</w:t>
      </w:r>
      <w:r w:rsidR="007D364D" w:rsidRPr="00AD5DDC">
        <w:t>-</w:t>
      </w:r>
      <w:r w:rsidR="00B76A27">
        <w:t>2</w:t>
      </w:r>
      <w:r w:rsidR="00EF31F3">
        <w:t>2</w:t>
      </w:r>
      <w:r w:rsidR="00477454" w:rsidRPr="00AD5DDC">
        <w:t>)</w:t>
      </w:r>
    </w:p>
    <w:p w14:paraId="2FD79FDA" w14:textId="77777777" w:rsidR="009B32DE" w:rsidRPr="00AD5DDC" w:rsidRDefault="00B91322" w:rsidP="00CB4405">
      <w:pPr>
        <w:jc w:val="center"/>
        <w:rPr>
          <w:b/>
        </w:rPr>
      </w:pPr>
      <w:r w:rsidRPr="00AD5DDC">
        <w:br/>
      </w:r>
      <w:r w:rsidRPr="00AD5DDC">
        <w:rPr>
          <w:b/>
        </w:rPr>
        <w:t>CALENDAR DESCRIPTION</w:t>
      </w:r>
      <w:r w:rsidR="00757E95" w:rsidRPr="00AD5DDC">
        <w:rPr>
          <w:b/>
        </w:rPr>
        <w:br/>
      </w:r>
    </w:p>
    <w:p w14:paraId="7E1C2E8E" w14:textId="77777777" w:rsidR="00757E95" w:rsidRPr="00AD5DDC" w:rsidRDefault="00757E95" w:rsidP="00757E95">
      <w:pPr>
        <w:autoSpaceDE w:val="0"/>
        <w:autoSpaceDN w:val="0"/>
        <w:adjustRightInd w:val="0"/>
        <w:rPr>
          <w:rFonts w:ascii="Calibri" w:hAnsi="Calibri" w:cs="Calibri"/>
          <w:color w:val="000000"/>
        </w:rPr>
      </w:pPr>
      <w:r w:rsidRPr="00AD5DDC">
        <w:rPr>
          <w:rFonts w:ascii="Calibri" w:hAnsi="Calibri" w:cs="Calibri"/>
          <w:color w:val="000000"/>
        </w:rPr>
        <w:t xml:space="preserve">Principles of terrestrial ecosystem ecology: soils; plant-soil interactions; energy and water balance; carbon and nutrient cycling; species effects; landscape-level and whole earth biogeochemistry; global change. </w:t>
      </w:r>
    </w:p>
    <w:p w14:paraId="1A32FEEA" w14:textId="64B6A07B" w:rsidR="00757E95" w:rsidRPr="00AD5DDC" w:rsidRDefault="00757E95" w:rsidP="00757E95">
      <w:pPr>
        <w:autoSpaceDE w:val="0"/>
        <w:autoSpaceDN w:val="0"/>
        <w:adjustRightInd w:val="0"/>
        <w:rPr>
          <w:rFonts w:ascii="Calibri" w:hAnsi="Calibri" w:cs="Calibri"/>
          <w:color w:val="000000"/>
        </w:rPr>
      </w:pPr>
      <w:r w:rsidRPr="00AD5DDC">
        <w:rPr>
          <w:rFonts w:ascii="Calibri" w:hAnsi="Calibri" w:cs="Calibri"/>
          <w:color w:val="000000"/>
        </w:rPr>
        <w:t xml:space="preserve">NOTE Overnight field trip: estimated cost $50. </w:t>
      </w:r>
      <w:r w:rsidR="004C5CBC">
        <w:rPr>
          <w:rFonts w:ascii="Calibri" w:hAnsi="Calibri" w:cs="Calibri"/>
          <w:color w:val="000000"/>
        </w:rPr>
        <w:t>(</w:t>
      </w:r>
      <w:r w:rsidR="004C5CBC" w:rsidRPr="004C5CBC">
        <w:rPr>
          <w:rFonts w:ascii="Calibri" w:hAnsi="Calibri" w:cs="Calibri"/>
          <w:i/>
          <w:iCs/>
          <w:color w:val="000000"/>
        </w:rPr>
        <w:t>Feasibility will depend on COVID-restrictions</w:t>
      </w:r>
      <w:r w:rsidR="004C5CBC">
        <w:rPr>
          <w:rFonts w:ascii="Calibri" w:hAnsi="Calibri" w:cs="Calibri"/>
          <w:color w:val="000000"/>
        </w:rPr>
        <w:t>)</w:t>
      </w:r>
    </w:p>
    <w:p w14:paraId="316A1E44" w14:textId="2227F78D" w:rsidR="00571EB8" w:rsidRPr="00AD5DDC" w:rsidRDefault="00757E95" w:rsidP="00757E95">
      <w:pPr>
        <w:autoSpaceDE w:val="0"/>
        <w:autoSpaceDN w:val="0"/>
        <w:adjustRightInd w:val="0"/>
        <w:rPr>
          <w:b/>
        </w:rPr>
      </w:pPr>
      <w:r w:rsidRPr="00AD5DDC">
        <w:rPr>
          <w:rFonts w:ascii="Calibri" w:hAnsi="Calibri" w:cs="Calibri"/>
          <w:color w:val="000000"/>
        </w:rPr>
        <w:t>PREREQUISITE BIOL 30</w:t>
      </w:r>
      <w:r w:rsidR="00CC3D7B" w:rsidRPr="00AD5DDC">
        <w:rPr>
          <w:rFonts w:ascii="Calibri" w:hAnsi="Calibri" w:cs="Calibri"/>
          <w:color w:val="000000"/>
        </w:rPr>
        <w:t>0</w:t>
      </w:r>
      <w:r w:rsidRPr="00AD5DDC">
        <w:rPr>
          <w:rFonts w:ascii="Calibri" w:hAnsi="Calibri" w:cs="Calibri"/>
          <w:color w:val="000000"/>
        </w:rPr>
        <w:t>/3.0 or GPHY 317/3.0.   ONE-WAY EXCLUSION May not be taken with or after BIOL 510/3.0.</w:t>
      </w:r>
    </w:p>
    <w:p w14:paraId="4F17E693" w14:textId="77777777" w:rsidR="00571EB8" w:rsidRPr="00AD5DDC" w:rsidRDefault="00571EB8" w:rsidP="00CB4405">
      <w:pPr>
        <w:jc w:val="center"/>
        <w:rPr>
          <w:b/>
        </w:rPr>
      </w:pPr>
    </w:p>
    <w:p w14:paraId="62F5875E" w14:textId="77777777" w:rsidR="00F74244" w:rsidRPr="00AD5DDC" w:rsidRDefault="00CB4405" w:rsidP="00CB4405">
      <w:pPr>
        <w:jc w:val="center"/>
        <w:rPr>
          <w:b/>
        </w:rPr>
      </w:pPr>
      <w:r w:rsidRPr="00AD5DDC">
        <w:rPr>
          <w:b/>
        </w:rPr>
        <w:t>SCHEDULE</w:t>
      </w:r>
      <w:r w:rsidR="00757E95" w:rsidRPr="00AD5DDC">
        <w:rPr>
          <w:b/>
        </w:rPr>
        <w:br/>
      </w:r>
    </w:p>
    <w:p w14:paraId="0057058E" w14:textId="036E3B8F" w:rsidR="00477454" w:rsidRPr="00AD5DDC" w:rsidRDefault="00450CF8" w:rsidP="005B3930">
      <w:pPr>
        <w:jc w:val="center"/>
      </w:pPr>
      <w:r w:rsidRPr="00AD5DDC">
        <w:rPr>
          <w:b/>
        </w:rPr>
        <w:t>Lecture</w:t>
      </w:r>
      <w:r w:rsidR="00082236" w:rsidRPr="00AD5DDC">
        <w:rPr>
          <w:b/>
        </w:rPr>
        <w:t>s</w:t>
      </w:r>
      <w:r w:rsidR="00571EB8" w:rsidRPr="00AD5DDC">
        <w:rPr>
          <w:b/>
        </w:rPr>
        <w:t xml:space="preserve">:  </w:t>
      </w:r>
      <w:r w:rsidR="00274CFF">
        <w:t xml:space="preserve">Tuesdays </w:t>
      </w:r>
      <w:r w:rsidR="006E50F9">
        <w:t>08.30-10.00; Fridays 10.00-11.30</w:t>
      </w:r>
      <w:r w:rsidR="00757E95" w:rsidRPr="00AD5DDC">
        <w:rPr>
          <w:b/>
        </w:rPr>
        <w:br/>
        <w:t>Lab</w:t>
      </w:r>
      <w:r w:rsidR="00226369">
        <w:rPr>
          <w:b/>
        </w:rPr>
        <w:t xml:space="preserve">: </w:t>
      </w:r>
      <w:r w:rsidR="005E167B" w:rsidRPr="00AD5DDC">
        <w:rPr>
          <w:b/>
        </w:rPr>
        <w:t xml:space="preserve"> </w:t>
      </w:r>
      <w:r w:rsidR="006E50F9">
        <w:t>Mondays 08.30-11.30</w:t>
      </w:r>
      <w:r w:rsidR="00082236" w:rsidRPr="00AD5DDC">
        <w:rPr>
          <w:b/>
        </w:rPr>
        <w:br/>
      </w:r>
    </w:p>
    <w:tbl>
      <w:tblPr>
        <w:tblStyle w:val="TableGrid"/>
        <w:tblW w:w="0" w:type="auto"/>
        <w:tblInd w:w="1101" w:type="dxa"/>
        <w:tblLook w:val="04A0" w:firstRow="1" w:lastRow="0" w:firstColumn="1" w:lastColumn="0" w:noHBand="0" w:noVBand="1"/>
      </w:tblPr>
      <w:tblGrid>
        <w:gridCol w:w="2976"/>
        <w:gridCol w:w="4820"/>
      </w:tblGrid>
      <w:tr w:rsidR="00880DCB" w:rsidRPr="00AD5DDC" w14:paraId="57850584" w14:textId="77777777" w:rsidTr="008B2D34">
        <w:tc>
          <w:tcPr>
            <w:tcW w:w="2976" w:type="dxa"/>
          </w:tcPr>
          <w:p w14:paraId="257CDB59" w14:textId="77777777" w:rsidR="00880DCB" w:rsidRPr="00AD5DDC" w:rsidRDefault="00880DCB" w:rsidP="00477454">
            <w:pPr>
              <w:rPr>
                <w:b/>
              </w:rPr>
            </w:pPr>
            <w:r w:rsidRPr="00AD5DDC">
              <w:rPr>
                <w:b/>
              </w:rPr>
              <w:t>Instructor</w:t>
            </w:r>
          </w:p>
        </w:tc>
        <w:tc>
          <w:tcPr>
            <w:tcW w:w="4820" w:type="dxa"/>
          </w:tcPr>
          <w:p w14:paraId="41F7B91B" w14:textId="77777777" w:rsidR="00880DCB" w:rsidRPr="00AD5DDC" w:rsidRDefault="00757E95" w:rsidP="007732E4">
            <w:pPr>
              <w:rPr>
                <w:b/>
              </w:rPr>
            </w:pPr>
            <w:r w:rsidRPr="00AD5DDC">
              <w:rPr>
                <w:b/>
              </w:rPr>
              <w:t>Dr. P. Grogan</w:t>
            </w:r>
          </w:p>
        </w:tc>
      </w:tr>
      <w:tr w:rsidR="00880DCB" w:rsidRPr="00AD5DDC" w14:paraId="255A17AA" w14:textId="77777777" w:rsidTr="008B2D34">
        <w:tc>
          <w:tcPr>
            <w:tcW w:w="2976" w:type="dxa"/>
          </w:tcPr>
          <w:p w14:paraId="25318873" w14:textId="77777777" w:rsidR="00880DCB" w:rsidRPr="00AD5DDC" w:rsidRDefault="00880DCB" w:rsidP="00F74244">
            <w:pPr>
              <w:rPr>
                <w:b/>
              </w:rPr>
            </w:pPr>
            <w:r w:rsidRPr="00AD5DDC">
              <w:rPr>
                <w:b/>
              </w:rPr>
              <w:t xml:space="preserve">Instructor Contact </w:t>
            </w:r>
          </w:p>
        </w:tc>
        <w:tc>
          <w:tcPr>
            <w:tcW w:w="4820" w:type="dxa"/>
          </w:tcPr>
          <w:p w14:paraId="784C620A" w14:textId="77777777" w:rsidR="00571EB8" w:rsidRPr="00AD5DDC" w:rsidRDefault="00EF558E" w:rsidP="00571EB8">
            <w:pPr>
              <w:rPr>
                <w:lang w:eastAsia="zh-CN"/>
              </w:rPr>
            </w:pPr>
            <w:hyperlink r:id="rId7" w:history="1">
              <w:r w:rsidR="00757E95" w:rsidRPr="00AD5DDC">
                <w:rPr>
                  <w:rStyle w:val="Hyperlink"/>
                  <w:lang w:eastAsia="zh-CN"/>
                </w:rPr>
                <w:t>groganp@queensu.ca</w:t>
              </w:r>
            </w:hyperlink>
            <w:r w:rsidR="00757E95" w:rsidRPr="00AD5DDC">
              <w:rPr>
                <w:lang w:eastAsia="zh-CN"/>
              </w:rPr>
              <w:t xml:space="preserve">  Phone:  613-533-6152</w:t>
            </w:r>
          </w:p>
        </w:tc>
      </w:tr>
      <w:tr w:rsidR="00880DCB" w:rsidRPr="00AD5DDC" w14:paraId="4568AAAE" w14:textId="77777777" w:rsidTr="008B2D34">
        <w:tc>
          <w:tcPr>
            <w:tcW w:w="2976" w:type="dxa"/>
          </w:tcPr>
          <w:p w14:paraId="0C4A9C51" w14:textId="77777777" w:rsidR="00880DCB" w:rsidRPr="00AD5DDC" w:rsidRDefault="00880DCB" w:rsidP="00477454">
            <w:pPr>
              <w:rPr>
                <w:b/>
              </w:rPr>
            </w:pPr>
            <w:r w:rsidRPr="00AD5DDC">
              <w:rPr>
                <w:b/>
              </w:rPr>
              <w:t>Office Hours</w:t>
            </w:r>
          </w:p>
        </w:tc>
        <w:tc>
          <w:tcPr>
            <w:tcW w:w="4820" w:type="dxa"/>
          </w:tcPr>
          <w:p w14:paraId="255B94D0" w14:textId="77777777" w:rsidR="00880DCB" w:rsidRPr="00AD5DDC" w:rsidRDefault="002E01D8" w:rsidP="00477454">
            <w:r w:rsidRPr="00AD5DDC">
              <w:t>To be determined</w:t>
            </w:r>
          </w:p>
        </w:tc>
      </w:tr>
      <w:tr w:rsidR="00880DCB" w:rsidRPr="00AD5DDC" w14:paraId="1A3E2F7B" w14:textId="77777777" w:rsidTr="008B2D34">
        <w:tc>
          <w:tcPr>
            <w:tcW w:w="2976" w:type="dxa"/>
          </w:tcPr>
          <w:p w14:paraId="5B68BB1D" w14:textId="77777777" w:rsidR="00880DCB" w:rsidRPr="00AD5DDC" w:rsidRDefault="00880DCB" w:rsidP="00477454">
            <w:pPr>
              <w:rPr>
                <w:b/>
              </w:rPr>
            </w:pPr>
            <w:r w:rsidRPr="00AD5DDC">
              <w:rPr>
                <w:b/>
              </w:rPr>
              <w:t>TA:</w:t>
            </w:r>
          </w:p>
        </w:tc>
        <w:tc>
          <w:tcPr>
            <w:tcW w:w="4820" w:type="dxa"/>
          </w:tcPr>
          <w:p w14:paraId="5BDF2292" w14:textId="17F3BBFF" w:rsidR="00880DCB" w:rsidRPr="00AD5DDC" w:rsidRDefault="009767F8" w:rsidP="007D364D">
            <w:pPr>
              <w:rPr>
                <w:lang w:eastAsia="zh-CN"/>
              </w:rPr>
            </w:pPr>
            <w:r>
              <w:t>Meghan Hamp</w:t>
            </w:r>
          </w:p>
        </w:tc>
      </w:tr>
      <w:tr w:rsidR="00880DCB" w:rsidRPr="00AD5DDC" w14:paraId="2DF9A3FA" w14:textId="77777777" w:rsidTr="008B2D34">
        <w:tc>
          <w:tcPr>
            <w:tcW w:w="2976" w:type="dxa"/>
          </w:tcPr>
          <w:p w14:paraId="5EB03F7F" w14:textId="77777777" w:rsidR="00880DCB" w:rsidRPr="00AD5DDC" w:rsidRDefault="00880DCB" w:rsidP="00477454">
            <w:pPr>
              <w:rPr>
                <w:b/>
              </w:rPr>
            </w:pPr>
            <w:r w:rsidRPr="00AD5DDC">
              <w:rPr>
                <w:b/>
              </w:rPr>
              <w:t>TA Contact Information</w:t>
            </w:r>
          </w:p>
        </w:tc>
        <w:tc>
          <w:tcPr>
            <w:tcW w:w="4820" w:type="dxa"/>
          </w:tcPr>
          <w:p w14:paraId="2A80E5B9" w14:textId="18599081" w:rsidR="00880DCB" w:rsidRPr="00AD5DDC" w:rsidRDefault="00CC3D7B" w:rsidP="00951ED9">
            <w:pPr>
              <w:autoSpaceDE w:val="0"/>
              <w:autoSpaceDN w:val="0"/>
              <w:adjustRightInd w:val="0"/>
            </w:pPr>
            <w:r w:rsidRPr="00AD5DDC">
              <w:t>E-mail:</w:t>
            </w:r>
            <w:r w:rsidR="00B76A27">
              <w:t xml:space="preserve"> </w:t>
            </w:r>
            <w:r w:rsidR="009767F8" w:rsidRPr="009767F8">
              <w:t>19meh1@queensu.ca</w:t>
            </w:r>
          </w:p>
        </w:tc>
      </w:tr>
      <w:tr w:rsidR="00880DCB" w:rsidRPr="00AD5DDC" w14:paraId="7F85590C" w14:textId="77777777" w:rsidTr="008B2D34">
        <w:tc>
          <w:tcPr>
            <w:tcW w:w="2976" w:type="dxa"/>
          </w:tcPr>
          <w:p w14:paraId="5D148962" w14:textId="77777777" w:rsidR="00880DCB" w:rsidRPr="00AD5DDC" w:rsidRDefault="008B2D34" w:rsidP="00477454">
            <w:pPr>
              <w:rPr>
                <w:b/>
              </w:rPr>
            </w:pPr>
            <w:r w:rsidRPr="00AD5DDC">
              <w:rPr>
                <w:b/>
              </w:rPr>
              <w:t>Office Hours</w:t>
            </w:r>
          </w:p>
        </w:tc>
        <w:tc>
          <w:tcPr>
            <w:tcW w:w="4820" w:type="dxa"/>
          </w:tcPr>
          <w:p w14:paraId="77E74D17" w14:textId="77777777" w:rsidR="00880DCB" w:rsidRPr="00AD5DDC" w:rsidRDefault="001D666F" w:rsidP="00477454">
            <w:r w:rsidRPr="00AD5DDC">
              <w:t>To be determined</w:t>
            </w:r>
          </w:p>
        </w:tc>
      </w:tr>
    </w:tbl>
    <w:p w14:paraId="39B61E91" w14:textId="77777777" w:rsidR="00880DCB" w:rsidRPr="00AD5DDC" w:rsidRDefault="00880DCB" w:rsidP="00477454">
      <w:pPr>
        <w:rPr>
          <w:b/>
        </w:rPr>
      </w:pPr>
    </w:p>
    <w:p w14:paraId="1ABF683C" w14:textId="6AFF6389" w:rsidR="001D666F" w:rsidRPr="00AD5DDC" w:rsidRDefault="00064E00" w:rsidP="001D666F">
      <w:pPr>
        <w:widowControl w:val="0"/>
        <w:autoSpaceDE w:val="0"/>
        <w:autoSpaceDN w:val="0"/>
        <w:adjustRightInd w:val="0"/>
        <w:spacing w:after="240"/>
      </w:pPr>
      <w:r w:rsidRPr="00AD5DDC">
        <w:rPr>
          <w:b/>
          <w:u w:val="single"/>
        </w:rPr>
        <w:t xml:space="preserve">Learning </w:t>
      </w:r>
      <w:r w:rsidR="00BC7476">
        <w:rPr>
          <w:b/>
          <w:u w:val="single"/>
        </w:rPr>
        <w:t>outcom</w:t>
      </w:r>
      <w:r w:rsidRPr="00AD5DDC">
        <w:rPr>
          <w:b/>
          <w:u w:val="single"/>
        </w:rPr>
        <w:t>es</w:t>
      </w:r>
      <w:r w:rsidR="008B2D34" w:rsidRPr="00AD5DDC">
        <w:rPr>
          <w:color w:val="FF0000"/>
        </w:rPr>
        <w:br/>
      </w:r>
      <w:r w:rsidR="001D666F" w:rsidRPr="00AD5DDC">
        <w:t>By the end of this course, the student should be able to:</w:t>
      </w:r>
    </w:p>
    <w:p w14:paraId="58C5E6D3" w14:textId="47447C80" w:rsidR="00B76A27" w:rsidRPr="00B76A27" w:rsidRDefault="00B76A27" w:rsidP="00B76A27">
      <w:pPr>
        <w:numPr>
          <w:ilvl w:val="0"/>
          <w:numId w:val="10"/>
        </w:numPr>
      </w:pPr>
      <w:r w:rsidRPr="00B76A27">
        <w:t xml:space="preserve">Explain and evaluate the major concepts underlying terrestrial ecosystem ecology that distinguish it from lower hierarchical levels </w:t>
      </w:r>
      <w:r w:rsidR="004C5CBC">
        <w:t xml:space="preserve">in biology </w:t>
      </w:r>
      <w:r w:rsidRPr="00B76A27">
        <w:t>such as community and population ecology</w:t>
      </w:r>
    </w:p>
    <w:p w14:paraId="3B351B9F" w14:textId="2502EF5F" w:rsidR="00B76A27" w:rsidRPr="006E50F9" w:rsidRDefault="00B76A27" w:rsidP="00B76A27">
      <w:pPr>
        <w:numPr>
          <w:ilvl w:val="0"/>
          <w:numId w:val="10"/>
        </w:numPr>
      </w:pPr>
      <w:r w:rsidRPr="006E50F9">
        <w:t xml:space="preserve">Describe and contrast the major processes and features that distinguish local terrestrial ecosystems, especially in the context of how soil-plant relationships </w:t>
      </w:r>
      <w:r w:rsidR="004C5CBC">
        <w:t xml:space="preserve">and land-use practices </w:t>
      </w:r>
      <w:r w:rsidR="006E264B" w:rsidRPr="006E50F9">
        <w:t>have influenced the pre- and post-colonial landscape</w:t>
      </w:r>
      <w:r w:rsidR="006E50F9">
        <w:t xml:space="preserve"> around Kingston</w:t>
      </w:r>
    </w:p>
    <w:p w14:paraId="3A6933A0" w14:textId="75BB6B50" w:rsidR="00FE28CE" w:rsidRPr="006E50F9" w:rsidRDefault="00FE28CE" w:rsidP="00FE28CE">
      <w:pPr>
        <w:pStyle w:val="NoSpacing"/>
        <w:numPr>
          <w:ilvl w:val="0"/>
          <w:numId w:val="10"/>
        </w:numPr>
        <w:rPr>
          <w:sz w:val="24"/>
          <w:szCs w:val="24"/>
        </w:rPr>
      </w:pPr>
      <w:r w:rsidRPr="006E50F9">
        <w:rPr>
          <w:sz w:val="24"/>
          <w:szCs w:val="24"/>
          <w:lang w:val="en-CA"/>
        </w:rPr>
        <w:t xml:space="preserve">Discuss and critique </w:t>
      </w:r>
      <w:r w:rsidR="006E50F9" w:rsidRPr="006E50F9">
        <w:rPr>
          <w:sz w:val="24"/>
          <w:szCs w:val="24"/>
          <w:lang w:val="en-CA"/>
        </w:rPr>
        <w:t xml:space="preserve">United Nations Sustainability Development Goal </w:t>
      </w:r>
      <w:r w:rsidR="006E50F9">
        <w:rPr>
          <w:sz w:val="24"/>
          <w:szCs w:val="24"/>
          <w:lang w:val="en-CA"/>
        </w:rPr>
        <w:t>#</w:t>
      </w:r>
      <w:r w:rsidR="006E50F9" w:rsidRPr="006E50F9">
        <w:rPr>
          <w:sz w:val="24"/>
          <w:szCs w:val="24"/>
          <w:lang w:val="en-CA"/>
        </w:rPr>
        <w:t>15 (</w:t>
      </w:r>
      <w:r w:rsidR="00F37E7F">
        <w:rPr>
          <w:sz w:val="24"/>
          <w:szCs w:val="24"/>
          <w:lang w:val="en-CA"/>
        </w:rPr>
        <w:t>Life on Land</w:t>
      </w:r>
      <w:r w:rsidR="006E50F9" w:rsidRPr="006E50F9">
        <w:rPr>
          <w:sz w:val="24"/>
          <w:szCs w:val="24"/>
          <w:lang w:val="en-CA"/>
        </w:rPr>
        <w:t xml:space="preserve">) </w:t>
      </w:r>
      <w:r w:rsidR="006E50F9">
        <w:rPr>
          <w:sz w:val="24"/>
          <w:szCs w:val="24"/>
          <w:lang w:val="en-CA"/>
        </w:rPr>
        <w:t xml:space="preserve">and explain the </w:t>
      </w:r>
      <w:r w:rsidRPr="006E50F9">
        <w:rPr>
          <w:sz w:val="24"/>
          <w:szCs w:val="24"/>
          <w:lang w:val="en-CA"/>
        </w:rPr>
        <w:t>scientific rationale</w:t>
      </w:r>
      <w:r w:rsidR="006E50F9">
        <w:rPr>
          <w:sz w:val="24"/>
          <w:szCs w:val="24"/>
          <w:lang w:val="en-CA"/>
        </w:rPr>
        <w:t>s underlying each of its nine specific targets.</w:t>
      </w:r>
    </w:p>
    <w:p w14:paraId="7FCABA1A" w14:textId="3CF8BFDA" w:rsidR="006E264B" w:rsidRDefault="00B76A27" w:rsidP="006E264B">
      <w:pPr>
        <w:numPr>
          <w:ilvl w:val="0"/>
          <w:numId w:val="10"/>
        </w:numPr>
      </w:pPr>
      <w:r w:rsidRPr="00B76A27">
        <w:t>Formulate clear, original, challenging, and concise thematic questions from study reading material that are likely to lead to focussed and intellectually probing seminar group discussions, student-led seminar topics</w:t>
      </w:r>
      <w:r w:rsidR="006E50F9">
        <w:t>, and</w:t>
      </w:r>
      <w:r w:rsidRPr="00B76A27">
        <w:t xml:space="preserve"> short </w:t>
      </w:r>
      <w:r w:rsidR="00FE28CE">
        <w:t>media presentations</w:t>
      </w:r>
    </w:p>
    <w:p w14:paraId="2DB1FAB7" w14:textId="02BA21F5" w:rsidR="006E264B" w:rsidRDefault="00B76A27" w:rsidP="006E264B">
      <w:pPr>
        <w:numPr>
          <w:ilvl w:val="0"/>
          <w:numId w:val="10"/>
        </w:numPr>
      </w:pPr>
      <w:r w:rsidRPr="00B76A27">
        <w:lastRenderedPageBreak/>
        <w:t xml:space="preserve">Present a stimulating, informative and creative seminar on </w:t>
      </w:r>
      <w:r w:rsidR="00F3429D">
        <w:t xml:space="preserve">the scientific rationale, current progress, and suggested improvements </w:t>
      </w:r>
      <w:r w:rsidR="006E50F9">
        <w:t>for</w:t>
      </w:r>
      <w:r w:rsidR="00F3429D">
        <w:t xml:space="preserve"> one</w:t>
      </w:r>
      <w:r w:rsidR="00FE28CE">
        <w:t xml:space="preserve"> of the nine specific targets within United Nations Sustainability Development Goal </w:t>
      </w:r>
      <w:r w:rsidR="006E50F9">
        <w:t>#</w:t>
      </w:r>
      <w:r w:rsidR="00FE28CE">
        <w:t xml:space="preserve">15 </w:t>
      </w:r>
      <w:r w:rsidR="00F3429D">
        <w:t>(</w:t>
      </w:r>
      <w:r w:rsidR="00F37E7F">
        <w:t>Life on Land</w:t>
      </w:r>
      <w:r w:rsidR="00F3429D">
        <w:t>)</w:t>
      </w:r>
      <w:r w:rsidR="006E264B" w:rsidRPr="006E264B">
        <w:t xml:space="preserve"> </w:t>
      </w:r>
    </w:p>
    <w:p w14:paraId="782B6B7D" w14:textId="570CA14C" w:rsidR="00B76A27" w:rsidRPr="00B76A27" w:rsidRDefault="006E264B" w:rsidP="006E264B">
      <w:pPr>
        <w:numPr>
          <w:ilvl w:val="0"/>
          <w:numId w:val="10"/>
        </w:numPr>
      </w:pPr>
      <w:r w:rsidRPr="00AD5DDC">
        <w:t xml:space="preserve">Develop, conduct, </w:t>
      </w:r>
      <w:r>
        <w:t xml:space="preserve">and </w:t>
      </w:r>
      <w:r w:rsidRPr="00AD5DDC">
        <w:t>analyse</w:t>
      </w:r>
      <w:r>
        <w:t xml:space="preserve"> </w:t>
      </w:r>
      <w:r w:rsidRPr="00AD5DDC">
        <w:t>a</w:t>
      </w:r>
      <w:r>
        <w:t xml:space="preserve">n experimental </w:t>
      </w:r>
      <w:r w:rsidRPr="00AD5DDC">
        <w:t xml:space="preserve">research study on </w:t>
      </w:r>
      <w:r>
        <w:t xml:space="preserve">some aspect of </w:t>
      </w:r>
      <w:r w:rsidRPr="00AD5DDC">
        <w:t>plant-soil relationships</w:t>
      </w:r>
      <w:r>
        <w:t xml:space="preserve"> that affects </w:t>
      </w:r>
      <w:r w:rsidR="006E50F9">
        <w:t xml:space="preserve">local old field meadow grassland </w:t>
      </w:r>
      <w:r>
        <w:t>ecosystem functioning</w:t>
      </w:r>
    </w:p>
    <w:p w14:paraId="34C79D29" w14:textId="32A7F1B7" w:rsidR="00B76A27" w:rsidRPr="00B76A27" w:rsidRDefault="006E50F9" w:rsidP="00B76A27">
      <w:pPr>
        <w:numPr>
          <w:ilvl w:val="0"/>
          <w:numId w:val="10"/>
        </w:numPr>
      </w:pPr>
      <w:r>
        <w:t>Create</w:t>
      </w:r>
      <w:r w:rsidR="00B76A27" w:rsidRPr="00B76A27">
        <w:t xml:space="preserve"> an original, cohesive, synthesis </w:t>
      </w:r>
      <w:r w:rsidR="00F3429D">
        <w:t xml:space="preserve">media presentation to promote </w:t>
      </w:r>
      <w:r w:rsidR="006E264B">
        <w:t>some</w:t>
      </w:r>
      <w:r w:rsidR="00B76A27" w:rsidRPr="00B76A27">
        <w:t xml:space="preserve"> </w:t>
      </w:r>
      <w:r w:rsidR="00F3429D">
        <w:t xml:space="preserve">‘cool’ </w:t>
      </w:r>
      <w:r w:rsidR="00413F9E">
        <w:t xml:space="preserve">terrestrial biology </w:t>
      </w:r>
      <w:r w:rsidR="004C5CBC">
        <w:t xml:space="preserve">insight or idea </w:t>
      </w:r>
      <w:r w:rsidR="00413F9E">
        <w:t xml:space="preserve">that is unique to </w:t>
      </w:r>
      <w:r w:rsidR="00B76A27" w:rsidRPr="00B76A27">
        <w:t xml:space="preserve">ecosystem-level </w:t>
      </w:r>
      <w:r w:rsidR="00413F9E">
        <w:t>science</w:t>
      </w:r>
      <w:r w:rsidR="00B76A27" w:rsidRPr="00B76A27">
        <w:t>.</w:t>
      </w:r>
    </w:p>
    <w:p w14:paraId="5743A3AF" w14:textId="77777777" w:rsidR="00AD5DDC" w:rsidRPr="00AD5DDC" w:rsidRDefault="00AD5DDC" w:rsidP="00AD5DDC">
      <w:pPr>
        <w:ind w:left="360"/>
      </w:pPr>
    </w:p>
    <w:p w14:paraId="14FE4532" w14:textId="77777777" w:rsidR="007D364D" w:rsidRPr="00AD5DDC" w:rsidRDefault="007D364D" w:rsidP="00DB6E13">
      <w:pPr>
        <w:rPr>
          <w:b/>
          <w:u w:val="single"/>
        </w:rPr>
      </w:pPr>
    </w:p>
    <w:p w14:paraId="79B14EB3" w14:textId="2DC5B49F" w:rsidR="00DB6E13" w:rsidRPr="00AD5DDC" w:rsidRDefault="0065401A" w:rsidP="00DB6E13">
      <w:pPr>
        <w:rPr>
          <w:b/>
          <w:u w:val="single"/>
        </w:rPr>
      </w:pPr>
      <w:r w:rsidRPr="00AD5DDC">
        <w:rPr>
          <w:b/>
          <w:u w:val="single"/>
        </w:rPr>
        <w:t>Learning Hours</w:t>
      </w:r>
      <w:r w:rsidR="00A81781">
        <w:rPr>
          <w:b/>
          <w:u w:val="single"/>
        </w:rPr>
        <w:t xml:space="preserve"> </w:t>
      </w:r>
      <w:r w:rsidR="00A81781" w:rsidRPr="004C5CBC">
        <w:rPr>
          <w:bCs/>
          <w:u w:val="single"/>
        </w:rPr>
        <w:t>(</w:t>
      </w:r>
      <w:r w:rsidR="00A81781" w:rsidRPr="00A81781">
        <w:rPr>
          <w:bCs/>
          <w:i/>
          <w:iCs/>
          <w:u w:val="single"/>
        </w:rPr>
        <w:t>at least half of the time originally planned below will now be entirely online due to recent COVID restrictions</w:t>
      </w:r>
      <w:r w:rsidR="00A81781" w:rsidRPr="00A81781">
        <w:rPr>
          <w:bCs/>
          <w:u w:val="single"/>
        </w:rPr>
        <w:t>)</w:t>
      </w:r>
    </w:p>
    <w:p w14:paraId="22252A6E" w14:textId="77777777" w:rsidR="0065401A" w:rsidRPr="00AD5DDC" w:rsidRDefault="0065401A" w:rsidP="00DB6E13">
      <w:pPr>
        <w:rPr>
          <w:u w:val="single"/>
        </w:rPr>
      </w:pPr>
    </w:p>
    <w:tbl>
      <w:tblPr>
        <w:tblStyle w:val="TableGrid"/>
        <w:tblW w:w="0" w:type="auto"/>
        <w:tblInd w:w="720" w:type="dxa"/>
        <w:tblLook w:val="04A0" w:firstRow="1" w:lastRow="0" w:firstColumn="1" w:lastColumn="0" w:noHBand="0" w:noVBand="1"/>
      </w:tblPr>
      <w:tblGrid>
        <w:gridCol w:w="523"/>
        <w:gridCol w:w="2120"/>
        <w:gridCol w:w="2079"/>
        <w:gridCol w:w="2070"/>
        <w:gridCol w:w="2088"/>
      </w:tblGrid>
      <w:tr w:rsidR="00B91322" w:rsidRPr="00AD5DDC" w14:paraId="52297A7F" w14:textId="77777777" w:rsidTr="00FF7EFE">
        <w:trPr>
          <w:trHeight w:val="350"/>
        </w:trPr>
        <w:tc>
          <w:tcPr>
            <w:tcW w:w="2619" w:type="dxa"/>
            <w:gridSpan w:val="2"/>
          </w:tcPr>
          <w:p w14:paraId="06D98C1D" w14:textId="77777777" w:rsidR="00B91322" w:rsidRPr="00AD5DDC" w:rsidRDefault="00B91322" w:rsidP="00FF7EFE">
            <w:pPr>
              <w:pStyle w:val="1AutoList1"/>
              <w:ind w:left="0" w:firstLine="0"/>
              <w:jc w:val="left"/>
              <w:rPr>
                <w:rFonts w:asciiTheme="minorHAnsi" w:hAnsiTheme="minorHAnsi"/>
                <w:szCs w:val="24"/>
                <w:lang w:val="en-GB"/>
              </w:rPr>
            </w:pPr>
            <w:r w:rsidRPr="00AD5DDC">
              <w:rPr>
                <w:rFonts w:asciiTheme="minorHAnsi" w:hAnsiTheme="minorHAnsi"/>
                <w:i/>
                <w:szCs w:val="24"/>
                <w:lang w:val="en-GB"/>
              </w:rPr>
              <w:t>Teaching method</w:t>
            </w:r>
          </w:p>
        </w:tc>
        <w:tc>
          <w:tcPr>
            <w:tcW w:w="2079" w:type="dxa"/>
          </w:tcPr>
          <w:p w14:paraId="62E0F951" w14:textId="77777777" w:rsidR="00B91322" w:rsidRPr="00AD5DDC" w:rsidRDefault="00B91322"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i/>
                <w:szCs w:val="24"/>
                <w:lang w:val="en-GB"/>
              </w:rPr>
              <w:t>Average hours per week</w:t>
            </w:r>
          </w:p>
        </w:tc>
        <w:tc>
          <w:tcPr>
            <w:tcW w:w="2070" w:type="dxa"/>
          </w:tcPr>
          <w:p w14:paraId="6BC98EE3" w14:textId="77777777" w:rsidR="00B91322" w:rsidRPr="00AD5DDC" w:rsidRDefault="00B91322"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i/>
                <w:szCs w:val="24"/>
                <w:lang w:val="en-GB"/>
              </w:rPr>
              <w:t>Number of weeks</w:t>
            </w:r>
          </w:p>
        </w:tc>
        <w:tc>
          <w:tcPr>
            <w:tcW w:w="2088" w:type="dxa"/>
          </w:tcPr>
          <w:p w14:paraId="2E7B7AF9" w14:textId="77777777" w:rsidR="00B91322" w:rsidRPr="00AD5DDC" w:rsidRDefault="00B91322"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i/>
                <w:szCs w:val="24"/>
                <w:lang w:val="en-GB"/>
              </w:rPr>
              <w:t>Total hours</w:t>
            </w:r>
          </w:p>
        </w:tc>
      </w:tr>
      <w:tr w:rsidR="00B91322" w:rsidRPr="00AD5DDC" w14:paraId="0067E7F7" w14:textId="77777777" w:rsidTr="00FF7EFE">
        <w:tc>
          <w:tcPr>
            <w:tcW w:w="499" w:type="dxa"/>
            <w:vMerge w:val="restart"/>
            <w:textDirection w:val="btLr"/>
          </w:tcPr>
          <w:p w14:paraId="1C4D4463" w14:textId="77777777" w:rsidR="00B91322" w:rsidRPr="00AD5DDC" w:rsidRDefault="00B91322" w:rsidP="00FF7EFE">
            <w:pPr>
              <w:pStyle w:val="1AutoList1"/>
              <w:ind w:left="113" w:right="113" w:firstLine="0"/>
              <w:jc w:val="center"/>
              <w:rPr>
                <w:rFonts w:asciiTheme="minorHAnsi" w:hAnsiTheme="minorHAnsi"/>
                <w:szCs w:val="24"/>
                <w:lang w:val="en-GB"/>
              </w:rPr>
            </w:pPr>
            <w:r w:rsidRPr="00AD5DDC">
              <w:rPr>
                <w:rFonts w:asciiTheme="minorHAnsi" w:hAnsiTheme="minorHAnsi"/>
                <w:szCs w:val="24"/>
                <w:lang w:val="en-GB"/>
              </w:rPr>
              <w:t>In-class hours</w:t>
            </w:r>
          </w:p>
        </w:tc>
        <w:tc>
          <w:tcPr>
            <w:tcW w:w="2120" w:type="dxa"/>
          </w:tcPr>
          <w:p w14:paraId="5B45532B" w14:textId="77777777"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Lecture</w:t>
            </w:r>
          </w:p>
        </w:tc>
        <w:tc>
          <w:tcPr>
            <w:tcW w:w="2079" w:type="dxa"/>
          </w:tcPr>
          <w:p w14:paraId="0D948439" w14:textId="749ECB84" w:rsidR="00B91322" w:rsidRPr="00AD5DDC" w:rsidRDefault="00B91322" w:rsidP="00FF7EFE">
            <w:pPr>
              <w:pStyle w:val="1AutoList1"/>
              <w:tabs>
                <w:tab w:val="clear" w:pos="720"/>
              </w:tabs>
              <w:ind w:left="0" w:firstLine="0"/>
              <w:jc w:val="left"/>
              <w:rPr>
                <w:rFonts w:asciiTheme="minorHAnsi" w:eastAsia="SimSun" w:hAnsiTheme="minorHAnsi"/>
                <w:szCs w:val="24"/>
                <w:lang w:val="en-GB" w:eastAsia="zh-CN"/>
              </w:rPr>
            </w:pPr>
          </w:p>
        </w:tc>
        <w:tc>
          <w:tcPr>
            <w:tcW w:w="2070" w:type="dxa"/>
          </w:tcPr>
          <w:p w14:paraId="15A12BE4" w14:textId="11EDA140" w:rsidR="00B91322" w:rsidRPr="00AD5DDC" w:rsidRDefault="00B91322" w:rsidP="00FF7EFE">
            <w:pPr>
              <w:pStyle w:val="1AutoList1"/>
              <w:tabs>
                <w:tab w:val="clear" w:pos="720"/>
              </w:tabs>
              <w:ind w:left="0" w:firstLine="0"/>
              <w:jc w:val="left"/>
              <w:rPr>
                <w:rFonts w:asciiTheme="minorHAnsi" w:eastAsia="SimSun" w:hAnsiTheme="minorHAnsi"/>
                <w:szCs w:val="24"/>
                <w:lang w:val="en-GB" w:eastAsia="zh-CN"/>
              </w:rPr>
            </w:pPr>
          </w:p>
        </w:tc>
        <w:tc>
          <w:tcPr>
            <w:tcW w:w="2088" w:type="dxa"/>
          </w:tcPr>
          <w:p w14:paraId="631D919C" w14:textId="62AE27C0" w:rsidR="00B91322" w:rsidRPr="00AD5DDC" w:rsidRDefault="00B91322" w:rsidP="00FF7EFE">
            <w:pPr>
              <w:pStyle w:val="1AutoList1"/>
              <w:tabs>
                <w:tab w:val="clear" w:pos="720"/>
              </w:tabs>
              <w:ind w:left="0" w:firstLine="0"/>
              <w:jc w:val="left"/>
              <w:rPr>
                <w:rFonts w:asciiTheme="minorHAnsi" w:eastAsia="SimSun" w:hAnsiTheme="minorHAnsi"/>
                <w:szCs w:val="24"/>
                <w:lang w:val="en-GB" w:eastAsia="zh-CN"/>
              </w:rPr>
            </w:pPr>
          </w:p>
        </w:tc>
      </w:tr>
      <w:tr w:rsidR="00B91322" w:rsidRPr="00AD5DDC" w14:paraId="28DABBE6" w14:textId="77777777" w:rsidTr="00FF7EFE">
        <w:tc>
          <w:tcPr>
            <w:tcW w:w="499" w:type="dxa"/>
            <w:vMerge/>
          </w:tcPr>
          <w:p w14:paraId="2D3A9D7D" w14:textId="77777777" w:rsidR="00B91322" w:rsidRPr="00AD5DDC" w:rsidRDefault="00B91322" w:rsidP="00FF7EFE">
            <w:pPr>
              <w:pStyle w:val="1AutoList1"/>
              <w:ind w:left="0"/>
              <w:jc w:val="left"/>
              <w:rPr>
                <w:rFonts w:asciiTheme="minorHAnsi" w:hAnsiTheme="minorHAnsi"/>
                <w:szCs w:val="24"/>
                <w:lang w:val="en-GB"/>
              </w:rPr>
            </w:pPr>
          </w:p>
        </w:tc>
        <w:tc>
          <w:tcPr>
            <w:tcW w:w="2120" w:type="dxa"/>
          </w:tcPr>
          <w:p w14:paraId="3CB88513" w14:textId="22BEDCD1"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Seminar</w:t>
            </w:r>
            <w:r w:rsidR="00413F9E">
              <w:rPr>
                <w:rFonts w:asciiTheme="minorHAnsi" w:hAnsiTheme="minorHAnsi"/>
                <w:szCs w:val="24"/>
                <w:lang w:val="en-GB"/>
              </w:rPr>
              <w:t xml:space="preserve"> </w:t>
            </w:r>
          </w:p>
        </w:tc>
        <w:tc>
          <w:tcPr>
            <w:tcW w:w="2079" w:type="dxa"/>
          </w:tcPr>
          <w:p w14:paraId="0DD608C4" w14:textId="508B9030" w:rsidR="00B91322" w:rsidRPr="00AD5DDC" w:rsidRDefault="005E167B"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3</w:t>
            </w:r>
          </w:p>
        </w:tc>
        <w:tc>
          <w:tcPr>
            <w:tcW w:w="2070" w:type="dxa"/>
          </w:tcPr>
          <w:p w14:paraId="671AF907" w14:textId="77777777" w:rsidR="00B91322" w:rsidRPr="00AD5DDC" w:rsidRDefault="008D6C5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c>
          <w:tcPr>
            <w:tcW w:w="2088" w:type="dxa"/>
          </w:tcPr>
          <w:p w14:paraId="10D079BB" w14:textId="41AAD782" w:rsidR="00B91322" w:rsidRPr="00AD5DDC" w:rsidRDefault="005E167B"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36</w:t>
            </w:r>
          </w:p>
        </w:tc>
      </w:tr>
      <w:tr w:rsidR="00B91322" w:rsidRPr="00AD5DDC" w14:paraId="2A0A5C40" w14:textId="77777777" w:rsidTr="00FF7EFE">
        <w:tc>
          <w:tcPr>
            <w:tcW w:w="499" w:type="dxa"/>
            <w:vMerge/>
          </w:tcPr>
          <w:p w14:paraId="6A672C89" w14:textId="77777777" w:rsidR="00B91322" w:rsidRPr="00AD5DDC" w:rsidRDefault="00B91322" w:rsidP="00FF7EFE">
            <w:pPr>
              <w:pStyle w:val="1AutoList1"/>
              <w:ind w:left="0"/>
              <w:jc w:val="left"/>
              <w:rPr>
                <w:rFonts w:asciiTheme="minorHAnsi" w:hAnsiTheme="minorHAnsi"/>
                <w:szCs w:val="24"/>
                <w:lang w:val="en-GB"/>
              </w:rPr>
            </w:pPr>
          </w:p>
        </w:tc>
        <w:tc>
          <w:tcPr>
            <w:tcW w:w="2120" w:type="dxa"/>
          </w:tcPr>
          <w:p w14:paraId="132476A3" w14:textId="77777777"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Laboratory</w:t>
            </w:r>
          </w:p>
        </w:tc>
        <w:tc>
          <w:tcPr>
            <w:tcW w:w="2079" w:type="dxa"/>
          </w:tcPr>
          <w:p w14:paraId="78E81025" w14:textId="77777777" w:rsidR="00B91322" w:rsidRPr="00AD5DDC" w:rsidRDefault="008D6C5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3</w:t>
            </w:r>
          </w:p>
        </w:tc>
        <w:tc>
          <w:tcPr>
            <w:tcW w:w="2070" w:type="dxa"/>
          </w:tcPr>
          <w:p w14:paraId="79C05FD6" w14:textId="77777777" w:rsidR="00B91322" w:rsidRPr="00AD5DDC" w:rsidRDefault="008D6C5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6</w:t>
            </w:r>
          </w:p>
        </w:tc>
        <w:tc>
          <w:tcPr>
            <w:tcW w:w="2088" w:type="dxa"/>
          </w:tcPr>
          <w:p w14:paraId="64299372" w14:textId="77777777" w:rsidR="00B91322" w:rsidRPr="00AD5DDC" w:rsidRDefault="008D6C5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18</w:t>
            </w:r>
          </w:p>
        </w:tc>
      </w:tr>
      <w:tr w:rsidR="00B91322" w:rsidRPr="00AD5DDC" w14:paraId="3F2B50F3" w14:textId="77777777" w:rsidTr="00FF7EFE">
        <w:tc>
          <w:tcPr>
            <w:tcW w:w="499" w:type="dxa"/>
            <w:vMerge/>
          </w:tcPr>
          <w:p w14:paraId="6A81C2F0" w14:textId="77777777" w:rsidR="00B91322" w:rsidRPr="00AD5DDC" w:rsidRDefault="00B91322" w:rsidP="00FF7EFE">
            <w:pPr>
              <w:pStyle w:val="1AutoList1"/>
              <w:ind w:left="0"/>
              <w:jc w:val="left"/>
              <w:rPr>
                <w:rFonts w:asciiTheme="minorHAnsi" w:hAnsiTheme="minorHAnsi"/>
                <w:szCs w:val="24"/>
                <w:lang w:val="en-GB"/>
              </w:rPr>
            </w:pPr>
          </w:p>
        </w:tc>
        <w:tc>
          <w:tcPr>
            <w:tcW w:w="2120" w:type="dxa"/>
          </w:tcPr>
          <w:p w14:paraId="0F205A2A" w14:textId="77777777"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Tutorial</w:t>
            </w:r>
          </w:p>
        </w:tc>
        <w:tc>
          <w:tcPr>
            <w:tcW w:w="2079" w:type="dxa"/>
          </w:tcPr>
          <w:p w14:paraId="672FC317" w14:textId="77777777" w:rsidR="00B91322" w:rsidRPr="00AD5DDC" w:rsidRDefault="00B91322" w:rsidP="00FF7EFE">
            <w:pPr>
              <w:pStyle w:val="1AutoList1"/>
              <w:tabs>
                <w:tab w:val="clear" w:pos="720"/>
              </w:tabs>
              <w:ind w:left="0" w:firstLine="0"/>
              <w:jc w:val="left"/>
              <w:rPr>
                <w:rFonts w:asciiTheme="minorHAnsi" w:eastAsia="SimSun" w:hAnsiTheme="minorHAnsi"/>
                <w:szCs w:val="24"/>
                <w:lang w:val="en-GB" w:eastAsia="zh-CN"/>
              </w:rPr>
            </w:pPr>
          </w:p>
        </w:tc>
        <w:tc>
          <w:tcPr>
            <w:tcW w:w="2070" w:type="dxa"/>
          </w:tcPr>
          <w:p w14:paraId="2E5C2E49" w14:textId="77777777" w:rsidR="00B91322" w:rsidRPr="00AD5DDC" w:rsidRDefault="00B91322" w:rsidP="00FF7EFE">
            <w:pPr>
              <w:pStyle w:val="1AutoList1"/>
              <w:tabs>
                <w:tab w:val="clear" w:pos="720"/>
              </w:tabs>
              <w:ind w:left="0" w:firstLine="0"/>
              <w:jc w:val="left"/>
              <w:rPr>
                <w:rFonts w:asciiTheme="minorHAnsi" w:eastAsia="SimSun" w:hAnsiTheme="minorHAnsi"/>
                <w:szCs w:val="24"/>
                <w:lang w:val="en-GB" w:eastAsia="zh-CN"/>
              </w:rPr>
            </w:pPr>
          </w:p>
        </w:tc>
        <w:tc>
          <w:tcPr>
            <w:tcW w:w="2088" w:type="dxa"/>
          </w:tcPr>
          <w:p w14:paraId="216873B3" w14:textId="77777777" w:rsidR="00B91322" w:rsidRPr="00AD5DDC" w:rsidRDefault="00B91322" w:rsidP="00FF7EFE">
            <w:pPr>
              <w:pStyle w:val="1AutoList1"/>
              <w:tabs>
                <w:tab w:val="clear" w:pos="720"/>
              </w:tabs>
              <w:ind w:left="0" w:firstLine="0"/>
              <w:jc w:val="left"/>
              <w:rPr>
                <w:rFonts w:asciiTheme="minorHAnsi" w:eastAsia="SimSun" w:hAnsiTheme="minorHAnsi"/>
                <w:szCs w:val="24"/>
                <w:lang w:val="en-GB" w:eastAsia="zh-CN"/>
              </w:rPr>
            </w:pPr>
          </w:p>
        </w:tc>
      </w:tr>
      <w:tr w:rsidR="00B91322" w:rsidRPr="00AD5DDC" w14:paraId="371800E5" w14:textId="77777777" w:rsidTr="00FF7EFE">
        <w:tc>
          <w:tcPr>
            <w:tcW w:w="499" w:type="dxa"/>
            <w:vMerge/>
          </w:tcPr>
          <w:p w14:paraId="7BCD5995" w14:textId="77777777" w:rsidR="00B91322" w:rsidRPr="00AD5DDC" w:rsidRDefault="00B91322" w:rsidP="00FF7EFE">
            <w:pPr>
              <w:pStyle w:val="1AutoList1"/>
              <w:ind w:left="0"/>
              <w:jc w:val="left"/>
              <w:rPr>
                <w:rFonts w:asciiTheme="minorHAnsi" w:hAnsiTheme="minorHAnsi"/>
                <w:szCs w:val="24"/>
                <w:lang w:val="en-GB"/>
              </w:rPr>
            </w:pPr>
          </w:p>
        </w:tc>
        <w:tc>
          <w:tcPr>
            <w:tcW w:w="2120" w:type="dxa"/>
          </w:tcPr>
          <w:p w14:paraId="0FF2AB22" w14:textId="77777777"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Practicum</w:t>
            </w:r>
          </w:p>
        </w:tc>
        <w:tc>
          <w:tcPr>
            <w:tcW w:w="2079" w:type="dxa"/>
          </w:tcPr>
          <w:p w14:paraId="6B9BF085" w14:textId="77777777" w:rsidR="00B91322" w:rsidRPr="00AD5DDC" w:rsidRDefault="003048A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w:t>
            </w:r>
          </w:p>
        </w:tc>
        <w:tc>
          <w:tcPr>
            <w:tcW w:w="2070" w:type="dxa"/>
          </w:tcPr>
          <w:p w14:paraId="58670EDC" w14:textId="77777777" w:rsidR="00B91322" w:rsidRPr="00AD5DDC" w:rsidRDefault="003048A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c>
          <w:tcPr>
            <w:tcW w:w="2088" w:type="dxa"/>
          </w:tcPr>
          <w:p w14:paraId="04B1E12C" w14:textId="77777777" w:rsidR="00B91322" w:rsidRPr="00AD5DDC" w:rsidRDefault="003048A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r>
      <w:tr w:rsidR="00B91322" w:rsidRPr="00AD5DDC" w14:paraId="6070560F" w14:textId="77777777" w:rsidTr="00FF7EFE">
        <w:tc>
          <w:tcPr>
            <w:tcW w:w="499" w:type="dxa"/>
            <w:vMerge/>
          </w:tcPr>
          <w:p w14:paraId="2EE7159A" w14:textId="77777777" w:rsidR="00B91322" w:rsidRPr="00AD5DDC" w:rsidRDefault="00B91322" w:rsidP="00FF7EFE">
            <w:pPr>
              <w:pStyle w:val="1AutoList1"/>
              <w:ind w:left="0"/>
              <w:jc w:val="left"/>
              <w:rPr>
                <w:rFonts w:asciiTheme="minorHAnsi" w:hAnsiTheme="minorHAnsi"/>
                <w:szCs w:val="24"/>
                <w:lang w:val="en-GB"/>
              </w:rPr>
            </w:pPr>
          </w:p>
        </w:tc>
        <w:tc>
          <w:tcPr>
            <w:tcW w:w="2120" w:type="dxa"/>
          </w:tcPr>
          <w:p w14:paraId="72348890" w14:textId="77777777"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Group learning</w:t>
            </w:r>
          </w:p>
        </w:tc>
        <w:tc>
          <w:tcPr>
            <w:tcW w:w="2079" w:type="dxa"/>
          </w:tcPr>
          <w:p w14:paraId="6467F16C" w14:textId="77777777" w:rsidR="00B91322" w:rsidRPr="00AD5DDC" w:rsidRDefault="003048A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 xml:space="preserve">1 </w:t>
            </w:r>
          </w:p>
        </w:tc>
        <w:tc>
          <w:tcPr>
            <w:tcW w:w="2070" w:type="dxa"/>
          </w:tcPr>
          <w:p w14:paraId="02A5B8D8" w14:textId="77777777" w:rsidR="00B91322" w:rsidRPr="00AD5DDC" w:rsidRDefault="003048A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c>
          <w:tcPr>
            <w:tcW w:w="2088" w:type="dxa"/>
          </w:tcPr>
          <w:p w14:paraId="2AB0EC92" w14:textId="77777777" w:rsidR="00B91322" w:rsidRPr="00AD5DDC" w:rsidRDefault="003048A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r>
      <w:tr w:rsidR="00B91322" w:rsidRPr="00AD5DDC" w14:paraId="436BECD8" w14:textId="77777777" w:rsidTr="00FF7EFE">
        <w:tc>
          <w:tcPr>
            <w:tcW w:w="499" w:type="dxa"/>
            <w:vMerge/>
          </w:tcPr>
          <w:p w14:paraId="50A2770F" w14:textId="77777777" w:rsidR="00B91322" w:rsidRPr="00AD5DDC" w:rsidRDefault="00B91322" w:rsidP="00FF7EFE">
            <w:pPr>
              <w:pStyle w:val="1AutoList1"/>
              <w:ind w:left="0"/>
              <w:jc w:val="left"/>
              <w:rPr>
                <w:rFonts w:asciiTheme="minorHAnsi" w:hAnsiTheme="minorHAnsi"/>
                <w:szCs w:val="24"/>
                <w:lang w:val="en-GB"/>
              </w:rPr>
            </w:pPr>
          </w:p>
        </w:tc>
        <w:tc>
          <w:tcPr>
            <w:tcW w:w="2120" w:type="dxa"/>
          </w:tcPr>
          <w:p w14:paraId="03BE4CB9" w14:textId="77777777"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Individual instruction</w:t>
            </w:r>
          </w:p>
        </w:tc>
        <w:tc>
          <w:tcPr>
            <w:tcW w:w="2079" w:type="dxa"/>
          </w:tcPr>
          <w:p w14:paraId="3692199E" w14:textId="77777777" w:rsidR="00B91322" w:rsidRPr="00AD5DDC" w:rsidRDefault="00B91322" w:rsidP="00FF7EFE">
            <w:pPr>
              <w:pStyle w:val="1AutoList1"/>
              <w:tabs>
                <w:tab w:val="clear" w:pos="720"/>
              </w:tabs>
              <w:ind w:left="0" w:firstLine="0"/>
              <w:jc w:val="left"/>
              <w:rPr>
                <w:rFonts w:asciiTheme="minorHAnsi" w:hAnsiTheme="minorHAnsi"/>
                <w:szCs w:val="24"/>
                <w:lang w:val="en-GB"/>
              </w:rPr>
            </w:pPr>
          </w:p>
        </w:tc>
        <w:tc>
          <w:tcPr>
            <w:tcW w:w="2070" w:type="dxa"/>
          </w:tcPr>
          <w:p w14:paraId="1DED9605" w14:textId="77777777" w:rsidR="00B91322" w:rsidRPr="00AD5DDC" w:rsidRDefault="00B91322" w:rsidP="00FF7EFE">
            <w:pPr>
              <w:pStyle w:val="1AutoList1"/>
              <w:tabs>
                <w:tab w:val="clear" w:pos="720"/>
              </w:tabs>
              <w:ind w:left="0" w:firstLine="0"/>
              <w:jc w:val="left"/>
              <w:rPr>
                <w:rFonts w:asciiTheme="minorHAnsi" w:hAnsiTheme="minorHAnsi"/>
                <w:szCs w:val="24"/>
                <w:lang w:val="en-GB"/>
              </w:rPr>
            </w:pPr>
          </w:p>
        </w:tc>
        <w:tc>
          <w:tcPr>
            <w:tcW w:w="2088" w:type="dxa"/>
          </w:tcPr>
          <w:p w14:paraId="3EA10C91" w14:textId="77777777" w:rsidR="00B91322" w:rsidRPr="00AD5DDC" w:rsidRDefault="00B91322" w:rsidP="00FF7EFE">
            <w:pPr>
              <w:pStyle w:val="1AutoList1"/>
              <w:tabs>
                <w:tab w:val="clear" w:pos="720"/>
              </w:tabs>
              <w:ind w:left="0" w:firstLine="0"/>
              <w:jc w:val="left"/>
              <w:rPr>
                <w:rFonts w:asciiTheme="minorHAnsi" w:hAnsiTheme="minorHAnsi"/>
                <w:szCs w:val="24"/>
                <w:lang w:val="en-GB"/>
              </w:rPr>
            </w:pPr>
          </w:p>
        </w:tc>
      </w:tr>
      <w:tr w:rsidR="00B91322" w:rsidRPr="00AD5DDC" w14:paraId="0A63FD92" w14:textId="77777777" w:rsidTr="00FF7EFE">
        <w:trPr>
          <w:cantSplit/>
          <w:trHeight w:val="20"/>
        </w:trPr>
        <w:tc>
          <w:tcPr>
            <w:tcW w:w="499" w:type="dxa"/>
            <w:vMerge w:val="restart"/>
            <w:textDirection w:val="btLr"/>
          </w:tcPr>
          <w:p w14:paraId="1E69EFF7" w14:textId="77777777" w:rsidR="00B91322" w:rsidRPr="00AD5DDC" w:rsidRDefault="00B91322" w:rsidP="00FF7EFE">
            <w:pPr>
              <w:pStyle w:val="1AutoList1"/>
              <w:ind w:left="113" w:right="113" w:firstLine="0"/>
              <w:jc w:val="left"/>
              <w:rPr>
                <w:rFonts w:asciiTheme="minorHAnsi" w:hAnsiTheme="minorHAnsi"/>
                <w:szCs w:val="24"/>
                <w:lang w:val="en-GB"/>
              </w:rPr>
            </w:pPr>
            <w:r w:rsidRPr="00AD5DDC">
              <w:rPr>
                <w:rFonts w:asciiTheme="minorHAnsi" w:hAnsiTheme="minorHAnsi"/>
                <w:szCs w:val="24"/>
                <w:lang w:val="en-GB"/>
              </w:rPr>
              <w:t>Other</w:t>
            </w:r>
          </w:p>
        </w:tc>
        <w:tc>
          <w:tcPr>
            <w:tcW w:w="2120" w:type="dxa"/>
          </w:tcPr>
          <w:p w14:paraId="612793DF" w14:textId="77777777"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Online activity</w:t>
            </w:r>
          </w:p>
        </w:tc>
        <w:tc>
          <w:tcPr>
            <w:tcW w:w="2079" w:type="dxa"/>
          </w:tcPr>
          <w:p w14:paraId="4660B43E" w14:textId="77777777" w:rsidR="00B91322" w:rsidRPr="00AD5DDC" w:rsidRDefault="003048A1" w:rsidP="00FF7EFE">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w:t>
            </w:r>
          </w:p>
        </w:tc>
        <w:tc>
          <w:tcPr>
            <w:tcW w:w="2070" w:type="dxa"/>
          </w:tcPr>
          <w:p w14:paraId="06EF8D63" w14:textId="77777777" w:rsidR="00B91322" w:rsidRPr="00AD5DDC" w:rsidRDefault="003048A1" w:rsidP="00FF7EFE">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12</w:t>
            </w:r>
          </w:p>
        </w:tc>
        <w:tc>
          <w:tcPr>
            <w:tcW w:w="2088" w:type="dxa"/>
          </w:tcPr>
          <w:p w14:paraId="2F0FC0CB" w14:textId="77777777" w:rsidR="00B91322" w:rsidRPr="00AD5DDC" w:rsidRDefault="003048A1" w:rsidP="00FF7EFE">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12</w:t>
            </w:r>
          </w:p>
        </w:tc>
      </w:tr>
      <w:tr w:rsidR="00B91322" w:rsidRPr="00AD5DDC" w14:paraId="7163235D" w14:textId="77777777" w:rsidTr="00FF7EFE">
        <w:trPr>
          <w:cantSplit/>
          <w:trHeight w:val="20"/>
        </w:trPr>
        <w:tc>
          <w:tcPr>
            <w:tcW w:w="499" w:type="dxa"/>
            <w:vMerge/>
          </w:tcPr>
          <w:p w14:paraId="39038B01" w14:textId="77777777" w:rsidR="00B91322" w:rsidRPr="00AD5DDC" w:rsidRDefault="00B91322" w:rsidP="00FF7EFE">
            <w:pPr>
              <w:pStyle w:val="1AutoList1"/>
              <w:ind w:left="0"/>
              <w:jc w:val="left"/>
              <w:rPr>
                <w:rFonts w:asciiTheme="minorHAnsi" w:hAnsiTheme="minorHAnsi"/>
                <w:szCs w:val="24"/>
                <w:lang w:val="en-GB"/>
              </w:rPr>
            </w:pPr>
          </w:p>
        </w:tc>
        <w:tc>
          <w:tcPr>
            <w:tcW w:w="2120" w:type="dxa"/>
          </w:tcPr>
          <w:p w14:paraId="57F86B58" w14:textId="77777777" w:rsidR="00B91322" w:rsidRPr="00AD5DDC" w:rsidRDefault="00B91322" w:rsidP="00FF7EFE">
            <w:pPr>
              <w:pStyle w:val="1AutoList1"/>
              <w:ind w:left="0" w:firstLine="0"/>
              <w:rPr>
                <w:rFonts w:asciiTheme="minorHAnsi" w:hAnsiTheme="minorHAnsi"/>
                <w:szCs w:val="24"/>
                <w:lang w:val="en-GB"/>
              </w:rPr>
            </w:pPr>
            <w:r w:rsidRPr="00AD5DDC">
              <w:rPr>
                <w:rFonts w:asciiTheme="minorHAnsi" w:hAnsiTheme="minorHAnsi"/>
                <w:szCs w:val="24"/>
                <w:lang w:val="en-GB"/>
              </w:rPr>
              <w:t>Off-campus activity</w:t>
            </w:r>
          </w:p>
        </w:tc>
        <w:tc>
          <w:tcPr>
            <w:tcW w:w="2079" w:type="dxa"/>
          </w:tcPr>
          <w:p w14:paraId="703B01D5" w14:textId="77777777" w:rsidR="00B91322" w:rsidRPr="00AD5DDC" w:rsidRDefault="008D6C5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16</w:t>
            </w:r>
          </w:p>
        </w:tc>
        <w:tc>
          <w:tcPr>
            <w:tcW w:w="2070" w:type="dxa"/>
          </w:tcPr>
          <w:p w14:paraId="22C233AE" w14:textId="77777777" w:rsidR="00B91322" w:rsidRPr="00AD5DDC" w:rsidRDefault="008D6C5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w:t>
            </w:r>
          </w:p>
        </w:tc>
        <w:tc>
          <w:tcPr>
            <w:tcW w:w="2088" w:type="dxa"/>
          </w:tcPr>
          <w:p w14:paraId="0F4551E3" w14:textId="77777777" w:rsidR="00B91322" w:rsidRPr="00AD5DDC" w:rsidRDefault="003048A1"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16</w:t>
            </w:r>
          </w:p>
        </w:tc>
      </w:tr>
      <w:tr w:rsidR="00B91322" w:rsidRPr="00AD5DDC" w14:paraId="361E4415" w14:textId="77777777" w:rsidTr="00FF7EFE">
        <w:trPr>
          <w:cantSplit/>
          <w:trHeight w:val="20"/>
        </w:trPr>
        <w:tc>
          <w:tcPr>
            <w:tcW w:w="499" w:type="dxa"/>
            <w:vMerge/>
          </w:tcPr>
          <w:p w14:paraId="0350A5F1" w14:textId="77777777" w:rsidR="00B91322" w:rsidRPr="00AD5DDC" w:rsidRDefault="00B91322" w:rsidP="00FF7EFE">
            <w:pPr>
              <w:pStyle w:val="1AutoList1"/>
              <w:ind w:left="0"/>
              <w:jc w:val="left"/>
              <w:rPr>
                <w:rFonts w:asciiTheme="minorHAnsi" w:hAnsiTheme="minorHAnsi"/>
                <w:szCs w:val="24"/>
                <w:lang w:val="en-GB"/>
              </w:rPr>
            </w:pPr>
          </w:p>
        </w:tc>
        <w:tc>
          <w:tcPr>
            <w:tcW w:w="2120" w:type="dxa"/>
          </w:tcPr>
          <w:p w14:paraId="47FACB78" w14:textId="77777777" w:rsidR="00B91322" w:rsidRPr="00AD5DDC" w:rsidRDefault="00B91322" w:rsidP="00FF7EFE">
            <w:pPr>
              <w:pStyle w:val="1AutoList1"/>
              <w:ind w:left="0"/>
              <w:jc w:val="center"/>
              <w:rPr>
                <w:rFonts w:asciiTheme="minorHAnsi" w:hAnsiTheme="minorHAnsi"/>
                <w:szCs w:val="24"/>
                <w:lang w:val="en-GB"/>
              </w:rPr>
            </w:pPr>
            <w:r w:rsidRPr="00AD5DDC">
              <w:rPr>
                <w:rFonts w:asciiTheme="minorHAnsi" w:hAnsiTheme="minorHAnsi"/>
                <w:szCs w:val="24"/>
                <w:lang w:val="en-GB"/>
              </w:rPr>
              <w:t xml:space="preserve">   Private study</w:t>
            </w:r>
          </w:p>
        </w:tc>
        <w:tc>
          <w:tcPr>
            <w:tcW w:w="2079" w:type="dxa"/>
          </w:tcPr>
          <w:p w14:paraId="7B5C87EB" w14:textId="77777777" w:rsidR="00B91322" w:rsidRPr="00AD5DDC" w:rsidRDefault="003048A1" w:rsidP="00FF7EFE">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1.5</w:t>
            </w:r>
          </w:p>
        </w:tc>
        <w:tc>
          <w:tcPr>
            <w:tcW w:w="2070" w:type="dxa"/>
          </w:tcPr>
          <w:p w14:paraId="27D74499" w14:textId="77777777" w:rsidR="00B91322" w:rsidRPr="00AD5DDC" w:rsidRDefault="003048A1" w:rsidP="00FF7EFE">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12</w:t>
            </w:r>
          </w:p>
        </w:tc>
        <w:tc>
          <w:tcPr>
            <w:tcW w:w="2088" w:type="dxa"/>
          </w:tcPr>
          <w:p w14:paraId="086F6FBC" w14:textId="77777777" w:rsidR="00B91322" w:rsidRPr="00AD5DDC" w:rsidRDefault="003048A1" w:rsidP="00FF7EFE">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18</w:t>
            </w:r>
          </w:p>
        </w:tc>
      </w:tr>
      <w:tr w:rsidR="00B91322" w:rsidRPr="00AD5DDC" w14:paraId="177D484F" w14:textId="77777777" w:rsidTr="00FF7EFE">
        <w:tc>
          <w:tcPr>
            <w:tcW w:w="6768" w:type="dxa"/>
            <w:gridSpan w:val="4"/>
          </w:tcPr>
          <w:p w14:paraId="4226A9BA" w14:textId="77777777" w:rsidR="00B91322" w:rsidRPr="00AD5DDC" w:rsidRDefault="00B91322" w:rsidP="00FF7EFE">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Total hours on task</w:t>
            </w:r>
          </w:p>
        </w:tc>
        <w:tc>
          <w:tcPr>
            <w:tcW w:w="2088" w:type="dxa"/>
          </w:tcPr>
          <w:p w14:paraId="604A2514" w14:textId="77777777" w:rsidR="00B91322" w:rsidRPr="00AD5DDC" w:rsidRDefault="003048A1" w:rsidP="00FF7EFE">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124</w:t>
            </w:r>
          </w:p>
        </w:tc>
      </w:tr>
    </w:tbl>
    <w:p w14:paraId="3C4BC296" w14:textId="77777777" w:rsidR="0065401A" w:rsidRPr="00AD5DDC" w:rsidRDefault="0065401A" w:rsidP="00DB6E13"/>
    <w:p w14:paraId="5F182681" w14:textId="6FB0C808" w:rsidR="00B76A27" w:rsidRDefault="00DB6E13" w:rsidP="00B76A27">
      <w:pPr>
        <w:pStyle w:val="Default"/>
        <w:rPr>
          <w:rFonts w:asciiTheme="minorHAnsi" w:hAnsiTheme="minorHAnsi"/>
        </w:rPr>
      </w:pPr>
      <w:r w:rsidRPr="00AD5DDC">
        <w:rPr>
          <w:rFonts w:asciiTheme="minorHAnsi" w:hAnsiTheme="minorHAnsi"/>
          <w:b/>
          <w:u w:val="single"/>
        </w:rPr>
        <w:t>Course Outline</w:t>
      </w:r>
      <w:r w:rsidRPr="00AD5DDC">
        <w:rPr>
          <w:rFonts w:asciiTheme="minorHAnsi" w:hAnsiTheme="minorHAnsi"/>
          <w:u w:val="single"/>
        </w:rPr>
        <w:br/>
      </w:r>
      <w:r w:rsidR="00B76A27" w:rsidRPr="00B76A27">
        <w:rPr>
          <w:rFonts w:asciiTheme="minorHAnsi" w:hAnsiTheme="minorHAnsi"/>
        </w:rPr>
        <w:t>The ecosystem approach to ecology treats organisms and the physical aspects of their environment as components of a single integrated system. Terrestrial ecosystem functioning is governed by interactions amongst animals, plants, and soil organisms, as well as exchanges of energy and resources with the atmosphere, soils, rocks, and aquatic environments. This advanced undergraduate level ecology course is focused on plant-soil interactions as being a fundamental determinant of the structure and functioning of terrestrial ecosystems around the world. As a group, we will attempt to synthesize recent advances arising from the ecosystem approach with established ecological theory to describe and explain ecosystem-level patterns and processes in the terrestrial environment.</w:t>
      </w:r>
    </w:p>
    <w:p w14:paraId="6BF6E0BA" w14:textId="77777777" w:rsidR="00B76A27" w:rsidRPr="00B76A27" w:rsidRDefault="00B76A27" w:rsidP="00B76A27">
      <w:pPr>
        <w:pStyle w:val="Default"/>
        <w:rPr>
          <w:rFonts w:asciiTheme="minorHAnsi" w:hAnsiTheme="minorHAnsi"/>
        </w:rPr>
      </w:pPr>
    </w:p>
    <w:p w14:paraId="3C89FE5A" w14:textId="4EB0C2CD" w:rsidR="00B76A27" w:rsidRPr="00B76A27" w:rsidRDefault="00B76A27" w:rsidP="00B76A27">
      <w:pPr>
        <w:pStyle w:val="Default"/>
        <w:rPr>
          <w:rFonts w:asciiTheme="minorHAnsi" w:hAnsiTheme="minorHAnsi" w:cstheme="minorHAnsi"/>
        </w:rPr>
      </w:pPr>
      <w:r w:rsidRPr="00B76A27">
        <w:rPr>
          <w:rFonts w:asciiTheme="minorHAnsi" w:hAnsiTheme="minorHAnsi" w:cstheme="minorHAnsi"/>
        </w:rPr>
        <w:t xml:space="preserve">The course content for the </w:t>
      </w:r>
      <w:r w:rsidR="006E264B">
        <w:rPr>
          <w:rFonts w:asciiTheme="minorHAnsi" w:hAnsiTheme="minorHAnsi" w:cstheme="minorHAnsi"/>
        </w:rPr>
        <w:t>Winter</w:t>
      </w:r>
      <w:r w:rsidRPr="00B76A27">
        <w:rPr>
          <w:rFonts w:asciiTheme="minorHAnsi" w:hAnsiTheme="minorHAnsi" w:cstheme="minorHAnsi"/>
        </w:rPr>
        <w:t xml:space="preserve"> 20</w:t>
      </w:r>
      <w:r w:rsidR="006E264B">
        <w:rPr>
          <w:rFonts w:asciiTheme="minorHAnsi" w:hAnsiTheme="minorHAnsi" w:cstheme="minorHAnsi"/>
        </w:rPr>
        <w:t>22</w:t>
      </w:r>
      <w:r w:rsidRPr="00B76A27">
        <w:rPr>
          <w:rFonts w:asciiTheme="minorHAnsi" w:hAnsiTheme="minorHAnsi" w:cstheme="minorHAnsi"/>
        </w:rPr>
        <w:t xml:space="preserve"> iteration will be centered on identifying, critiquing, and applying terrestrial ecosystem ecological concepts to address the following thematic question:  </w:t>
      </w:r>
      <w:r w:rsidRPr="00B76A27">
        <w:rPr>
          <w:rFonts w:asciiTheme="minorHAnsi" w:hAnsiTheme="minorHAnsi" w:cstheme="minorHAnsi"/>
          <w:b/>
          <w:bCs/>
          <w:i/>
          <w:iCs/>
        </w:rPr>
        <w:t>What </w:t>
      </w:r>
      <w:r w:rsidR="006E264B">
        <w:rPr>
          <w:rFonts w:asciiTheme="minorHAnsi" w:hAnsiTheme="minorHAnsi" w:cstheme="minorHAnsi"/>
          <w:b/>
          <w:bCs/>
          <w:i/>
          <w:iCs/>
        </w:rPr>
        <w:t xml:space="preserve">insights can </w:t>
      </w:r>
      <w:r w:rsidR="005369AF">
        <w:rPr>
          <w:rFonts w:asciiTheme="minorHAnsi" w:hAnsiTheme="minorHAnsi" w:cstheme="minorHAnsi"/>
          <w:b/>
          <w:bCs/>
          <w:i/>
          <w:iCs/>
        </w:rPr>
        <w:t xml:space="preserve">an in-depth understanding of </w:t>
      </w:r>
      <w:r w:rsidRPr="00B76A27">
        <w:rPr>
          <w:rFonts w:asciiTheme="minorHAnsi" w:hAnsiTheme="minorHAnsi" w:cstheme="minorHAnsi"/>
          <w:b/>
          <w:bCs/>
          <w:i/>
          <w:iCs/>
        </w:rPr>
        <w:t xml:space="preserve">terrestrial ecosystem-level ecology </w:t>
      </w:r>
      <w:r w:rsidR="005369AF">
        <w:rPr>
          <w:rFonts w:asciiTheme="minorHAnsi" w:hAnsiTheme="minorHAnsi" w:cstheme="minorHAnsi"/>
          <w:b/>
          <w:bCs/>
          <w:i/>
          <w:iCs/>
        </w:rPr>
        <w:t xml:space="preserve">provide </w:t>
      </w:r>
      <w:r w:rsidR="00413F9E">
        <w:rPr>
          <w:rFonts w:asciiTheme="minorHAnsi" w:hAnsiTheme="minorHAnsi" w:cstheme="minorHAnsi"/>
          <w:b/>
          <w:bCs/>
          <w:i/>
          <w:iCs/>
        </w:rPr>
        <w:t>to advance</w:t>
      </w:r>
      <w:r w:rsidR="005369AF">
        <w:rPr>
          <w:rFonts w:asciiTheme="minorHAnsi" w:hAnsiTheme="minorHAnsi" w:cstheme="minorHAnsi"/>
          <w:b/>
          <w:bCs/>
          <w:i/>
          <w:iCs/>
        </w:rPr>
        <w:t xml:space="preserve"> the scientific </w:t>
      </w:r>
      <w:r w:rsidR="00413F9E">
        <w:rPr>
          <w:rFonts w:asciiTheme="minorHAnsi" w:hAnsiTheme="minorHAnsi" w:cstheme="minorHAnsi"/>
          <w:b/>
          <w:bCs/>
          <w:i/>
          <w:iCs/>
        </w:rPr>
        <w:t>rationales</w:t>
      </w:r>
      <w:r w:rsidR="005369AF">
        <w:rPr>
          <w:rFonts w:asciiTheme="minorHAnsi" w:hAnsiTheme="minorHAnsi" w:cstheme="minorHAnsi"/>
          <w:b/>
          <w:bCs/>
          <w:i/>
          <w:iCs/>
        </w:rPr>
        <w:t>, implementation, and improvement of United Nations Sustainable Development Goal #15 (</w:t>
      </w:r>
      <w:r w:rsidR="00F37E7F">
        <w:rPr>
          <w:rFonts w:asciiTheme="minorHAnsi" w:hAnsiTheme="minorHAnsi" w:cstheme="minorHAnsi"/>
          <w:b/>
          <w:bCs/>
          <w:i/>
          <w:iCs/>
        </w:rPr>
        <w:t>Life on Land</w:t>
      </w:r>
      <w:r w:rsidR="005369AF">
        <w:rPr>
          <w:rFonts w:asciiTheme="minorHAnsi" w:hAnsiTheme="minorHAnsi" w:cstheme="minorHAnsi"/>
          <w:b/>
          <w:bCs/>
          <w:i/>
          <w:iCs/>
        </w:rPr>
        <w:t>)</w:t>
      </w:r>
      <w:r w:rsidRPr="00B76A27">
        <w:rPr>
          <w:rFonts w:asciiTheme="minorHAnsi" w:hAnsiTheme="minorHAnsi" w:cstheme="minorHAnsi"/>
          <w:b/>
          <w:bCs/>
          <w:i/>
          <w:iCs/>
        </w:rPr>
        <w:t>?</w:t>
      </w:r>
    </w:p>
    <w:p w14:paraId="369E4143" w14:textId="77777777" w:rsidR="001D666F" w:rsidRPr="00B76A27" w:rsidRDefault="001D666F" w:rsidP="00083103">
      <w:pPr>
        <w:pStyle w:val="Default"/>
        <w:rPr>
          <w:rFonts w:asciiTheme="minorHAnsi" w:hAnsiTheme="minorHAnsi" w:cstheme="minorHAnsi"/>
          <w:i/>
          <w:color w:val="auto"/>
        </w:rPr>
      </w:pPr>
    </w:p>
    <w:p w14:paraId="703A7AE2" w14:textId="77777777" w:rsidR="008D6C51" w:rsidRPr="00AD5DDC" w:rsidRDefault="008D6C51" w:rsidP="00083103">
      <w:pPr>
        <w:pStyle w:val="Default"/>
        <w:rPr>
          <w:rFonts w:asciiTheme="minorHAnsi" w:hAnsiTheme="minorHAnsi"/>
          <w:color w:val="4A442A" w:themeColor="background2" w:themeShade="40"/>
        </w:rPr>
      </w:pPr>
    </w:p>
    <w:p w14:paraId="0E891E40" w14:textId="15465565" w:rsidR="001D666F" w:rsidRPr="00AD5DDC" w:rsidRDefault="001D666F" w:rsidP="00083103">
      <w:pPr>
        <w:pStyle w:val="Default"/>
        <w:rPr>
          <w:rFonts w:asciiTheme="minorHAnsi" w:hAnsiTheme="minorHAnsi"/>
          <w:color w:val="auto"/>
        </w:rPr>
      </w:pPr>
      <w:r w:rsidRPr="00AD5DDC">
        <w:rPr>
          <w:rFonts w:asciiTheme="minorHAnsi" w:hAnsiTheme="minorHAnsi"/>
          <w:color w:val="auto"/>
        </w:rPr>
        <w:lastRenderedPageBreak/>
        <w:t>Initial seminars by the course professor will introduce</w:t>
      </w:r>
      <w:r w:rsidR="00BF38CD">
        <w:rPr>
          <w:rFonts w:asciiTheme="minorHAnsi" w:hAnsiTheme="minorHAnsi"/>
          <w:color w:val="auto"/>
        </w:rPr>
        <w:t>:</w:t>
      </w:r>
      <w:r w:rsidRPr="00AD5DDC">
        <w:rPr>
          <w:rFonts w:asciiTheme="minorHAnsi" w:hAnsiTheme="minorHAnsi"/>
          <w:color w:val="auto"/>
        </w:rPr>
        <w:t xml:space="preserve"> The ecosystem concept; The climate system;</w:t>
      </w:r>
      <w:r w:rsidR="001F471A" w:rsidRPr="00AD5DDC">
        <w:rPr>
          <w:rFonts w:asciiTheme="minorHAnsi" w:hAnsiTheme="minorHAnsi"/>
          <w:color w:val="auto"/>
        </w:rPr>
        <w:t xml:space="preserve"> </w:t>
      </w:r>
      <w:r w:rsidRPr="00AD5DDC">
        <w:rPr>
          <w:rFonts w:asciiTheme="minorHAnsi" w:hAnsiTheme="minorHAnsi"/>
          <w:color w:val="auto"/>
        </w:rPr>
        <w:t xml:space="preserve">Soil development; Soil transformations; Soil physical and chemical properties; The biology of soils; Decomposition; Plant-soil interactions; </w:t>
      </w:r>
      <w:r w:rsidR="00EF752A" w:rsidRPr="00AD5DDC">
        <w:rPr>
          <w:rFonts w:asciiTheme="minorHAnsi" w:hAnsiTheme="minorHAnsi"/>
          <w:color w:val="auto"/>
        </w:rPr>
        <w:t>Sustaining socio-ecological systems</w:t>
      </w:r>
      <w:r w:rsidRPr="00AD5DDC">
        <w:rPr>
          <w:rFonts w:asciiTheme="minorHAnsi" w:hAnsiTheme="minorHAnsi"/>
          <w:color w:val="auto"/>
        </w:rPr>
        <w:t>.</w:t>
      </w:r>
    </w:p>
    <w:p w14:paraId="3D5A3153" w14:textId="74622924" w:rsidR="00083103" w:rsidRPr="00AD5DDC" w:rsidRDefault="008D6C51" w:rsidP="00083103">
      <w:pPr>
        <w:pStyle w:val="Default"/>
        <w:rPr>
          <w:rFonts w:asciiTheme="minorHAnsi" w:hAnsiTheme="minorHAnsi" w:cs="Cambria"/>
          <w:color w:val="auto"/>
        </w:rPr>
      </w:pPr>
      <w:r w:rsidRPr="00AD5DDC">
        <w:rPr>
          <w:rFonts w:asciiTheme="minorHAnsi" w:hAnsiTheme="minorHAnsi"/>
          <w:color w:val="auto"/>
        </w:rPr>
        <w:t>Subsequent seminars will be le</w:t>
      </w:r>
      <w:r w:rsidR="001D666F" w:rsidRPr="00AD5DDC">
        <w:rPr>
          <w:rFonts w:asciiTheme="minorHAnsi" w:hAnsiTheme="minorHAnsi"/>
          <w:color w:val="auto"/>
        </w:rPr>
        <w:t xml:space="preserve">d by individual students on </w:t>
      </w:r>
      <w:proofErr w:type="gramStart"/>
      <w:r w:rsidR="001D666F" w:rsidRPr="00AD5DDC">
        <w:rPr>
          <w:rFonts w:asciiTheme="minorHAnsi" w:hAnsiTheme="minorHAnsi"/>
          <w:color w:val="auto"/>
        </w:rPr>
        <w:t xml:space="preserve">particular </w:t>
      </w:r>
      <w:r w:rsidR="00BF38CD">
        <w:rPr>
          <w:rFonts w:asciiTheme="minorHAnsi" w:hAnsiTheme="minorHAnsi"/>
          <w:color w:val="auto"/>
        </w:rPr>
        <w:t>U.N. SDG</w:t>
      </w:r>
      <w:proofErr w:type="gramEnd"/>
      <w:r w:rsidR="00BF38CD">
        <w:rPr>
          <w:rFonts w:asciiTheme="minorHAnsi" w:hAnsiTheme="minorHAnsi"/>
          <w:color w:val="auto"/>
        </w:rPr>
        <w:t xml:space="preserve"> #15 </w:t>
      </w:r>
      <w:r w:rsidR="001D666F" w:rsidRPr="00AD5DDC">
        <w:rPr>
          <w:rFonts w:asciiTheme="minorHAnsi" w:hAnsiTheme="minorHAnsi"/>
          <w:color w:val="auto"/>
        </w:rPr>
        <w:t>topics</w:t>
      </w:r>
      <w:r w:rsidR="005E167B" w:rsidRPr="00AD5DDC">
        <w:rPr>
          <w:rFonts w:asciiTheme="minorHAnsi" w:hAnsiTheme="minorHAnsi"/>
          <w:color w:val="auto"/>
        </w:rPr>
        <w:t xml:space="preserve"> </w:t>
      </w:r>
      <w:r w:rsidR="001D666F" w:rsidRPr="00AD5DDC">
        <w:rPr>
          <w:rFonts w:asciiTheme="minorHAnsi" w:hAnsiTheme="minorHAnsi"/>
          <w:color w:val="auto"/>
        </w:rPr>
        <w:t>of their choosing.</w:t>
      </w:r>
      <w:r w:rsidR="00083103" w:rsidRPr="00AD5DDC">
        <w:rPr>
          <w:rFonts w:asciiTheme="minorHAnsi" w:hAnsiTheme="minorHAnsi"/>
          <w:color w:val="auto"/>
        </w:rPr>
        <w:br/>
      </w:r>
    </w:p>
    <w:p w14:paraId="48232035" w14:textId="77777777" w:rsidR="00493A98" w:rsidRPr="00AD5DDC" w:rsidRDefault="00493A98" w:rsidP="00DB6E13">
      <w:pPr>
        <w:rPr>
          <w:color w:val="000000" w:themeColor="text1"/>
        </w:rPr>
      </w:pPr>
    </w:p>
    <w:p w14:paraId="0697700B" w14:textId="77777777" w:rsidR="00DB6E13" w:rsidRPr="00AD5DDC" w:rsidRDefault="00DB6E13" w:rsidP="00DB6E13">
      <w:pPr>
        <w:rPr>
          <w:b/>
          <w:u w:val="single"/>
        </w:rPr>
      </w:pPr>
      <w:r w:rsidRPr="00AD5DDC">
        <w:rPr>
          <w:b/>
          <w:u w:val="single"/>
        </w:rPr>
        <w:t>Textbooks/Readings</w:t>
      </w:r>
    </w:p>
    <w:p w14:paraId="7AB200DA" w14:textId="77777777" w:rsidR="001D666F" w:rsidRPr="00AD5DDC" w:rsidRDefault="001D666F" w:rsidP="003A3910">
      <w:pPr>
        <w:widowControl w:val="0"/>
        <w:autoSpaceDE w:val="0"/>
        <w:autoSpaceDN w:val="0"/>
        <w:adjustRightInd w:val="0"/>
        <w:spacing w:after="240"/>
      </w:pPr>
      <w:r w:rsidRPr="00AD5DDC">
        <w:t xml:space="preserve">Principles of Terrestrial Ecosystem Ecology. </w:t>
      </w:r>
      <w:r w:rsidR="00EF752A" w:rsidRPr="00AD5DDC">
        <w:t xml:space="preserve">2011. </w:t>
      </w:r>
      <w:r w:rsidRPr="00AD5DDC">
        <w:t>2nd edition. Chapin, F.S. III, Matson, P.A. and Mooney, H.A. Springer.</w:t>
      </w:r>
    </w:p>
    <w:p w14:paraId="19D7A781" w14:textId="3786CAC8" w:rsidR="003A3910" w:rsidRPr="00AD5DDC" w:rsidRDefault="008D6C51" w:rsidP="003A3910">
      <w:pPr>
        <w:widowControl w:val="0"/>
        <w:autoSpaceDE w:val="0"/>
        <w:autoSpaceDN w:val="0"/>
        <w:adjustRightInd w:val="0"/>
        <w:spacing w:after="240"/>
        <w:rPr>
          <w:rFonts w:eastAsia="Calibri"/>
          <w:b/>
        </w:rPr>
      </w:pPr>
      <w:r w:rsidRPr="00AD5DDC">
        <w:t>Selected seminar</w:t>
      </w:r>
      <w:r w:rsidR="001D666F" w:rsidRPr="00AD5DDC">
        <w:t xml:space="preserve"> papers </w:t>
      </w:r>
      <w:r w:rsidRPr="00AD5DDC">
        <w:t xml:space="preserve">chosen by prof and by the students </w:t>
      </w:r>
      <w:r w:rsidR="007D364D" w:rsidRPr="00AD5DDC">
        <w:t xml:space="preserve">to be posted on the </w:t>
      </w:r>
      <w:proofErr w:type="spellStart"/>
      <w:r w:rsidR="007D364D" w:rsidRPr="00AD5DDC">
        <w:t>onQ</w:t>
      </w:r>
      <w:proofErr w:type="spellEnd"/>
      <w:r w:rsidR="001D666F" w:rsidRPr="00AD5DDC">
        <w:t xml:space="preserve"> </w:t>
      </w:r>
      <w:r w:rsidR="007D364D" w:rsidRPr="00AD5DDC">
        <w:t xml:space="preserve">system and referenced on the </w:t>
      </w:r>
      <w:r w:rsidR="001D666F" w:rsidRPr="00AD5DDC">
        <w:t>course web site</w:t>
      </w:r>
      <w:r w:rsidR="007D364D" w:rsidRPr="00AD5DDC">
        <w:t xml:space="preserve"> (</w:t>
      </w:r>
      <w:hyperlink r:id="rId8" w:history="1">
        <w:r w:rsidR="0073314B" w:rsidRPr="00BD421B">
          <w:rPr>
            <w:rStyle w:val="Hyperlink"/>
          </w:rPr>
          <w:t>https://www.queensu.ca/terrestrial-ecosystem-ecology/teaching/biol-416-terrestrial-ecosystems/biol-416-terrestrial-ecosystems-2022</w:t>
        </w:r>
      </w:hyperlink>
      <w:r w:rsidR="0073314B">
        <w:t>)</w:t>
      </w:r>
      <w:r w:rsidR="001D666F" w:rsidRPr="00AD5DDC">
        <w:t>.</w:t>
      </w:r>
      <w:r w:rsidR="00DB6E13" w:rsidRPr="00AD5DDC">
        <w:br/>
      </w:r>
    </w:p>
    <w:p w14:paraId="0141C088" w14:textId="77777777" w:rsidR="001913D3" w:rsidRPr="00AD5DDC" w:rsidRDefault="001913D3" w:rsidP="001913D3">
      <w:pPr>
        <w:widowControl w:val="0"/>
        <w:autoSpaceDE w:val="0"/>
        <w:autoSpaceDN w:val="0"/>
        <w:adjustRightInd w:val="0"/>
        <w:spacing w:after="240"/>
        <w:rPr>
          <w:rFonts w:eastAsia="Calibri"/>
          <w:b/>
          <w:lang w:val="en-US"/>
        </w:rPr>
      </w:pPr>
    </w:p>
    <w:p w14:paraId="5283CB84" w14:textId="77777777" w:rsidR="008B2D34" w:rsidRPr="00AD5DDC" w:rsidRDefault="00477454" w:rsidP="008D6C51">
      <w:pPr>
        <w:widowControl w:val="0"/>
        <w:autoSpaceDE w:val="0"/>
        <w:autoSpaceDN w:val="0"/>
        <w:adjustRightInd w:val="0"/>
        <w:spacing w:after="240"/>
      </w:pPr>
      <w:r w:rsidRPr="00AD5DDC">
        <w:rPr>
          <w:b/>
          <w:u w:val="single"/>
        </w:rPr>
        <w:t>Grading Scheme</w:t>
      </w:r>
    </w:p>
    <w:tbl>
      <w:tblPr>
        <w:tblStyle w:val="TableGrid"/>
        <w:tblW w:w="0" w:type="auto"/>
        <w:tblInd w:w="817" w:type="dxa"/>
        <w:tblLook w:val="04A0" w:firstRow="1" w:lastRow="0" w:firstColumn="1" w:lastColumn="0" w:noHBand="0" w:noVBand="1"/>
      </w:tblPr>
      <w:tblGrid>
        <w:gridCol w:w="3119"/>
        <w:gridCol w:w="2705"/>
        <w:gridCol w:w="2539"/>
      </w:tblGrid>
      <w:tr w:rsidR="008B2D34" w:rsidRPr="00AD5DDC" w14:paraId="7168295A" w14:textId="77777777" w:rsidTr="001913D3">
        <w:tc>
          <w:tcPr>
            <w:tcW w:w="3119" w:type="dxa"/>
          </w:tcPr>
          <w:p w14:paraId="252363F1" w14:textId="77777777" w:rsidR="008B2D34" w:rsidRPr="00AD5DDC" w:rsidRDefault="008B2D34" w:rsidP="00477454">
            <w:pPr>
              <w:rPr>
                <w:b/>
              </w:rPr>
            </w:pPr>
            <w:r w:rsidRPr="00AD5DDC">
              <w:rPr>
                <w:b/>
              </w:rPr>
              <w:t>Component</w:t>
            </w:r>
          </w:p>
        </w:tc>
        <w:tc>
          <w:tcPr>
            <w:tcW w:w="2705" w:type="dxa"/>
          </w:tcPr>
          <w:p w14:paraId="59BDE373" w14:textId="77777777" w:rsidR="008B2D34" w:rsidRPr="00AD5DDC" w:rsidRDefault="008B2D34" w:rsidP="00477454">
            <w:pPr>
              <w:rPr>
                <w:b/>
              </w:rPr>
            </w:pPr>
            <w:r w:rsidRPr="00AD5DDC">
              <w:rPr>
                <w:b/>
              </w:rPr>
              <w:t>Weight</w:t>
            </w:r>
            <w:r w:rsidR="00064E00" w:rsidRPr="00AD5DDC">
              <w:rPr>
                <w:b/>
              </w:rPr>
              <w:t xml:space="preserve"> (%)</w:t>
            </w:r>
          </w:p>
        </w:tc>
        <w:tc>
          <w:tcPr>
            <w:tcW w:w="2539" w:type="dxa"/>
          </w:tcPr>
          <w:p w14:paraId="64CB96E1" w14:textId="77777777" w:rsidR="008B2D34" w:rsidRPr="00AD5DDC" w:rsidRDefault="008B2D34" w:rsidP="00477454">
            <w:pPr>
              <w:rPr>
                <w:b/>
              </w:rPr>
            </w:pPr>
            <w:r w:rsidRPr="00AD5DDC">
              <w:rPr>
                <w:b/>
              </w:rPr>
              <w:t>Date</w:t>
            </w:r>
          </w:p>
        </w:tc>
      </w:tr>
      <w:tr w:rsidR="008B2D34" w:rsidRPr="00AD5DDC" w14:paraId="75BBCD3D" w14:textId="77777777" w:rsidTr="001913D3">
        <w:tc>
          <w:tcPr>
            <w:tcW w:w="3119" w:type="dxa"/>
          </w:tcPr>
          <w:p w14:paraId="440745F3" w14:textId="77777777" w:rsidR="008B2D34" w:rsidRPr="00AD5DDC" w:rsidRDefault="008D6C51" w:rsidP="003A3910">
            <w:pPr>
              <w:rPr>
                <w:lang w:eastAsia="zh-CN"/>
              </w:rPr>
            </w:pPr>
            <w:r w:rsidRPr="00AD5DDC">
              <w:rPr>
                <w:lang w:eastAsia="zh-CN"/>
              </w:rPr>
              <w:t>Participation in discussion</w:t>
            </w:r>
          </w:p>
        </w:tc>
        <w:tc>
          <w:tcPr>
            <w:tcW w:w="2705" w:type="dxa"/>
          </w:tcPr>
          <w:p w14:paraId="6613569D" w14:textId="03E3D6BE" w:rsidR="008B2D34" w:rsidRPr="00AD5DDC" w:rsidRDefault="008D6C51" w:rsidP="00C2749B">
            <w:pPr>
              <w:tabs>
                <w:tab w:val="center" w:pos="1552"/>
              </w:tabs>
              <w:rPr>
                <w:lang w:eastAsia="zh-CN"/>
              </w:rPr>
            </w:pPr>
            <w:r w:rsidRPr="00AD5DDC">
              <w:rPr>
                <w:lang w:eastAsia="zh-CN"/>
              </w:rPr>
              <w:t>1</w:t>
            </w:r>
            <w:r w:rsidR="00CC3D7B" w:rsidRPr="00AD5DDC">
              <w:rPr>
                <w:lang w:eastAsia="zh-CN"/>
              </w:rPr>
              <w:t>5</w:t>
            </w:r>
          </w:p>
        </w:tc>
        <w:tc>
          <w:tcPr>
            <w:tcW w:w="2539" w:type="dxa"/>
          </w:tcPr>
          <w:p w14:paraId="0EEEAEFD" w14:textId="77777777" w:rsidR="008B2D34" w:rsidRPr="00AD5DDC" w:rsidRDefault="008D6C51" w:rsidP="00477454">
            <w:pPr>
              <w:rPr>
                <w:lang w:eastAsia="zh-CN"/>
              </w:rPr>
            </w:pPr>
            <w:proofErr w:type="gramStart"/>
            <w:r w:rsidRPr="00AD5DDC">
              <w:rPr>
                <w:lang w:eastAsia="zh-CN"/>
              </w:rPr>
              <w:t>Ongoing  through</w:t>
            </w:r>
            <w:proofErr w:type="gramEnd"/>
            <w:r w:rsidRPr="00AD5DDC">
              <w:rPr>
                <w:lang w:eastAsia="zh-CN"/>
              </w:rPr>
              <w:t xml:space="preserve"> course</w:t>
            </w:r>
          </w:p>
        </w:tc>
      </w:tr>
      <w:tr w:rsidR="008B2D34" w:rsidRPr="00AD5DDC" w14:paraId="1713BB44" w14:textId="77777777" w:rsidTr="001913D3">
        <w:tc>
          <w:tcPr>
            <w:tcW w:w="3119" w:type="dxa"/>
          </w:tcPr>
          <w:p w14:paraId="40BD993E" w14:textId="77777777" w:rsidR="008B2D34" w:rsidRPr="00AD5DDC" w:rsidRDefault="008D6C51" w:rsidP="003A3910">
            <w:pPr>
              <w:rPr>
                <w:lang w:eastAsia="zh-CN"/>
              </w:rPr>
            </w:pPr>
            <w:r w:rsidRPr="00AD5DDC">
              <w:rPr>
                <w:lang w:eastAsia="zh-CN"/>
              </w:rPr>
              <w:t>Seminar questions</w:t>
            </w:r>
          </w:p>
        </w:tc>
        <w:tc>
          <w:tcPr>
            <w:tcW w:w="2705" w:type="dxa"/>
          </w:tcPr>
          <w:p w14:paraId="44ACB192" w14:textId="173FB73F" w:rsidR="008B2D34" w:rsidRPr="00AD5DDC" w:rsidRDefault="00BF38CD" w:rsidP="00477454">
            <w:pPr>
              <w:rPr>
                <w:lang w:eastAsia="zh-CN"/>
              </w:rPr>
            </w:pPr>
            <w:r>
              <w:rPr>
                <w:lang w:eastAsia="zh-CN"/>
              </w:rPr>
              <w:t>20</w:t>
            </w:r>
          </w:p>
        </w:tc>
        <w:tc>
          <w:tcPr>
            <w:tcW w:w="2539" w:type="dxa"/>
          </w:tcPr>
          <w:p w14:paraId="302503E8" w14:textId="77777777" w:rsidR="008B2D34" w:rsidRPr="00AD5DDC" w:rsidRDefault="008D6C51" w:rsidP="00477454">
            <w:pPr>
              <w:rPr>
                <w:lang w:eastAsia="zh-CN"/>
              </w:rPr>
            </w:pPr>
            <w:proofErr w:type="gramStart"/>
            <w:r w:rsidRPr="00AD5DDC">
              <w:rPr>
                <w:lang w:eastAsia="zh-CN"/>
              </w:rPr>
              <w:t>Ongoing  through</w:t>
            </w:r>
            <w:proofErr w:type="gramEnd"/>
            <w:r w:rsidRPr="00AD5DDC">
              <w:rPr>
                <w:lang w:eastAsia="zh-CN"/>
              </w:rPr>
              <w:t xml:space="preserve"> course</w:t>
            </w:r>
          </w:p>
        </w:tc>
      </w:tr>
      <w:tr w:rsidR="008B2D34" w:rsidRPr="00AD5DDC" w14:paraId="20328223" w14:textId="77777777" w:rsidTr="001913D3">
        <w:tc>
          <w:tcPr>
            <w:tcW w:w="3119" w:type="dxa"/>
          </w:tcPr>
          <w:p w14:paraId="6B03ED54" w14:textId="77777777" w:rsidR="008B2D34" w:rsidRPr="00AD5DDC" w:rsidRDefault="008D6C51" w:rsidP="00477454">
            <w:pPr>
              <w:rPr>
                <w:lang w:eastAsia="zh-CN"/>
              </w:rPr>
            </w:pPr>
            <w:r w:rsidRPr="00AD5DDC">
              <w:rPr>
                <w:lang w:eastAsia="zh-CN"/>
              </w:rPr>
              <w:t>Seminar</w:t>
            </w:r>
          </w:p>
        </w:tc>
        <w:tc>
          <w:tcPr>
            <w:tcW w:w="2705" w:type="dxa"/>
          </w:tcPr>
          <w:p w14:paraId="10B49040" w14:textId="77777777" w:rsidR="008B2D34" w:rsidRPr="00AD5DDC" w:rsidRDefault="008D6C51" w:rsidP="00477454">
            <w:pPr>
              <w:rPr>
                <w:lang w:eastAsia="zh-CN"/>
              </w:rPr>
            </w:pPr>
            <w:r w:rsidRPr="00AD5DDC">
              <w:rPr>
                <w:lang w:eastAsia="zh-CN"/>
              </w:rPr>
              <w:t>25</w:t>
            </w:r>
          </w:p>
        </w:tc>
        <w:tc>
          <w:tcPr>
            <w:tcW w:w="2539" w:type="dxa"/>
          </w:tcPr>
          <w:p w14:paraId="7A0EADE7" w14:textId="77777777" w:rsidR="008B2D34" w:rsidRPr="00AD5DDC" w:rsidRDefault="008D6C51" w:rsidP="001C07E0">
            <w:pPr>
              <w:rPr>
                <w:lang w:eastAsia="zh-CN"/>
              </w:rPr>
            </w:pPr>
            <w:r w:rsidRPr="00AD5DDC">
              <w:rPr>
                <w:lang w:eastAsia="zh-CN"/>
              </w:rPr>
              <w:t>To be determined</w:t>
            </w:r>
          </w:p>
        </w:tc>
      </w:tr>
      <w:tr w:rsidR="008D6C51" w:rsidRPr="00AD5DDC" w14:paraId="0088250D" w14:textId="77777777" w:rsidTr="001913D3">
        <w:tc>
          <w:tcPr>
            <w:tcW w:w="3119" w:type="dxa"/>
          </w:tcPr>
          <w:p w14:paraId="319B1AB1" w14:textId="0505BD28" w:rsidR="008D6C51" w:rsidRPr="00AD5DDC" w:rsidRDefault="00CC3D7B" w:rsidP="00477454">
            <w:r w:rsidRPr="00AD5DDC">
              <w:t>Participation in research experiment</w:t>
            </w:r>
          </w:p>
        </w:tc>
        <w:tc>
          <w:tcPr>
            <w:tcW w:w="2705" w:type="dxa"/>
          </w:tcPr>
          <w:p w14:paraId="265BB6CB" w14:textId="67F7F147" w:rsidR="008D6C51" w:rsidRPr="00AD5DDC" w:rsidRDefault="00CC3D7B" w:rsidP="00477454">
            <w:r w:rsidRPr="00AD5DDC">
              <w:t>1</w:t>
            </w:r>
            <w:r w:rsidR="008D6C51" w:rsidRPr="00AD5DDC">
              <w:t>5</w:t>
            </w:r>
          </w:p>
        </w:tc>
        <w:tc>
          <w:tcPr>
            <w:tcW w:w="2539" w:type="dxa"/>
          </w:tcPr>
          <w:p w14:paraId="27804FF5" w14:textId="77777777" w:rsidR="008D6C51" w:rsidRPr="00AD5DDC" w:rsidRDefault="008D6C51" w:rsidP="00477454">
            <w:r w:rsidRPr="00AD5DDC">
              <w:rPr>
                <w:lang w:eastAsia="zh-CN"/>
              </w:rPr>
              <w:t>To be determined</w:t>
            </w:r>
          </w:p>
        </w:tc>
      </w:tr>
      <w:tr w:rsidR="008D6C51" w:rsidRPr="00AD5DDC" w14:paraId="675EFA87" w14:textId="77777777" w:rsidTr="001913D3">
        <w:tc>
          <w:tcPr>
            <w:tcW w:w="3119" w:type="dxa"/>
          </w:tcPr>
          <w:p w14:paraId="02021C4C" w14:textId="61FE6C17" w:rsidR="008D6C51" w:rsidRPr="00AD5DDC" w:rsidRDefault="007D364D" w:rsidP="00477454">
            <w:r w:rsidRPr="00AD5DDC">
              <w:t>Final synthesis</w:t>
            </w:r>
            <w:r w:rsidR="00824F87">
              <w:t xml:space="preserve"> media presentation</w:t>
            </w:r>
          </w:p>
        </w:tc>
        <w:tc>
          <w:tcPr>
            <w:tcW w:w="2705" w:type="dxa"/>
          </w:tcPr>
          <w:p w14:paraId="26044868" w14:textId="1E8CA944" w:rsidR="008D6C51" w:rsidRPr="00AD5DDC" w:rsidRDefault="00BF38CD" w:rsidP="00477454">
            <w:r>
              <w:t>25</w:t>
            </w:r>
          </w:p>
        </w:tc>
        <w:tc>
          <w:tcPr>
            <w:tcW w:w="2539" w:type="dxa"/>
          </w:tcPr>
          <w:p w14:paraId="0D5A96FC" w14:textId="77777777" w:rsidR="008D6C51" w:rsidRPr="00AD5DDC" w:rsidRDefault="007D364D" w:rsidP="00477454">
            <w:r w:rsidRPr="00AD5DDC">
              <w:rPr>
                <w:lang w:eastAsia="zh-CN"/>
              </w:rPr>
              <w:t>To be determined</w:t>
            </w:r>
          </w:p>
        </w:tc>
      </w:tr>
    </w:tbl>
    <w:p w14:paraId="41BDFF59" w14:textId="77777777" w:rsidR="008B2D34" w:rsidRPr="00AD5DDC" w:rsidRDefault="008B2D34" w:rsidP="00477454">
      <w:pPr>
        <w:rPr>
          <w:u w:val="single"/>
        </w:rPr>
      </w:pPr>
    </w:p>
    <w:p w14:paraId="00DBEBC0" w14:textId="77777777" w:rsidR="001029C5" w:rsidRDefault="001029C5" w:rsidP="00AD5DDC">
      <w:pPr>
        <w:rPr>
          <w:b/>
          <w:u w:val="single"/>
        </w:rPr>
      </w:pPr>
    </w:p>
    <w:p w14:paraId="7306BAA9" w14:textId="77777777" w:rsidR="00A92A2B" w:rsidRDefault="00A92A2B" w:rsidP="00AD5DDC">
      <w:pPr>
        <w:rPr>
          <w:rFonts w:cstheme="minorHAnsi"/>
          <w:b/>
          <w:sz w:val="22"/>
          <w:szCs w:val="22"/>
          <w:u w:val="single"/>
        </w:rPr>
      </w:pPr>
    </w:p>
    <w:p w14:paraId="583EF4E7" w14:textId="77777777" w:rsidR="00824F87" w:rsidRDefault="00824F87" w:rsidP="00AD5DDC">
      <w:pPr>
        <w:rPr>
          <w:rFonts w:cstheme="minorHAnsi"/>
          <w:b/>
          <w:sz w:val="22"/>
          <w:szCs w:val="22"/>
          <w:u w:val="single"/>
        </w:rPr>
      </w:pPr>
    </w:p>
    <w:p w14:paraId="56DA50B1" w14:textId="77777777" w:rsidR="00824F87" w:rsidRDefault="00824F87" w:rsidP="00AD5DDC">
      <w:pPr>
        <w:rPr>
          <w:rFonts w:cstheme="minorHAnsi"/>
          <w:b/>
          <w:sz w:val="22"/>
          <w:szCs w:val="22"/>
          <w:u w:val="single"/>
        </w:rPr>
      </w:pPr>
    </w:p>
    <w:p w14:paraId="04E1E8DE" w14:textId="02461D2F" w:rsidR="00AD5DDC" w:rsidRPr="00A92A2B" w:rsidRDefault="00477454" w:rsidP="00AD5DDC">
      <w:pPr>
        <w:rPr>
          <w:rFonts w:cstheme="minorHAnsi"/>
          <w:color w:val="4A442A" w:themeColor="background2" w:themeShade="40"/>
          <w:sz w:val="22"/>
          <w:szCs w:val="22"/>
          <w:lang w:val="en-US"/>
        </w:rPr>
      </w:pPr>
      <w:r w:rsidRPr="00A92A2B">
        <w:rPr>
          <w:rFonts w:cstheme="minorHAnsi"/>
          <w:b/>
          <w:sz w:val="22"/>
          <w:szCs w:val="22"/>
          <w:u w:val="single"/>
        </w:rPr>
        <w:t>Grading Method</w:t>
      </w:r>
      <w:r w:rsidR="008B2D34" w:rsidRPr="00A92A2B">
        <w:rPr>
          <w:rFonts w:cstheme="minorHAnsi"/>
          <w:sz w:val="22"/>
          <w:szCs w:val="22"/>
          <w:u w:val="single"/>
        </w:rPr>
        <w:br/>
      </w:r>
      <w:r w:rsidR="00AD5DDC" w:rsidRPr="00A92A2B">
        <w:rPr>
          <w:rFonts w:cstheme="minorHAnsi"/>
          <w:color w:val="4A442A" w:themeColor="background2" w:themeShade="40"/>
          <w:sz w:val="22"/>
          <w:szCs w:val="22"/>
          <w:lang w:val="en-US"/>
        </w:rPr>
        <w:t xml:space="preserve">All components of this course will receive numerical percentage marks.  The final grade you receive for the course will be derived by converting your numerical course average to a letter grade according to Queen’s Official Grade Conversion Scale: </w:t>
      </w:r>
    </w:p>
    <w:p w14:paraId="69AF49CA" w14:textId="77777777" w:rsidR="00AD5DDC" w:rsidRPr="00A92A2B" w:rsidRDefault="00AD5DDC" w:rsidP="00AD5DDC">
      <w:pPr>
        <w:rPr>
          <w:rFonts w:cstheme="minorHAnsi"/>
          <w:color w:val="4A442A" w:themeColor="background2" w:themeShade="40"/>
          <w:sz w:val="22"/>
          <w:szCs w:val="22"/>
          <w:lang w:val="en-US"/>
        </w:rPr>
      </w:pPr>
    </w:p>
    <w:p w14:paraId="04AEAC9E" w14:textId="77777777" w:rsidR="00AD5DDC" w:rsidRPr="00A92A2B" w:rsidRDefault="00AD5DDC" w:rsidP="00AD5DDC">
      <w:pPr>
        <w:rPr>
          <w:rFonts w:cstheme="minorHAnsi"/>
          <w:b/>
          <w:i/>
          <w:color w:val="4A442A" w:themeColor="background2" w:themeShade="40"/>
          <w:sz w:val="22"/>
          <w:szCs w:val="22"/>
          <w:lang w:val="en-US"/>
        </w:rPr>
      </w:pPr>
      <w:r w:rsidRPr="00A92A2B">
        <w:rPr>
          <w:rFonts w:cstheme="minorHAnsi"/>
          <w:i/>
          <w:color w:val="4A442A" w:themeColor="background2" w:themeShade="40"/>
          <w:sz w:val="22"/>
          <w:szCs w:val="22"/>
          <w:lang w:val="en-US"/>
        </w:rPr>
        <w:t xml:space="preserve">                                                                </w:t>
      </w:r>
      <w:r w:rsidRPr="00A92A2B">
        <w:rPr>
          <w:rFonts w:cstheme="minorHAnsi"/>
          <w:b/>
          <w:i/>
          <w:color w:val="4A442A" w:themeColor="background2" w:themeShade="40"/>
          <w:sz w:val="22"/>
          <w:szCs w:val="22"/>
          <w:lang w:val="en-US"/>
        </w:rPr>
        <w:t>Queen’s Official Grade Conversion Scale</w:t>
      </w:r>
    </w:p>
    <w:tbl>
      <w:tblPr>
        <w:tblStyle w:val="TableGrid"/>
        <w:tblW w:w="0" w:type="auto"/>
        <w:tblInd w:w="3375" w:type="dxa"/>
        <w:tblLook w:val="04A0" w:firstRow="1" w:lastRow="0" w:firstColumn="1" w:lastColumn="0" w:noHBand="0" w:noVBand="1"/>
      </w:tblPr>
      <w:tblGrid>
        <w:gridCol w:w="893"/>
        <w:gridCol w:w="2084"/>
      </w:tblGrid>
      <w:tr w:rsidR="00AD5DDC" w:rsidRPr="00A92A2B" w14:paraId="56410F6C" w14:textId="77777777" w:rsidTr="00C87872">
        <w:tc>
          <w:tcPr>
            <w:tcW w:w="893" w:type="dxa"/>
            <w:vAlign w:val="center"/>
          </w:tcPr>
          <w:p w14:paraId="3C20E1E5" w14:textId="77777777" w:rsidR="00AD5DDC" w:rsidRPr="00A92A2B" w:rsidRDefault="00AD5DDC" w:rsidP="00AD5DDC">
            <w:pPr>
              <w:rPr>
                <w:rFonts w:cstheme="minorHAnsi"/>
                <w:b/>
                <w:color w:val="4A442A" w:themeColor="background2" w:themeShade="40"/>
                <w:sz w:val="22"/>
                <w:szCs w:val="22"/>
              </w:rPr>
            </w:pPr>
            <w:r w:rsidRPr="00A92A2B">
              <w:rPr>
                <w:rFonts w:cstheme="minorHAnsi"/>
                <w:b/>
                <w:color w:val="4A442A" w:themeColor="background2" w:themeShade="40"/>
                <w:sz w:val="22"/>
                <w:szCs w:val="22"/>
              </w:rPr>
              <w:t>Grade</w:t>
            </w:r>
          </w:p>
        </w:tc>
        <w:tc>
          <w:tcPr>
            <w:tcW w:w="2084" w:type="dxa"/>
            <w:vAlign w:val="center"/>
          </w:tcPr>
          <w:p w14:paraId="5486E662" w14:textId="77777777" w:rsidR="00AD5DDC" w:rsidRPr="00A92A2B" w:rsidRDefault="00AD5DDC" w:rsidP="00AD5DDC">
            <w:pPr>
              <w:rPr>
                <w:rFonts w:cstheme="minorHAnsi"/>
                <w:b/>
                <w:color w:val="4A442A" w:themeColor="background2" w:themeShade="40"/>
                <w:sz w:val="22"/>
                <w:szCs w:val="22"/>
              </w:rPr>
            </w:pPr>
            <w:r w:rsidRPr="00A92A2B">
              <w:rPr>
                <w:rFonts w:cstheme="minorHAnsi"/>
                <w:b/>
                <w:color w:val="4A442A" w:themeColor="background2" w:themeShade="40"/>
                <w:sz w:val="22"/>
                <w:szCs w:val="22"/>
              </w:rPr>
              <w:t>Numerical Course Average (Range)</w:t>
            </w:r>
          </w:p>
        </w:tc>
      </w:tr>
      <w:tr w:rsidR="00AD5DDC" w:rsidRPr="00A92A2B" w14:paraId="1D00731D" w14:textId="77777777" w:rsidTr="00C87872">
        <w:tc>
          <w:tcPr>
            <w:tcW w:w="893" w:type="dxa"/>
          </w:tcPr>
          <w:p w14:paraId="18F98990"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 xml:space="preserve">     A+</w:t>
            </w:r>
          </w:p>
        </w:tc>
        <w:tc>
          <w:tcPr>
            <w:tcW w:w="2084" w:type="dxa"/>
          </w:tcPr>
          <w:p w14:paraId="381F1F4C"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90-100</w:t>
            </w:r>
          </w:p>
        </w:tc>
      </w:tr>
      <w:tr w:rsidR="00AD5DDC" w:rsidRPr="00A92A2B" w14:paraId="4342D1C1" w14:textId="77777777" w:rsidTr="00C87872">
        <w:tc>
          <w:tcPr>
            <w:tcW w:w="893" w:type="dxa"/>
          </w:tcPr>
          <w:p w14:paraId="354CE478"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A</w:t>
            </w:r>
          </w:p>
        </w:tc>
        <w:tc>
          <w:tcPr>
            <w:tcW w:w="2084" w:type="dxa"/>
          </w:tcPr>
          <w:p w14:paraId="61E5ADA1"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85-89</w:t>
            </w:r>
          </w:p>
        </w:tc>
      </w:tr>
      <w:tr w:rsidR="00AD5DDC" w:rsidRPr="00A92A2B" w14:paraId="348E67FC" w14:textId="77777777" w:rsidTr="00C87872">
        <w:tc>
          <w:tcPr>
            <w:tcW w:w="893" w:type="dxa"/>
          </w:tcPr>
          <w:p w14:paraId="7575B1E6"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A-</w:t>
            </w:r>
          </w:p>
        </w:tc>
        <w:tc>
          <w:tcPr>
            <w:tcW w:w="2084" w:type="dxa"/>
          </w:tcPr>
          <w:p w14:paraId="3F36CE20"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80-84</w:t>
            </w:r>
          </w:p>
        </w:tc>
      </w:tr>
      <w:tr w:rsidR="00AD5DDC" w:rsidRPr="00A92A2B" w14:paraId="2AFE2835" w14:textId="77777777" w:rsidTr="00C87872">
        <w:tc>
          <w:tcPr>
            <w:tcW w:w="893" w:type="dxa"/>
          </w:tcPr>
          <w:p w14:paraId="5637F787"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B+</w:t>
            </w:r>
          </w:p>
        </w:tc>
        <w:tc>
          <w:tcPr>
            <w:tcW w:w="2084" w:type="dxa"/>
          </w:tcPr>
          <w:p w14:paraId="3C1FCCBC"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77-79</w:t>
            </w:r>
          </w:p>
        </w:tc>
      </w:tr>
      <w:tr w:rsidR="00AD5DDC" w:rsidRPr="00A92A2B" w14:paraId="09CD9EDC" w14:textId="77777777" w:rsidTr="00C87872">
        <w:tc>
          <w:tcPr>
            <w:tcW w:w="893" w:type="dxa"/>
          </w:tcPr>
          <w:p w14:paraId="73593FE9"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lastRenderedPageBreak/>
              <w:t xml:space="preserve">     B</w:t>
            </w:r>
          </w:p>
        </w:tc>
        <w:tc>
          <w:tcPr>
            <w:tcW w:w="2084" w:type="dxa"/>
          </w:tcPr>
          <w:p w14:paraId="41F5B280"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73-76</w:t>
            </w:r>
          </w:p>
        </w:tc>
      </w:tr>
      <w:tr w:rsidR="00AD5DDC" w:rsidRPr="00A92A2B" w14:paraId="72B93A94" w14:textId="77777777" w:rsidTr="00C87872">
        <w:tc>
          <w:tcPr>
            <w:tcW w:w="893" w:type="dxa"/>
          </w:tcPr>
          <w:p w14:paraId="305426E7"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B-</w:t>
            </w:r>
          </w:p>
        </w:tc>
        <w:tc>
          <w:tcPr>
            <w:tcW w:w="2084" w:type="dxa"/>
          </w:tcPr>
          <w:p w14:paraId="2765429D"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70-72</w:t>
            </w:r>
          </w:p>
        </w:tc>
      </w:tr>
      <w:tr w:rsidR="00AD5DDC" w:rsidRPr="00A92A2B" w14:paraId="3BF2DA74" w14:textId="77777777" w:rsidTr="00C87872">
        <w:tc>
          <w:tcPr>
            <w:tcW w:w="893" w:type="dxa"/>
          </w:tcPr>
          <w:p w14:paraId="47092CC9"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C+</w:t>
            </w:r>
          </w:p>
        </w:tc>
        <w:tc>
          <w:tcPr>
            <w:tcW w:w="2084" w:type="dxa"/>
          </w:tcPr>
          <w:p w14:paraId="4607FFF3"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67-69</w:t>
            </w:r>
          </w:p>
        </w:tc>
      </w:tr>
      <w:tr w:rsidR="00AD5DDC" w:rsidRPr="00A92A2B" w14:paraId="7ED43CEA" w14:textId="77777777" w:rsidTr="00C87872">
        <w:tc>
          <w:tcPr>
            <w:tcW w:w="893" w:type="dxa"/>
          </w:tcPr>
          <w:p w14:paraId="6EB3716C"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C</w:t>
            </w:r>
          </w:p>
        </w:tc>
        <w:tc>
          <w:tcPr>
            <w:tcW w:w="2084" w:type="dxa"/>
          </w:tcPr>
          <w:p w14:paraId="751341E7"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63-66</w:t>
            </w:r>
          </w:p>
        </w:tc>
      </w:tr>
      <w:tr w:rsidR="00AD5DDC" w:rsidRPr="00A92A2B" w14:paraId="0A8069D6" w14:textId="77777777" w:rsidTr="00C87872">
        <w:tc>
          <w:tcPr>
            <w:tcW w:w="893" w:type="dxa"/>
          </w:tcPr>
          <w:p w14:paraId="2F31E2E8"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C-</w:t>
            </w:r>
          </w:p>
        </w:tc>
        <w:tc>
          <w:tcPr>
            <w:tcW w:w="2084" w:type="dxa"/>
          </w:tcPr>
          <w:p w14:paraId="27DAA889"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60-62</w:t>
            </w:r>
          </w:p>
        </w:tc>
      </w:tr>
      <w:tr w:rsidR="00AD5DDC" w:rsidRPr="00A92A2B" w14:paraId="42AA1C41" w14:textId="77777777" w:rsidTr="00C87872">
        <w:tc>
          <w:tcPr>
            <w:tcW w:w="893" w:type="dxa"/>
          </w:tcPr>
          <w:p w14:paraId="7B68F6F4"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D+</w:t>
            </w:r>
          </w:p>
        </w:tc>
        <w:tc>
          <w:tcPr>
            <w:tcW w:w="2084" w:type="dxa"/>
          </w:tcPr>
          <w:p w14:paraId="04D6E209"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57-59</w:t>
            </w:r>
          </w:p>
        </w:tc>
      </w:tr>
      <w:tr w:rsidR="00AD5DDC" w:rsidRPr="00A92A2B" w14:paraId="277658F2" w14:textId="77777777" w:rsidTr="00C87872">
        <w:tc>
          <w:tcPr>
            <w:tcW w:w="893" w:type="dxa"/>
          </w:tcPr>
          <w:p w14:paraId="130AD12B"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D</w:t>
            </w:r>
          </w:p>
        </w:tc>
        <w:tc>
          <w:tcPr>
            <w:tcW w:w="2084" w:type="dxa"/>
          </w:tcPr>
          <w:p w14:paraId="21071326"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53-56</w:t>
            </w:r>
          </w:p>
        </w:tc>
      </w:tr>
      <w:tr w:rsidR="00AD5DDC" w:rsidRPr="00A92A2B" w14:paraId="73CDEB46" w14:textId="77777777" w:rsidTr="00C87872">
        <w:tc>
          <w:tcPr>
            <w:tcW w:w="893" w:type="dxa"/>
          </w:tcPr>
          <w:p w14:paraId="023F01FA"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D-</w:t>
            </w:r>
          </w:p>
        </w:tc>
        <w:tc>
          <w:tcPr>
            <w:tcW w:w="2084" w:type="dxa"/>
          </w:tcPr>
          <w:p w14:paraId="463B80ED"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50-52</w:t>
            </w:r>
          </w:p>
        </w:tc>
      </w:tr>
      <w:tr w:rsidR="00AD5DDC" w:rsidRPr="00A92A2B" w14:paraId="24E9B1B0" w14:textId="77777777" w:rsidTr="00C87872">
        <w:tc>
          <w:tcPr>
            <w:tcW w:w="893" w:type="dxa"/>
          </w:tcPr>
          <w:p w14:paraId="3DC7D1D8" w14:textId="77777777" w:rsidR="00AD5DDC" w:rsidRPr="00A92A2B" w:rsidRDefault="00AD5DDC" w:rsidP="00AD5DDC">
            <w:pPr>
              <w:rPr>
                <w:rFonts w:cstheme="minorHAnsi"/>
                <w:color w:val="4A442A" w:themeColor="background2" w:themeShade="40"/>
                <w:sz w:val="22"/>
                <w:szCs w:val="22"/>
              </w:rPr>
            </w:pPr>
            <w:r w:rsidRPr="00A92A2B">
              <w:rPr>
                <w:rFonts w:cstheme="minorHAnsi"/>
                <w:color w:val="4A442A" w:themeColor="background2" w:themeShade="40"/>
                <w:sz w:val="22"/>
                <w:szCs w:val="22"/>
              </w:rPr>
              <w:t xml:space="preserve">     F</w:t>
            </w:r>
          </w:p>
        </w:tc>
        <w:tc>
          <w:tcPr>
            <w:tcW w:w="2084" w:type="dxa"/>
          </w:tcPr>
          <w:p w14:paraId="35CA1739" w14:textId="77777777" w:rsidR="00AD5DDC" w:rsidRPr="00A92A2B" w:rsidRDefault="00AD5DDC" w:rsidP="00AD5DDC">
            <w:pPr>
              <w:rPr>
                <w:rFonts w:cstheme="minorHAnsi"/>
                <w:b/>
                <w:color w:val="4A442A" w:themeColor="background2" w:themeShade="40"/>
                <w:sz w:val="22"/>
                <w:szCs w:val="22"/>
              </w:rPr>
            </w:pPr>
            <w:r w:rsidRPr="00A92A2B">
              <w:rPr>
                <w:rFonts w:cstheme="minorHAnsi"/>
                <w:color w:val="4A442A" w:themeColor="background2" w:themeShade="40"/>
                <w:sz w:val="22"/>
                <w:szCs w:val="22"/>
              </w:rPr>
              <w:t xml:space="preserve">     49 and below</w:t>
            </w:r>
          </w:p>
        </w:tc>
      </w:tr>
    </w:tbl>
    <w:p w14:paraId="34526775" w14:textId="77777777" w:rsidR="00AD5DDC" w:rsidRPr="00A92A2B" w:rsidRDefault="00AD5DDC" w:rsidP="00AD5DDC">
      <w:pPr>
        <w:rPr>
          <w:rFonts w:cstheme="minorHAnsi"/>
          <w:i/>
          <w:color w:val="4A442A" w:themeColor="background2" w:themeShade="40"/>
          <w:sz w:val="22"/>
          <w:szCs w:val="22"/>
          <w:u w:val="single"/>
          <w:lang w:val="en-US"/>
        </w:rPr>
      </w:pPr>
    </w:p>
    <w:p w14:paraId="5857C806" w14:textId="77777777" w:rsidR="00AD5DDC" w:rsidRPr="00A92A2B" w:rsidRDefault="00AD5DDC" w:rsidP="00AD5DDC">
      <w:pPr>
        <w:rPr>
          <w:rFonts w:cstheme="minorHAnsi"/>
          <w:b/>
          <w:iCs/>
          <w:color w:val="4A442A" w:themeColor="background2" w:themeShade="40"/>
          <w:sz w:val="22"/>
          <w:szCs w:val="22"/>
          <w:u w:val="single"/>
          <w:lang w:val="en-US"/>
        </w:rPr>
      </w:pPr>
    </w:p>
    <w:p w14:paraId="3AA163D3" w14:textId="77777777" w:rsidR="00AD5DDC" w:rsidRPr="00A92A2B" w:rsidRDefault="00AD5DDC" w:rsidP="00AD5DDC">
      <w:pPr>
        <w:rPr>
          <w:rFonts w:cstheme="minorHAnsi"/>
          <w:b/>
          <w:iCs/>
          <w:color w:val="4A442A" w:themeColor="background2" w:themeShade="40"/>
          <w:sz w:val="22"/>
          <w:szCs w:val="22"/>
          <w:u w:val="single"/>
          <w:lang w:val="en-US"/>
        </w:rPr>
      </w:pPr>
      <w:r w:rsidRPr="00A92A2B">
        <w:rPr>
          <w:rFonts w:cstheme="minorHAnsi"/>
          <w:b/>
          <w:iCs/>
          <w:color w:val="4A442A" w:themeColor="background2" w:themeShade="40"/>
          <w:sz w:val="22"/>
          <w:szCs w:val="22"/>
          <w:u w:val="single"/>
          <w:lang w:val="en-US"/>
        </w:rPr>
        <w:t>Location and Timing of Final Examinations</w:t>
      </w:r>
    </w:p>
    <w:p w14:paraId="5C7F60BB" w14:textId="77777777" w:rsidR="00AD5DDC" w:rsidRPr="00A92A2B" w:rsidRDefault="00AD5DDC" w:rsidP="00AD5DDC">
      <w:pPr>
        <w:rPr>
          <w:rFonts w:cstheme="minorHAnsi"/>
          <w:color w:val="4A442A" w:themeColor="background2" w:themeShade="40"/>
          <w:sz w:val="22"/>
          <w:szCs w:val="22"/>
        </w:rPr>
      </w:pPr>
      <w:r w:rsidRPr="00A92A2B">
        <w:rPr>
          <w:rFonts w:cstheme="minorHAnsi"/>
          <w:iCs/>
          <w:color w:val="4A442A" w:themeColor="background2" w:themeShade="40"/>
          <w:sz w:val="22"/>
          <w:szCs w:val="22"/>
        </w:rPr>
        <w:t>The exam dates for each Term are listed on the Faculty of Arts and Science webpage under “Important Dates.” Student exam schedules for the Fall Term are posted via SOLUS immediately prior to the Thanksgiving holiday; for the Winter Term they are posted on the Friday before Reading Week, and for the Summer Term they are individually noted on the Arts and Science Online syllabi. </w:t>
      </w:r>
      <w:r w:rsidRPr="00A92A2B">
        <w:rPr>
          <w:rFonts w:cstheme="minorHAnsi"/>
          <w:b/>
          <w:iCs/>
          <w:color w:val="4A442A" w:themeColor="background2" w:themeShade="40"/>
          <w:sz w:val="22"/>
          <w:szCs w:val="22"/>
        </w:rPr>
        <w:t xml:space="preserve">Students should delay finalizing any travel plans until </w:t>
      </w:r>
      <w:r w:rsidRPr="00A92A2B">
        <w:rPr>
          <w:rFonts w:cstheme="minorHAnsi"/>
          <w:b/>
          <w:iCs/>
          <w:color w:val="4A442A" w:themeColor="background2" w:themeShade="40"/>
          <w:sz w:val="22"/>
          <w:szCs w:val="22"/>
          <w:u w:val="single"/>
        </w:rPr>
        <w:t>after</w:t>
      </w:r>
      <w:r w:rsidRPr="00A92A2B">
        <w:rPr>
          <w:rFonts w:cstheme="minorHAnsi"/>
          <w:b/>
          <w:iCs/>
          <w:color w:val="4A442A" w:themeColor="background2" w:themeShade="40"/>
          <w:sz w:val="22"/>
          <w:szCs w:val="22"/>
        </w:rPr>
        <w:t xml:space="preserve"> the examination schedule has been posted.  Exams will </w:t>
      </w:r>
      <w:r w:rsidRPr="00A92A2B">
        <w:rPr>
          <w:rFonts w:cstheme="minorHAnsi"/>
          <w:b/>
          <w:iCs/>
          <w:color w:val="4A442A" w:themeColor="background2" w:themeShade="40"/>
          <w:sz w:val="22"/>
          <w:szCs w:val="22"/>
          <w:u w:val="single"/>
        </w:rPr>
        <w:t>not</w:t>
      </w:r>
      <w:r w:rsidRPr="00A92A2B">
        <w:rPr>
          <w:rFonts w:cstheme="minorHAnsi"/>
          <w:b/>
          <w:iCs/>
          <w:color w:val="4A442A" w:themeColor="background2" w:themeShade="40"/>
          <w:sz w:val="22"/>
          <w:szCs w:val="22"/>
        </w:rPr>
        <w:t xml:space="preserve"> be moved or deferred to accommodate employment, travel/holiday plans or flight reservations.  </w:t>
      </w:r>
      <w:r w:rsidRPr="00A92A2B">
        <w:rPr>
          <w:rFonts w:cstheme="minorHAnsi"/>
          <w:iCs/>
          <w:color w:val="4A442A" w:themeColor="background2" w:themeShade="40"/>
          <w:sz w:val="22"/>
          <w:szCs w:val="22"/>
        </w:rPr>
        <w:t>Also, as indicated in</w:t>
      </w:r>
      <w:r w:rsidRPr="00A92A2B">
        <w:rPr>
          <w:rFonts w:cstheme="minorHAnsi"/>
          <w:color w:val="4A442A" w:themeColor="background2" w:themeShade="40"/>
          <w:sz w:val="22"/>
          <w:szCs w:val="22"/>
        </w:rPr>
        <w:t xml:space="preserve"> Academic Regulation 8.3, students must write all final examination in all on-campus courses on the Kingston campus. </w:t>
      </w:r>
    </w:p>
    <w:p w14:paraId="1DAEBFED" w14:textId="77777777" w:rsidR="00AD5DDC" w:rsidRPr="00A92A2B" w:rsidRDefault="00AD5DDC" w:rsidP="00AD5DDC">
      <w:pPr>
        <w:rPr>
          <w:rFonts w:cstheme="minorHAnsi"/>
          <w:b/>
          <w:color w:val="4A442A" w:themeColor="background2" w:themeShade="40"/>
          <w:sz w:val="22"/>
          <w:szCs w:val="22"/>
          <w:u w:val="single"/>
          <w:lang w:val="en-US"/>
        </w:rPr>
      </w:pPr>
    </w:p>
    <w:p w14:paraId="4016A344" w14:textId="77777777" w:rsidR="001029C5" w:rsidRPr="00A92A2B" w:rsidRDefault="001029C5" w:rsidP="001029C5">
      <w:pPr>
        <w:contextualSpacing/>
        <w:rPr>
          <w:rFonts w:cstheme="minorHAnsi"/>
          <w:b/>
          <w:sz w:val="22"/>
          <w:szCs w:val="22"/>
          <w:u w:val="single"/>
        </w:rPr>
      </w:pPr>
    </w:p>
    <w:p w14:paraId="04F0ADF6" w14:textId="77777777" w:rsidR="001029C5" w:rsidRPr="00A92A2B" w:rsidRDefault="001029C5" w:rsidP="001029C5">
      <w:pPr>
        <w:contextualSpacing/>
        <w:rPr>
          <w:rFonts w:cstheme="minorHAnsi"/>
          <w:b/>
          <w:sz w:val="22"/>
          <w:szCs w:val="22"/>
          <w:u w:val="single"/>
        </w:rPr>
      </w:pPr>
    </w:p>
    <w:p w14:paraId="382282E6" w14:textId="3F824DD5" w:rsidR="001029C5" w:rsidRPr="00A92A2B" w:rsidRDefault="001029C5" w:rsidP="001029C5">
      <w:pPr>
        <w:contextualSpacing/>
        <w:rPr>
          <w:rFonts w:cstheme="minorHAnsi"/>
          <w:b/>
          <w:sz w:val="22"/>
          <w:szCs w:val="22"/>
          <w:u w:val="single"/>
        </w:rPr>
      </w:pPr>
      <w:r w:rsidRPr="00A92A2B">
        <w:rPr>
          <w:rFonts w:cstheme="minorHAnsi"/>
          <w:b/>
          <w:sz w:val="22"/>
          <w:szCs w:val="22"/>
          <w:u w:val="single"/>
        </w:rPr>
        <w:t>Statement on Academic Integrity</w:t>
      </w:r>
    </w:p>
    <w:p w14:paraId="1F04810F" w14:textId="77777777" w:rsidR="001029C5" w:rsidRPr="00A92A2B" w:rsidRDefault="001029C5" w:rsidP="001029C5">
      <w:pPr>
        <w:rPr>
          <w:rFonts w:cstheme="minorHAnsi"/>
          <w:sz w:val="22"/>
          <w:szCs w:val="22"/>
        </w:rPr>
      </w:pPr>
    </w:p>
    <w:p w14:paraId="0AD7D39A" w14:textId="77777777" w:rsidR="001029C5" w:rsidRPr="00A92A2B" w:rsidRDefault="001029C5" w:rsidP="001029C5">
      <w:pPr>
        <w:rPr>
          <w:rFonts w:cstheme="minorHAnsi"/>
          <w:sz w:val="22"/>
          <w:szCs w:val="22"/>
        </w:rPr>
      </w:pPr>
      <w:r w:rsidRPr="00A92A2B">
        <w:rPr>
          <w:rFonts w:cstheme="minorHAnsi"/>
          <w:sz w:val="22"/>
          <w:szCs w:val="22"/>
          <w:lang w:val="en"/>
        </w:rPr>
        <w:t xml:space="preserve">Academic Integrity is constituted by the six core fundamental values of honesty, trust, fairness, respect, </w:t>
      </w:r>
      <w:proofErr w:type="gramStart"/>
      <w:r w:rsidRPr="00A92A2B">
        <w:rPr>
          <w:rFonts w:cstheme="minorHAnsi"/>
          <w:sz w:val="22"/>
          <w:szCs w:val="22"/>
          <w:lang w:val="en"/>
        </w:rPr>
        <w:t>responsibility</w:t>
      </w:r>
      <w:proofErr w:type="gramEnd"/>
      <w:r w:rsidRPr="00A92A2B">
        <w:rPr>
          <w:rFonts w:cstheme="minorHAnsi"/>
          <w:sz w:val="22"/>
          <w:szCs w:val="22"/>
          <w:lang w:val="en"/>
        </w:rPr>
        <w:t xml:space="preserve"> and courage (see </w:t>
      </w:r>
      <w:hyperlink r:id="rId9" w:history="1">
        <w:r w:rsidRPr="00A92A2B">
          <w:rPr>
            <w:rStyle w:val="Hyperlink"/>
            <w:rFonts w:cstheme="minorHAnsi"/>
            <w:sz w:val="22"/>
            <w:szCs w:val="22"/>
            <w:lang w:val="en"/>
          </w:rPr>
          <w:t>www.academicintegrity.org</w:t>
        </w:r>
      </w:hyperlink>
      <w:r w:rsidRPr="00A92A2B">
        <w:rPr>
          <w:rFonts w:cstheme="minorHAnsi"/>
          <w:sz w:val="22"/>
          <w:szCs w:val="22"/>
          <w:lang w:val="en"/>
        </w:rPr>
        <w:t xml:space="preserve">). These values are central to the building, </w:t>
      </w:r>
      <w:proofErr w:type="gramStart"/>
      <w:r w:rsidRPr="00A92A2B">
        <w:rPr>
          <w:rFonts w:cstheme="minorHAnsi"/>
          <w:sz w:val="22"/>
          <w:szCs w:val="22"/>
          <w:lang w:val="en"/>
        </w:rPr>
        <w:t>nurturing</w:t>
      </w:r>
      <w:proofErr w:type="gramEnd"/>
      <w:r w:rsidRPr="00A92A2B">
        <w:rPr>
          <w:rFonts w:cstheme="minorHAnsi"/>
          <w:sz w:val="22"/>
          <w:szCs w:val="22"/>
          <w:lang w:val="en"/>
        </w:rPr>
        <w:t xml:space="preserve"> and sustaining of an academic community in which all members of the community will thrive. Adherence to the values expressed through academic integrity forms a foundation for the "freedom of inquiry and exchange of ideas" essential to the intellectual life of the University (see the Senate Report on Principles and Priorities </w:t>
      </w:r>
      <w:hyperlink r:id="rId10" w:history="1">
        <w:r w:rsidRPr="00A92A2B">
          <w:rPr>
            <w:rStyle w:val="Hyperlink"/>
            <w:rFonts w:cstheme="minorHAnsi"/>
            <w:sz w:val="22"/>
            <w:szCs w:val="22"/>
            <w:lang w:val="en"/>
          </w:rPr>
          <w:t>http://www.queensu.ca/secretariat/policies/senate/report-principles-and-priorities</w:t>
        </w:r>
      </w:hyperlink>
      <w:r w:rsidRPr="00A92A2B">
        <w:rPr>
          <w:rFonts w:cstheme="minorHAnsi"/>
          <w:sz w:val="22"/>
          <w:szCs w:val="22"/>
          <w:lang w:val="en"/>
        </w:rPr>
        <w:t>).</w:t>
      </w:r>
    </w:p>
    <w:p w14:paraId="14DD626F" w14:textId="77777777" w:rsidR="001029C5" w:rsidRPr="00A92A2B" w:rsidRDefault="001029C5" w:rsidP="001029C5">
      <w:pPr>
        <w:pStyle w:val="NormalWeb"/>
        <w:rPr>
          <w:rFonts w:asciiTheme="minorHAnsi" w:hAnsiTheme="minorHAnsi" w:cstheme="minorHAnsi"/>
          <w:sz w:val="22"/>
          <w:szCs w:val="22"/>
          <w:lang w:val="en"/>
        </w:rPr>
      </w:pPr>
    </w:p>
    <w:p w14:paraId="0C160B9A" w14:textId="77777777" w:rsidR="001029C5" w:rsidRPr="00A92A2B" w:rsidRDefault="001029C5" w:rsidP="001029C5">
      <w:pPr>
        <w:rPr>
          <w:rStyle w:val="Emphasis"/>
          <w:rFonts w:cstheme="minorHAnsi"/>
          <w:b w:val="0"/>
          <w:i w:val="0"/>
          <w:sz w:val="22"/>
          <w:szCs w:val="22"/>
        </w:rPr>
      </w:pPr>
      <w:r w:rsidRPr="00A92A2B">
        <w:rPr>
          <w:rFonts w:cstheme="minorHAnsi"/>
          <w:sz w:val="22"/>
          <w:szCs w:val="22"/>
          <w:lang w:val="en"/>
        </w:rPr>
        <w:t xml:space="preserve">Students are responsible for familiarizing themselves with the regulations concerning academic integrity and for ensuring that their assignments conform to the principles of academic integrity. Information on academic integrity is available in the Arts and Science Calendar (see Academic Regulation 1 </w:t>
      </w:r>
      <w:hyperlink r:id="rId11" w:history="1">
        <w:r w:rsidRPr="00A92A2B">
          <w:rPr>
            <w:rStyle w:val="Hyperlink"/>
            <w:rFonts w:eastAsiaTheme="majorEastAsia" w:cstheme="minorHAnsi"/>
            <w:sz w:val="22"/>
            <w:szCs w:val="22"/>
            <w:lang w:val="en"/>
          </w:rPr>
          <w:t>http://www.queensu.ca/artsci/academic-calendars/regulations/academic-regulations/regulation-1</w:t>
        </w:r>
      </w:hyperlink>
      <w:r w:rsidRPr="00A92A2B">
        <w:rPr>
          <w:rFonts w:cstheme="minorHAnsi"/>
          <w:sz w:val="22"/>
          <w:szCs w:val="22"/>
          <w:lang w:val="en"/>
        </w:rPr>
        <w:t xml:space="preserve">), on the Arts and Science website (see </w:t>
      </w:r>
      <w:hyperlink r:id="rId12" w:history="1">
        <w:r w:rsidRPr="00A92A2B">
          <w:rPr>
            <w:rStyle w:val="Hyperlink"/>
            <w:rFonts w:eastAsiaTheme="majorEastAsia" w:cstheme="minorHAnsi"/>
            <w:sz w:val="22"/>
            <w:szCs w:val="22"/>
            <w:lang w:val="en"/>
          </w:rPr>
          <w:t>http://www.queensu.ca/artsci/academics/undergraduate/academic-integrity</w:t>
        </w:r>
      </w:hyperlink>
      <w:r w:rsidRPr="00A92A2B">
        <w:rPr>
          <w:rFonts w:cstheme="minorHAnsi"/>
          <w:sz w:val="22"/>
          <w:szCs w:val="22"/>
          <w:lang w:val="en"/>
        </w:rPr>
        <w:t xml:space="preserve">), and from the instructor of this course. Departures from academic integrity include plagiarism, use of unauthorized materials, facilitation, </w:t>
      </w:r>
      <w:proofErr w:type="gramStart"/>
      <w:r w:rsidRPr="00A92A2B">
        <w:rPr>
          <w:rFonts w:cstheme="minorHAnsi"/>
          <w:sz w:val="22"/>
          <w:szCs w:val="22"/>
          <w:lang w:val="en"/>
        </w:rPr>
        <w:t>forgery</w:t>
      </w:r>
      <w:proofErr w:type="gramEnd"/>
      <w:r w:rsidRPr="00A92A2B">
        <w:rPr>
          <w:rFonts w:cstheme="minorHAnsi"/>
          <w:sz w:val="22"/>
          <w:szCs w:val="22"/>
          <w:lang w:val="en"/>
        </w:rPr>
        <w:t xml:space="preserve">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 university.</w:t>
      </w:r>
      <w:r w:rsidRPr="00A92A2B">
        <w:rPr>
          <w:rStyle w:val="Emphasis"/>
          <w:rFonts w:cstheme="minorHAnsi"/>
          <w:sz w:val="22"/>
          <w:szCs w:val="22"/>
        </w:rPr>
        <w:t xml:space="preserve"> </w:t>
      </w:r>
    </w:p>
    <w:p w14:paraId="4A48F6AC" w14:textId="77777777" w:rsidR="00AD5DDC" w:rsidRPr="00A92A2B" w:rsidRDefault="00AD5DDC" w:rsidP="00AD5DDC">
      <w:pPr>
        <w:rPr>
          <w:rFonts w:cstheme="minorHAnsi"/>
          <w:iCs/>
          <w:color w:val="4A442A" w:themeColor="background2" w:themeShade="40"/>
          <w:sz w:val="22"/>
          <w:szCs w:val="22"/>
          <w:lang w:val="en-US"/>
        </w:rPr>
      </w:pPr>
    </w:p>
    <w:p w14:paraId="6C2BFCE6" w14:textId="77777777" w:rsidR="00AD5DDC" w:rsidRPr="00A92A2B" w:rsidRDefault="00AD5DDC" w:rsidP="00AD5DDC">
      <w:pPr>
        <w:rPr>
          <w:rFonts w:cstheme="minorHAnsi"/>
          <w:iCs/>
          <w:color w:val="4A442A" w:themeColor="background2" w:themeShade="40"/>
          <w:sz w:val="22"/>
          <w:szCs w:val="22"/>
          <w:lang w:val="en-US"/>
        </w:rPr>
      </w:pPr>
    </w:p>
    <w:p w14:paraId="6E91EA47" w14:textId="77777777" w:rsidR="00AD5DDC" w:rsidRPr="00A92A2B" w:rsidRDefault="00AD5DDC" w:rsidP="00AD5DDC">
      <w:pPr>
        <w:rPr>
          <w:rFonts w:cstheme="minorHAnsi"/>
          <w:b/>
          <w:bCs/>
          <w:color w:val="4A442A" w:themeColor="background2" w:themeShade="40"/>
          <w:sz w:val="22"/>
          <w:szCs w:val="22"/>
          <w:u w:val="single"/>
          <w:lang w:val="en"/>
        </w:rPr>
      </w:pPr>
      <w:r w:rsidRPr="00A92A2B">
        <w:rPr>
          <w:rFonts w:cstheme="minorHAnsi"/>
          <w:b/>
          <w:color w:val="4A442A" w:themeColor="background2" w:themeShade="40"/>
          <w:sz w:val="22"/>
          <w:szCs w:val="22"/>
          <w:u w:val="single"/>
          <w:lang w:val="en"/>
        </w:rPr>
        <w:t>Accommodations for Disabilities</w:t>
      </w:r>
    </w:p>
    <w:p w14:paraId="6ED5A731" w14:textId="77777777" w:rsidR="00AD5DDC" w:rsidRPr="00A92A2B" w:rsidRDefault="00AD5DDC" w:rsidP="00AD5DDC">
      <w:pPr>
        <w:rPr>
          <w:rFonts w:cstheme="minorHAnsi"/>
          <w:color w:val="4A442A" w:themeColor="background2" w:themeShade="40"/>
          <w:sz w:val="22"/>
          <w:szCs w:val="22"/>
          <w:lang w:val="en"/>
        </w:rPr>
      </w:pPr>
    </w:p>
    <w:p w14:paraId="157BF751" w14:textId="77777777" w:rsidR="00AD5DDC" w:rsidRPr="00A92A2B" w:rsidRDefault="00AD5DDC" w:rsidP="00AD5DDC">
      <w:pPr>
        <w:rPr>
          <w:rFonts w:cstheme="minorHAnsi"/>
          <w:color w:val="4A442A" w:themeColor="background2" w:themeShade="40"/>
          <w:sz w:val="22"/>
          <w:szCs w:val="22"/>
          <w:lang w:val="en-US"/>
        </w:rPr>
      </w:pPr>
      <w:r w:rsidRPr="00A92A2B">
        <w:rPr>
          <w:rFonts w:cstheme="minorHAnsi"/>
          <w:color w:val="4A442A" w:themeColor="background2" w:themeShade="40"/>
          <w:sz w:val="22"/>
          <w:szCs w:val="22"/>
          <w:lang w:val="en"/>
        </w:rPr>
        <w:t xml:space="preserve">Queen's University is committed to achieving full accessibility for people with disabilities. Part of this commitment includes arranging academic accommodations for students with disabilities to ensure they have </w:t>
      </w:r>
      <w:r w:rsidRPr="00A92A2B">
        <w:rPr>
          <w:rFonts w:cstheme="minorHAnsi"/>
          <w:color w:val="4A442A" w:themeColor="background2" w:themeShade="40"/>
          <w:sz w:val="22"/>
          <w:szCs w:val="22"/>
          <w:lang w:val="en"/>
        </w:rPr>
        <w:lastRenderedPageBreak/>
        <w:t xml:space="preserve">an equitable opportunity to participate in </w:t>
      </w:r>
      <w:proofErr w:type="gramStart"/>
      <w:r w:rsidRPr="00A92A2B">
        <w:rPr>
          <w:rFonts w:cstheme="minorHAnsi"/>
          <w:color w:val="4A442A" w:themeColor="background2" w:themeShade="40"/>
          <w:sz w:val="22"/>
          <w:szCs w:val="22"/>
          <w:lang w:val="en"/>
        </w:rPr>
        <w:t>all of</w:t>
      </w:r>
      <w:proofErr w:type="gramEnd"/>
      <w:r w:rsidRPr="00A92A2B">
        <w:rPr>
          <w:rFonts w:cstheme="minorHAnsi"/>
          <w:color w:val="4A442A" w:themeColor="background2" w:themeShade="40"/>
          <w:sz w:val="22"/>
          <w:szCs w:val="22"/>
          <w:lang w:val="en"/>
        </w:rPr>
        <w:t xml:space="preserve"> their academic activities. The Senate Policy for Accommodations for Students with Disabilities was approved at Senate in November 2016 (see </w:t>
      </w:r>
      <w:hyperlink r:id="rId13" w:history="1">
        <w:r w:rsidRPr="00A92A2B">
          <w:rPr>
            <w:rStyle w:val="Hyperlink"/>
            <w:rFonts w:cstheme="minorHAnsi"/>
            <w:sz w:val="22"/>
            <w:szCs w:val="22"/>
            <w:lang w:val="en"/>
          </w:rPr>
          <w:t>https://www.queensu.ca/secretariat/sites/webpublish.queensu.ca.uslcwww/files/files/policies/senateandtrustees/ACADACCOMMPOLICY2016.pdf</w:t>
        </w:r>
      </w:hyperlink>
      <w:r w:rsidRPr="00A92A2B">
        <w:rPr>
          <w:rFonts w:cstheme="minorHAnsi"/>
          <w:color w:val="4A442A" w:themeColor="background2" w:themeShade="40"/>
          <w:sz w:val="22"/>
          <w:szCs w:val="22"/>
          <w:lang w:val="en"/>
        </w:rPr>
        <w:t>). If you are a student with a disability and think you may need academic accommodations, you are strongly encouraged to contact the </w:t>
      </w:r>
      <w:r w:rsidRPr="00A92A2B">
        <w:rPr>
          <w:rFonts w:cstheme="minorHAnsi"/>
          <w:b/>
          <w:bCs/>
          <w:color w:val="4A442A" w:themeColor="background2" w:themeShade="40"/>
          <w:sz w:val="22"/>
          <w:szCs w:val="22"/>
          <w:lang w:val="en"/>
        </w:rPr>
        <w:t>Queen's Student Accessibility Services (QSAS)</w:t>
      </w:r>
      <w:r w:rsidRPr="00A92A2B">
        <w:rPr>
          <w:rFonts w:cstheme="minorHAnsi"/>
          <w:color w:val="4A442A" w:themeColor="background2" w:themeShade="40"/>
          <w:sz w:val="22"/>
          <w:szCs w:val="22"/>
          <w:lang w:val="en"/>
        </w:rPr>
        <w:t> and register as early as possible.  For more information, including important deadlines, please visit the QSAS website at:  </w:t>
      </w:r>
      <w:hyperlink r:id="rId14" w:tgtFrame="_blank" w:history="1">
        <w:r w:rsidRPr="00A92A2B">
          <w:rPr>
            <w:rStyle w:val="Hyperlink"/>
            <w:rFonts w:cstheme="minorHAnsi"/>
            <w:sz w:val="22"/>
            <w:szCs w:val="22"/>
            <w:lang w:val="en"/>
          </w:rPr>
          <w:t>http://www.queensu.ca/studentwellness/accessibility-services/</w:t>
        </w:r>
      </w:hyperlink>
      <w:r w:rsidRPr="00A92A2B">
        <w:rPr>
          <w:rFonts w:cstheme="minorHAnsi"/>
          <w:color w:val="4A442A" w:themeColor="background2" w:themeShade="40"/>
          <w:sz w:val="22"/>
          <w:szCs w:val="22"/>
          <w:lang w:val="en-US"/>
        </w:rPr>
        <w:t xml:space="preserve"> </w:t>
      </w:r>
    </w:p>
    <w:p w14:paraId="4FCBA349" w14:textId="77777777" w:rsidR="00AD5DDC" w:rsidRPr="00A92A2B" w:rsidRDefault="00AD5DDC" w:rsidP="00AD5DDC">
      <w:pPr>
        <w:rPr>
          <w:rFonts w:cstheme="minorHAnsi"/>
          <w:b/>
          <w:i/>
          <w:color w:val="4A442A" w:themeColor="background2" w:themeShade="40"/>
          <w:sz w:val="22"/>
          <w:szCs w:val="22"/>
          <w:lang w:val="en-US"/>
        </w:rPr>
      </w:pPr>
    </w:p>
    <w:p w14:paraId="5243FE96" w14:textId="04730896" w:rsidR="00AD5DDC" w:rsidRPr="00A92A2B" w:rsidRDefault="00AD5DDC" w:rsidP="00AD5DDC">
      <w:pPr>
        <w:rPr>
          <w:rFonts w:cstheme="minorHAnsi"/>
          <w:b/>
          <w:color w:val="4A442A" w:themeColor="background2" w:themeShade="40"/>
          <w:sz w:val="22"/>
          <w:szCs w:val="22"/>
          <w:lang w:val="en-US"/>
        </w:rPr>
      </w:pPr>
    </w:p>
    <w:p w14:paraId="4C1D2241" w14:textId="77777777" w:rsidR="00A92A2B" w:rsidRPr="00A92A2B" w:rsidRDefault="00A92A2B" w:rsidP="00AD5DDC">
      <w:pPr>
        <w:rPr>
          <w:rFonts w:cstheme="minorHAnsi"/>
          <w:b/>
          <w:color w:val="4A442A" w:themeColor="background2" w:themeShade="40"/>
          <w:sz w:val="22"/>
          <w:szCs w:val="22"/>
          <w:lang w:val="en-US"/>
        </w:rPr>
      </w:pPr>
    </w:p>
    <w:p w14:paraId="3F630105" w14:textId="77777777" w:rsidR="00A92A2B" w:rsidRPr="00A92A2B" w:rsidRDefault="00A92A2B" w:rsidP="00A92A2B">
      <w:pPr>
        <w:contextualSpacing/>
        <w:rPr>
          <w:rFonts w:eastAsia="Calibri" w:cstheme="minorHAnsi"/>
          <w:b/>
          <w:iCs/>
          <w:sz w:val="22"/>
          <w:szCs w:val="22"/>
          <w:u w:val="single"/>
          <w:lang w:val="en-US"/>
        </w:rPr>
      </w:pPr>
      <w:r w:rsidRPr="00A92A2B">
        <w:rPr>
          <w:rFonts w:eastAsia="Calibri" w:cstheme="minorHAnsi"/>
          <w:b/>
          <w:iCs/>
          <w:sz w:val="22"/>
          <w:szCs w:val="22"/>
          <w:u w:val="single"/>
          <w:lang w:val="en-US"/>
        </w:rPr>
        <w:t>Academic Consideration for Students with Extenuating Circumstances</w:t>
      </w:r>
    </w:p>
    <w:p w14:paraId="542AE32C" w14:textId="77777777" w:rsidR="00A92A2B" w:rsidRPr="00A92A2B" w:rsidRDefault="00A92A2B" w:rsidP="00A92A2B">
      <w:pPr>
        <w:widowControl w:val="0"/>
        <w:rPr>
          <w:rFonts w:eastAsia="Calibri" w:cstheme="minorHAnsi"/>
          <w:color w:val="000000"/>
          <w:sz w:val="22"/>
          <w:szCs w:val="22"/>
          <w:lang w:val="en-US"/>
        </w:rPr>
      </w:pPr>
    </w:p>
    <w:p w14:paraId="0C59FE55" w14:textId="77777777" w:rsidR="00A92A2B" w:rsidRPr="00A92A2B" w:rsidRDefault="00A92A2B" w:rsidP="00A92A2B">
      <w:pPr>
        <w:widowControl w:val="0"/>
        <w:rPr>
          <w:rFonts w:eastAsia="Calibri" w:cstheme="minorHAnsi"/>
          <w:color w:val="0000FF"/>
          <w:sz w:val="22"/>
          <w:szCs w:val="22"/>
          <w:u w:val="single"/>
          <w:lang w:val="en-US"/>
        </w:rPr>
      </w:pPr>
      <w:r w:rsidRPr="00A92A2B">
        <w:rPr>
          <w:rFonts w:eastAsia="Calibri" w:cstheme="minorHAnsi"/>
          <w:color w:val="000000"/>
          <w:sz w:val="22"/>
          <w:szCs w:val="22"/>
          <w:lang w:val="en-US"/>
        </w:rPr>
        <w:t>Queen’s University is committed to providing academic consideration</w:t>
      </w:r>
      <w:r w:rsidRPr="00A92A2B">
        <w:rPr>
          <w:rFonts w:eastAsia="Calibri" w:cstheme="minorHAnsi"/>
          <w:b/>
          <w:bCs/>
          <w:color w:val="000000"/>
          <w:sz w:val="22"/>
          <w:szCs w:val="22"/>
          <w:lang w:val="en-US"/>
        </w:rPr>
        <w:t xml:space="preserve"> </w:t>
      </w:r>
      <w:r w:rsidRPr="00A92A2B">
        <w:rPr>
          <w:rFonts w:eastAsia="Calibri" w:cstheme="minorHAnsi"/>
          <w:color w:val="000000"/>
          <w:sz w:val="22"/>
          <w:szCs w:val="22"/>
          <w:lang w:val="en-US"/>
        </w:rPr>
        <w:t>to students experiencing extenuating circumstances that are beyond their control and are interfering with their ability to complete academic requirements related to a course for a short period of time, not to exceed three months.</w:t>
      </w:r>
      <w:r w:rsidRPr="00A92A2B">
        <w:rPr>
          <w:rFonts w:eastAsia="Calibri" w:cstheme="minorHAnsi"/>
          <w:sz w:val="22"/>
          <w:szCs w:val="22"/>
          <w:lang w:val="en"/>
        </w:rPr>
        <w:t xml:space="preserve"> Students receiving academic consideration must meet all essential requirements of a course. The Senate Policy on Academic Consideration for Students in Extenuating Circumstances was approved at Senate in April, 2017 (see </w:t>
      </w:r>
      <w:hyperlink r:id="rId15" w:history="1">
        <w:r w:rsidRPr="00A92A2B">
          <w:rPr>
            <w:rFonts w:eastAsia="Calibri" w:cstheme="minorHAnsi"/>
            <w:color w:val="0000FF"/>
            <w:sz w:val="22"/>
            <w:szCs w:val="22"/>
            <w:u w:val="single"/>
            <w:lang w:val="en-US"/>
          </w:rPr>
          <w:t>http://www.queensu.ca/secretariat/sites/webpublish.queensu.ca.uslcwww/files/files/policies/senateandtrustees/Academic%20Considerations%20for%20Extenuating%20Circumstances%20Policy%20Final.pdf</w:t>
        </w:r>
      </w:hyperlink>
      <w:r w:rsidRPr="00A92A2B">
        <w:rPr>
          <w:rFonts w:eastAsia="Calibri" w:cstheme="minorHAnsi"/>
          <w:color w:val="000000"/>
          <w:sz w:val="22"/>
          <w:szCs w:val="22"/>
          <w:lang w:val="en-US"/>
        </w:rPr>
        <w:t xml:space="preserve">) Each Faculty has developed a protocol to provide a consistent and equitable approach in dealing with requests for academic consideration for students facing extenuating circumstances.  Arts and Science undergraduate students can find the Faculty of Arts and Science protocol and the portal where a request can be submitted at: </w:t>
      </w:r>
      <w:hyperlink r:id="rId16" w:history="1">
        <w:r w:rsidRPr="00A92A2B">
          <w:rPr>
            <w:rFonts w:eastAsia="Calibri" w:cstheme="minorHAnsi"/>
            <w:color w:val="0000FF"/>
            <w:sz w:val="22"/>
            <w:szCs w:val="22"/>
            <w:u w:val="single"/>
            <w:lang w:val="en-US"/>
          </w:rPr>
          <w:t>http://www.queensu.ca/artsci/accommodations</w:t>
        </w:r>
      </w:hyperlink>
      <w:r w:rsidRPr="00A92A2B">
        <w:rPr>
          <w:rFonts w:eastAsia="Calibri" w:cstheme="minorHAnsi"/>
          <w:color w:val="0000FF"/>
          <w:sz w:val="22"/>
          <w:szCs w:val="22"/>
          <w:u w:val="single"/>
          <w:lang w:val="en-US"/>
        </w:rPr>
        <w:t xml:space="preserve">. </w:t>
      </w:r>
      <w:r w:rsidRPr="00A92A2B">
        <w:rPr>
          <w:rFonts w:eastAsia="Calibri" w:cstheme="minorHAnsi"/>
          <w:color w:val="000000"/>
          <w:sz w:val="22"/>
          <w:szCs w:val="22"/>
          <w:lang w:val="en-US"/>
        </w:rPr>
        <w:t>Students in other Faculties and Schools who are enrolled in this course should refer to the protocol for their home Faculty.</w:t>
      </w:r>
    </w:p>
    <w:p w14:paraId="737EB334" w14:textId="77777777" w:rsidR="00A92A2B" w:rsidRPr="00A92A2B" w:rsidRDefault="00A92A2B" w:rsidP="00A92A2B">
      <w:pPr>
        <w:widowControl w:val="0"/>
        <w:rPr>
          <w:rFonts w:eastAsia="Calibri" w:cstheme="minorHAnsi"/>
          <w:color w:val="0000FF"/>
          <w:sz w:val="22"/>
          <w:szCs w:val="22"/>
          <w:u w:val="single"/>
          <w:lang w:val="en-US"/>
        </w:rPr>
      </w:pPr>
    </w:p>
    <w:p w14:paraId="5EADD829" w14:textId="77777777" w:rsidR="00A92A2B" w:rsidRPr="00A92A2B" w:rsidRDefault="00A92A2B" w:rsidP="00A92A2B">
      <w:pPr>
        <w:widowControl w:val="0"/>
        <w:rPr>
          <w:rFonts w:eastAsia="Calibri" w:cstheme="minorHAnsi"/>
          <w:color w:val="4A442A"/>
          <w:sz w:val="22"/>
          <w:szCs w:val="22"/>
          <w:lang w:val="en-US"/>
        </w:rPr>
      </w:pPr>
      <w:r w:rsidRPr="00A92A2B">
        <w:rPr>
          <w:rFonts w:eastAsia="Calibri" w:cstheme="minorHAnsi"/>
          <w:color w:val="4A442A"/>
          <w:sz w:val="22"/>
          <w:szCs w:val="22"/>
          <w:lang w:val="en-US"/>
        </w:rPr>
        <w:t>If you need to request academic consideration for this course, you will be required to provide the name and email address of the instructor/coordinator. Please use the following:</w:t>
      </w:r>
    </w:p>
    <w:p w14:paraId="4E4A89EA" w14:textId="77777777" w:rsidR="00A92A2B" w:rsidRPr="00A92A2B" w:rsidRDefault="00A92A2B" w:rsidP="00A92A2B">
      <w:pPr>
        <w:widowControl w:val="0"/>
        <w:rPr>
          <w:rFonts w:eastAsia="Calibri" w:cstheme="minorHAnsi"/>
          <w:color w:val="4A442A"/>
          <w:sz w:val="22"/>
          <w:szCs w:val="22"/>
          <w:lang w:val="en-US"/>
        </w:rPr>
      </w:pPr>
      <w:r w:rsidRPr="00A92A2B">
        <w:rPr>
          <w:rFonts w:eastAsia="Calibri" w:cstheme="minorHAnsi"/>
          <w:color w:val="4A442A"/>
          <w:sz w:val="22"/>
          <w:szCs w:val="22"/>
          <w:lang w:val="en-US"/>
        </w:rPr>
        <w:br/>
        <w:t>Instructor/Coordinator Name: Dr. Paul Grogan</w:t>
      </w:r>
      <w:r w:rsidRPr="00A92A2B">
        <w:rPr>
          <w:rFonts w:eastAsia="Calibri" w:cstheme="minorHAnsi"/>
          <w:color w:val="4A442A"/>
          <w:sz w:val="22"/>
          <w:szCs w:val="22"/>
          <w:lang w:val="en-US"/>
        </w:rPr>
        <w:br/>
        <w:t xml:space="preserve">Instructor/Coordinator email address: </w:t>
      </w:r>
      <w:hyperlink r:id="rId17" w:history="1">
        <w:r w:rsidRPr="00A92A2B">
          <w:rPr>
            <w:rFonts w:eastAsia="Calibri" w:cstheme="minorHAnsi"/>
            <w:color w:val="0000FF"/>
            <w:sz w:val="22"/>
            <w:szCs w:val="22"/>
            <w:u w:val="single"/>
            <w:lang w:val="en-US"/>
          </w:rPr>
          <w:t>groganp@queensu.ca</w:t>
        </w:r>
      </w:hyperlink>
    </w:p>
    <w:p w14:paraId="1C99BADD" w14:textId="77777777" w:rsidR="00A92A2B" w:rsidRPr="00A92A2B" w:rsidRDefault="00A92A2B" w:rsidP="00A92A2B">
      <w:pPr>
        <w:rPr>
          <w:rFonts w:eastAsia="Times New Roman" w:cstheme="minorHAnsi"/>
          <w:color w:val="000000"/>
          <w:sz w:val="22"/>
          <w:szCs w:val="22"/>
          <w:lang w:eastAsia="en-CA"/>
        </w:rPr>
      </w:pPr>
    </w:p>
    <w:p w14:paraId="50A2767E" w14:textId="77777777" w:rsidR="00A92A2B" w:rsidRPr="00A92A2B" w:rsidRDefault="00A92A2B" w:rsidP="00A92A2B">
      <w:pPr>
        <w:spacing w:before="100" w:beforeAutospacing="1" w:after="100" w:afterAutospacing="1"/>
        <w:rPr>
          <w:rFonts w:eastAsia="Times New Roman" w:cstheme="minorHAnsi"/>
          <w:b/>
          <w:color w:val="000000"/>
          <w:sz w:val="22"/>
          <w:szCs w:val="22"/>
          <w:u w:val="single"/>
          <w:lang w:eastAsia="en-CA"/>
        </w:rPr>
      </w:pPr>
      <w:r w:rsidRPr="00A92A2B">
        <w:rPr>
          <w:rFonts w:eastAsia="Times New Roman" w:cstheme="minorHAnsi"/>
          <w:b/>
          <w:color w:val="000000"/>
          <w:sz w:val="22"/>
          <w:szCs w:val="22"/>
          <w:u w:val="single"/>
          <w:lang w:eastAsia="en-CA"/>
        </w:rPr>
        <w:t>Turnitin Statement</w:t>
      </w:r>
    </w:p>
    <w:p w14:paraId="03A8A12F" w14:textId="77777777" w:rsidR="00A92A2B" w:rsidRPr="00A92A2B" w:rsidRDefault="00A92A2B" w:rsidP="00A92A2B">
      <w:pPr>
        <w:spacing w:before="100" w:beforeAutospacing="1" w:after="100" w:afterAutospacing="1"/>
        <w:rPr>
          <w:rFonts w:eastAsia="Times New Roman" w:cstheme="minorHAnsi"/>
          <w:color w:val="000000"/>
          <w:sz w:val="22"/>
          <w:szCs w:val="22"/>
          <w:lang w:eastAsia="en-CA"/>
        </w:rPr>
      </w:pPr>
      <w:r w:rsidRPr="00A92A2B">
        <w:rPr>
          <w:rFonts w:eastAsia="Times New Roman" w:cstheme="minorHAnsi"/>
          <w:color w:val="000000"/>
          <w:sz w:val="22"/>
          <w:szCs w:val="22"/>
          <w:lang w:eastAsia="en-CA"/>
        </w:rPr>
        <w:t xml:space="preserve">Queen’s University has partnered with the third-party application Turnitin to help maintain our standards of excellence in academic integrity. Turnitin is a suite of tools that provide instructors with information about the authenticity of submitted work and facilitates the process of grading. Submitted files are compared against an extensive database of content, and Turnitin produces a similarity report and a similarity score for each assignment. A similarity score is the percentage of a document that is </w:t>
      </w:r>
      <w:proofErr w:type="gramStart"/>
      <w:r w:rsidRPr="00A92A2B">
        <w:rPr>
          <w:rFonts w:eastAsia="Times New Roman" w:cstheme="minorHAnsi"/>
          <w:color w:val="000000"/>
          <w:sz w:val="22"/>
          <w:szCs w:val="22"/>
          <w:lang w:eastAsia="en-CA"/>
        </w:rPr>
        <w:t>similar to</w:t>
      </w:r>
      <w:proofErr w:type="gramEnd"/>
      <w:r w:rsidRPr="00A92A2B">
        <w:rPr>
          <w:rFonts w:eastAsia="Times New Roman" w:cstheme="minorHAnsi"/>
          <w:color w:val="000000"/>
          <w:sz w:val="22"/>
          <w:szCs w:val="22"/>
          <w:lang w:eastAsia="en-CA"/>
        </w:rPr>
        <w:t xml:space="preserve"> content held within the database.  Turnitin does not determine if an instance of plagiarism has occurred. Instead, it gives instructors the information they need to determine the authenticity of work as a part of a larger process.</w:t>
      </w:r>
    </w:p>
    <w:p w14:paraId="773C40A4" w14:textId="77777777" w:rsidR="00A92A2B" w:rsidRPr="00A92A2B" w:rsidRDefault="00A92A2B" w:rsidP="00A92A2B">
      <w:pPr>
        <w:rPr>
          <w:rFonts w:eastAsia="Times New Roman" w:cstheme="minorHAnsi"/>
          <w:color w:val="000000"/>
          <w:sz w:val="22"/>
          <w:szCs w:val="22"/>
          <w:lang w:eastAsia="en-CA"/>
        </w:rPr>
      </w:pPr>
    </w:p>
    <w:p w14:paraId="5D88D919" w14:textId="77777777" w:rsidR="00A92A2B" w:rsidRPr="00A92A2B" w:rsidRDefault="00A92A2B" w:rsidP="00A92A2B">
      <w:pPr>
        <w:widowControl w:val="0"/>
        <w:ind w:left="107" w:right="520"/>
        <w:outlineLvl w:val="1"/>
        <w:rPr>
          <w:rFonts w:eastAsia="Calibri" w:cstheme="minorHAnsi"/>
          <w:sz w:val="22"/>
          <w:szCs w:val="22"/>
          <w:lang w:val="en-US"/>
        </w:rPr>
      </w:pPr>
      <w:r w:rsidRPr="00A92A2B">
        <w:rPr>
          <w:rFonts w:eastAsia="Calibri" w:cstheme="minorHAnsi"/>
          <w:b/>
          <w:bCs/>
          <w:spacing w:val="-4"/>
          <w:sz w:val="22"/>
          <w:szCs w:val="22"/>
          <w:u w:val="single" w:color="000000"/>
          <w:lang w:val="en-US"/>
        </w:rPr>
        <w:t>Copyright</w:t>
      </w:r>
    </w:p>
    <w:p w14:paraId="65FD884B" w14:textId="7A7DC7E9" w:rsidR="00A92A2B" w:rsidRDefault="00A92A2B" w:rsidP="00A92A2B">
      <w:pPr>
        <w:widowControl w:val="0"/>
        <w:spacing w:before="56" w:line="239" w:lineRule="auto"/>
        <w:ind w:left="107" w:right="417"/>
        <w:rPr>
          <w:rFonts w:eastAsia="Calibri" w:cstheme="minorHAnsi"/>
          <w:spacing w:val="-1"/>
          <w:sz w:val="22"/>
          <w:szCs w:val="22"/>
          <w:lang w:val="en-US"/>
        </w:rPr>
      </w:pPr>
      <w:r w:rsidRPr="00A92A2B">
        <w:rPr>
          <w:rFonts w:eastAsia="Calibri" w:cstheme="minorHAnsi"/>
          <w:spacing w:val="-1"/>
          <w:sz w:val="22"/>
          <w:szCs w:val="22"/>
          <w:lang w:val="en-US"/>
        </w:rPr>
        <w:t>This</w:t>
      </w:r>
      <w:r w:rsidRPr="00A92A2B">
        <w:rPr>
          <w:rFonts w:eastAsia="Calibri" w:cstheme="minorHAnsi"/>
          <w:spacing w:val="-4"/>
          <w:sz w:val="22"/>
          <w:szCs w:val="22"/>
          <w:lang w:val="en-US"/>
        </w:rPr>
        <w:t xml:space="preserve"> </w:t>
      </w:r>
      <w:r w:rsidRPr="00A92A2B">
        <w:rPr>
          <w:rFonts w:eastAsia="Calibri" w:cstheme="minorHAnsi"/>
          <w:spacing w:val="-3"/>
          <w:sz w:val="22"/>
          <w:szCs w:val="22"/>
          <w:lang w:val="en-US"/>
        </w:rPr>
        <w:t xml:space="preserve">material </w:t>
      </w:r>
      <w:r w:rsidRPr="00A92A2B">
        <w:rPr>
          <w:rFonts w:eastAsia="Calibri" w:cstheme="minorHAnsi"/>
          <w:spacing w:val="-2"/>
          <w:sz w:val="22"/>
          <w:szCs w:val="22"/>
          <w:lang w:val="en-US"/>
        </w:rPr>
        <w:t>is</w:t>
      </w:r>
      <w:r w:rsidRPr="00A92A2B">
        <w:rPr>
          <w:rFonts w:eastAsia="Calibri" w:cstheme="minorHAnsi"/>
          <w:spacing w:val="-7"/>
          <w:sz w:val="22"/>
          <w:szCs w:val="22"/>
          <w:lang w:val="en-US"/>
        </w:rPr>
        <w:t xml:space="preserve"> </w:t>
      </w:r>
      <w:r w:rsidRPr="00A92A2B">
        <w:rPr>
          <w:rFonts w:eastAsia="Calibri" w:cstheme="minorHAnsi"/>
          <w:spacing w:val="-3"/>
          <w:sz w:val="22"/>
          <w:szCs w:val="22"/>
          <w:lang w:val="en-US"/>
        </w:rPr>
        <w:t>designed for</w:t>
      </w:r>
      <w:r w:rsidRPr="00A92A2B">
        <w:rPr>
          <w:rFonts w:eastAsia="Calibri" w:cstheme="minorHAnsi"/>
          <w:spacing w:val="-7"/>
          <w:sz w:val="22"/>
          <w:szCs w:val="22"/>
          <w:lang w:val="en-US"/>
        </w:rPr>
        <w:t xml:space="preserve"> </w:t>
      </w:r>
      <w:r w:rsidRPr="00A92A2B">
        <w:rPr>
          <w:rFonts w:eastAsia="Calibri" w:cstheme="minorHAnsi"/>
          <w:spacing w:val="-3"/>
          <w:sz w:val="22"/>
          <w:szCs w:val="22"/>
          <w:lang w:val="en-US"/>
        </w:rPr>
        <w:t>use</w:t>
      </w:r>
      <w:r w:rsidRPr="00A92A2B">
        <w:rPr>
          <w:rFonts w:eastAsia="Calibri" w:cstheme="minorHAnsi"/>
          <w:spacing w:val="-2"/>
          <w:sz w:val="22"/>
          <w:szCs w:val="22"/>
          <w:lang w:val="en-US"/>
        </w:rPr>
        <w:t xml:space="preserve"> </w:t>
      </w:r>
      <w:r w:rsidRPr="00A92A2B">
        <w:rPr>
          <w:rFonts w:eastAsia="Calibri" w:cstheme="minorHAnsi"/>
          <w:spacing w:val="-1"/>
          <w:sz w:val="22"/>
          <w:szCs w:val="22"/>
          <w:lang w:val="en-US"/>
        </w:rPr>
        <w:t>as</w:t>
      </w:r>
      <w:r w:rsidRPr="00A92A2B">
        <w:rPr>
          <w:rFonts w:eastAsia="Calibri" w:cstheme="minorHAnsi"/>
          <w:spacing w:val="-2"/>
          <w:sz w:val="22"/>
          <w:szCs w:val="22"/>
          <w:lang w:val="en-US"/>
        </w:rPr>
        <w:t xml:space="preserve"> </w:t>
      </w:r>
      <w:r w:rsidRPr="00A92A2B">
        <w:rPr>
          <w:rFonts w:eastAsia="Calibri" w:cstheme="minorHAnsi"/>
          <w:spacing w:val="-3"/>
          <w:sz w:val="22"/>
          <w:szCs w:val="22"/>
          <w:lang w:val="en-US"/>
        </w:rPr>
        <w:t>part</w:t>
      </w:r>
      <w:r w:rsidRPr="00A92A2B">
        <w:rPr>
          <w:rFonts w:eastAsia="Calibri" w:cstheme="minorHAnsi"/>
          <w:spacing w:val="-9"/>
          <w:sz w:val="22"/>
          <w:szCs w:val="22"/>
          <w:lang w:val="en-US"/>
        </w:rPr>
        <w:t xml:space="preserve"> </w:t>
      </w:r>
      <w:r w:rsidRPr="00A92A2B">
        <w:rPr>
          <w:rFonts w:eastAsia="Calibri" w:cstheme="minorHAnsi"/>
          <w:sz w:val="22"/>
          <w:szCs w:val="22"/>
          <w:lang w:val="en-US"/>
        </w:rPr>
        <w:t>of</w:t>
      </w:r>
      <w:r w:rsidRPr="00A92A2B">
        <w:rPr>
          <w:rFonts w:eastAsia="Calibri" w:cstheme="minorHAnsi"/>
          <w:spacing w:val="-2"/>
          <w:sz w:val="22"/>
          <w:szCs w:val="22"/>
          <w:lang w:val="en-US"/>
        </w:rPr>
        <w:t xml:space="preserve"> </w:t>
      </w:r>
      <w:r w:rsidRPr="00A92A2B">
        <w:rPr>
          <w:rFonts w:eastAsia="Calibri" w:cstheme="minorHAnsi"/>
          <w:spacing w:val="-3"/>
          <w:sz w:val="22"/>
          <w:szCs w:val="22"/>
          <w:lang w:val="en-US"/>
        </w:rPr>
        <w:t>BIOL</w:t>
      </w:r>
      <w:r w:rsidRPr="00A92A2B">
        <w:rPr>
          <w:rFonts w:eastAsia="Calibri" w:cstheme="minorHAnsi"/>
          <w:spacing w:val="-4"/>
          <w:sz w:val="22"/>
          <w:szCs w:val="22"/>
          <w:lang w:val="en-US"/>
        </w:rPr>
        <w:t xml:space="preserve"> </w:t>
      </w:r>
      <w:r w:rsidR="002B6E0B">
        <w:rPr>
          <w:rFonts w:eastAsia="Calibri" w:cstheme="minorHAnsi"/>
          <w:spacing w:val="-2"/>
          <w:sz w:val="22"/>
          <w:szCs w:val="22"/>
          <w:lang w:val="en-US"/>
        </w:rPr>
        <w:t>416</w:t>
      </w:r>
      <w:r w:rsidRPr="00A92A2B">
        <w:rPr>
          <w:rFonts w:eastAsia="Calibri" w:cstheme="minorHAnsi"/>
          <w:spacing w:val="-1"/>
          <w:sz w:val="22"/>
          <w:szCs w:val="22"/>
          <w:lang w:val="en-US"/>
        </w:rPr>
        <w:t xml:space="preserve"> </w:t>
      </w:r>
      <w:r w:rsidRPr="00A92A2B">
        <w:rPr>
          <w:rFonts w:eastAsia="Calibri" w:cstheme="minorHAnsi"/>
          <w:spacing w:val="-2"/>
          <w:sz w:val="22"/>
          <w:szCs w:val="22"/>
          <w:lang w:val="en-US"/>
        </w:rPr>
        <w:t>at</w:t>
      </w:r>
      <w:r w:rsidRPr="00A92A2B">
        <w:rPr>
          <w:rFonts w:eastAsia="Calibri" w:cstheme="minorHAnsi"/>
          <w:spacing w:val="-9"/>
          <w:sz w:val="22"/>
          <w:szCs w:val="22"/>
          <w:lang w:val="en-US"/>
        </w:rPr>
        <w:t xml:space="preserve"> </w:t>
      </w:r>
      <w:r w:rsidRPr="00A92A2B">
        <w:rPr>
          <w:rFonts w:eastAsia="Calibri" w:cstheme="minorHAnsi"/>
          <w:spacing w:val="-3"/>
          <w:sz w:val="22"/>
          <w:szCs w:val="22"/>
          <w:lang w:val="en-US"/>
        </w:rPr>
        <w:t>Queen’s</w:t>
      </w:r>
      <w:r w:rsidRPr="00A92A2B">
        <w:rPr>
          <w:rFonts w:eastAsia="Calibri" w:cstheme="minorHAnsi"/>
          <w:spacing w:val="-7"/>
          <w:sz w:val="22"/>
          <w:szCs w:val="22"/>
          <w:lang w:val="en-US"/>
        </w:rPr>
        <w:t xml:space="preserve"> </w:t>
      </w:r>
      <w:r w:rsidRPr="00A92A2B">
        <w:rPr>
          <w:rFonts w:eastAsia="Calibri" w:cstheme="minorHAnsi"/>
          <w:spacing w:val="-3"/>
          <w:sz w:val="22"/>
          <w:szCs w:val="22"/>
          <w:lang w:val="en-US"/>
        </w:rPr>
        <w:t>University</w:t>
      </w:r>
      <w:r w:rsidRPr="00A92A2B">
        <w:rPr>
          <w:rFonts w:eastAsia="Calibri" w:cstheme="minorHAnsi"/>
          <w:spacing w:val="-1"/>
          <w:sz w:val="22"/>
          <w:szCs w:val="22"/>
          <w:lang w:val="en-US"/>
        </w:rPr>
        <w:t xml:space="preserve"> </w:t>
      </w:r>
      <w:r w:rsidRPr="00A92A2B">
        <w:rPr>
          <w:rFonts w:eastAsia="Calibri" w:cstheme="minorHAnsi"/>
          <w:spacing w:val="-2"/>
          <w:sz w:val="22"/>
          <w:szCs w:val="22"/>
          <w:lang w:val="en-US"/>
        </w:rPr>
        <w:t>and</w:t>
      </w:r>
      <w:r w:rsidRPr="00A92A2B">
        <w:rPr>
          <w:rFonts w:eastAsia="Calibri" w:cstheme="minorHAnsi"/>
          <w:spacing w:val="-3"/>
          <w:sz w:val="22"/>
          <w:szCs w:val="22"/>
          <w:lang w:val="en-US"/>
        </w:rPr>
        <w:t xml:space="preserve"> </w:t>
      </w:r>
      <w:r w:rsidRPr="00A92A2B">
        <w:rPr>
          <w:rFonts w:eastAsia="Calibri" w:cstheme="minorHAnsi"/>
          <w:spacing w:val="-1"/>
          <w:sz w:val="22"/>
          <w:szCs w:val="22"/>
          <w:lang w:val="en-US"/>
        </w:rPr>
        <w:t>is</w:t>
      </w:r>
      <w:r w:rsidRPr="00A92A2B">
        <w:rPr>
          <w:rFonts w:eastAsia="Calibri" w:cstheme="minorHAnsi"/>
          <w:spacing w:val="-5"/>
          <w:sz w:val="22"/>
          <w:szCs w:val="22"/>
          <w:lang w:val="en-US"/>
        </w:rPr>
        <w:t xml:space="preserve"> </w:t>
      </w:r>
      <w:r w:rsidRPr="00A92A2B">
        <w:rPr>
          <w:rFonts w:eastAsia="Calibri" w:cstheme="minorHAnsi"/>
          <w:spacing w:val="-2"/>
          <w:sz w:val="22"/>
          <w:szCs w:val="22"/>
          <w:lang w:val="en-US"/>
        </w:rPr>
        <w:t xml:space="preserve">the </w:t>
      </w:r>
      <w:r w:rsidRPr="00A92A2B">
        <w:rPr>
          <w:rFonts w:eastAsia="Calibri" w:cstheme="minorHAnsi"/>
          <w:spacing w:val="-3"/>
          <w:sz w:val="22"/>
          <w:szCs w:val="22"/>
          <w:lang w:val="en-US"/>
        </w:rPr>
        <w:t>property</w:t>
      </w:r>
      <w:r w:rsidRPr="00A92A2B">
        <w:rPr>
          <w:rFonts w:eastAsia="Calibri" w:cstheme="minorHAnsi"/>
          <w:spacing w:val="-9"/>
          <w:sz w:val="22"/>
          <w:szCs w:val="22"/>
          <w:lang w:val="en-US"/>
        </w:rPr>
        <w:t xml:space="preserve"> </w:t>
      </w:r>
      <w:r w:rsidRPr="00A92A2B">
        <w:rPr>
          <w:rFonts w:eastAsia="Calibri" w:cstheme="minorHAnsi"/>
          <w:sz w:val="22"/>
          <w:szCs w:val="22"/>
          <w:lang w:val="en-US"/>
        </w:rPr>
        <w:t>of</w:t>
      </w:r>
      <w:r w:rsidRPr="00A92A2B">
        <w:rPr>
          <w:rFonts w:eastAsia="Calibri" w:cstheme="minorHAnsi"/>
          <w:spacing w:val="-5"/>
          <w:sz w:val="22"/>
          <w:szCs w:val="22"/>
          <w:lang w:val="en-US"/>
        </w:rPr>
        <w:t xml:space="preserve"> </w:t>
      </w:r>
      <w:r w:rsidRPr="00A92A2B">
        <w:rPr>
          <w:rFonts w:eastAsia="Calibri" w:cstheme="minorHAnsi"/>
          <w:spacing w:val="-3"/>
          <w:sz w:val="22"/>
          <w:szCs w:val="22"/>
          <w:lang w:val="en-US"/>
        </w:rPr>
        <w:t>the</w:t>
      </w:r>
      <w:r w:rsidRPr="00A92A2B">
        <w:rPr>
          <w:rFonts w:eastAsia="Calibri" w:cstheme="minorHAnsi"/>
          <w:spacing w:val="78"/>
          <w:sz w:val="22"/>
          <w:szCs w:val="22"/>
          <w:lang w:val="en-US"/>
        </w:rPr>
        <w:t xml:space="preserve"> </w:t>
      </w:r>
      <w:r w:rsidRPr="00A92A2B">
        <w:rPr>
          <w:rFonts w:eastAsia="Calibri" w:cstheme="minorHAnsi"/>
          <w:spacing w:val="-3"/>
          <w:sz w:val="22"/>
          <w:szCs w:val="22"/>
          <w:lang w:val="en-US"/>
        </w:rPr>
        <w:t>instructors</w:t>
      </w:r>
      <w:r w:rsidRPr="00A92A2B">
        <w:rPr>
          <w:rFonts w:eastAsia="Calibri" w:cstheme="minorHAnsi"/>
          <w:spacing w:val="-5"/>
          <w:sz w:val="22"/>
          <w:szCs w:val="22"/>
          <w:lang w:val="en-US"/>
        </w:rPr>
        <w:t xml:space="preserve"> </w:t>
      </w:r>
      <w:r w:rsidRPr="00A92A2B">
        <w:rPr>
          <w:rFonts w:eastAsia="Calibri" w:cstheme="minorHAnsi"/>
          <w:spacing w:val="-3"/>
          <w:sz w:val="22"/>
          <w:szCs w:val="22"/>
          <w:lang w:val="en-US"/>
        </w:rPr>
        <w:t>unless</w:t>
      </w:r>
      <w:r w:rsidRPr="00A92A2B">
        <w:rPr>
          <w:rFonts w:eastAsia="Calibri" w:cstheme="minorHAnsi"/>
          <w:spacing w:val="-7"/>
          <w:sz w:val="22"/>
          <w:szCs w:val="22"/>
          <w:lang w:val="en-US"/>
        </w:rPr>
        <w:t xml:space="preserve"> </w:t>
      </w:r>
      <w:r w:rsidRPr="00A92A2B">
        <w:rPr>
          <w:rFonts w:eastAsia="Calibri" w:cstheme="minorHAnsi"/>
          <w:spacing w:val="-3"/>
          <w:sz w:val="22"/>
          <w:szCs w:val="22"/>
          <w:lang w:val="en-US"/>
        </w:rPr>
        <w:t>otherwise</w:t>
      </w:r>
      <w:r w:rsidRPr="00A92A2B">
        <w:rPr>
          <w:rFonts w:eastAsia="Calibri" w:cstheme="minorHAnsi"/>
          <w:spacing w:val="-6"/>
          <w:sz w:val="22"/>
          <w:szCs w:val="22"/>
          <w:lang w:val="en-US"/>
        </w:rPr>
        <w:t xml:space="preserve"> </w:t>
      </w:r>
      <w:r w:rsidRPr="00A92A2B">
        <w:rPr>
          <w:rFonts w:eastAsia="Calibri" w:cstheme="minorHAnsi"/>
          <w:spacing w:val="-3"/>
          <w:sz w:val="22"/>
          <w:szCs w:val="22"/>
          <w:lang w:val="en-US"/>
        </w:rPr>
        <w:t>stated.</w:t>
      </w:r>
      <w:r w:rsidRPr="00A92A2B">
        <w:rPr>
          <w:rFonts w:eastAsia="Calibri" w:cstheme="minorHAnsi"/>
          <w:spacing w:val="-7"/>
          <w:sz w:val="22"/>
          <w:szCs w:val="22"/>
          <w:lang w:val="en-US"/>
        </w:rPr>
        <w:t xml:space="preserve"> </w:t>
      </w:r>
      <w:r w:rsidRPr="00A92A2B">
        <w:rPr>
          <w:rFonts w:eastAsia="Calibri" w:cstheme="minorHAnsi"/>
          <w:spacing w:val="-3"/>
          <w:sz w:val="22"/>
          <w:szCs w:val="22"/>
          <w:lang w:val="en-US"/>
        </w:rPr>
        <w:t>Third</w:t>
      </w:r>
      <w:r w:rsidRPr="00A92A2B">
        <w:rPr>
          <w:rFonts w:eastAsia="Calibri" w:cstheme="minorHAnsi"/>
          <w:spacing w:val="-5"/>
          <w:sz w:val="22"/>
          <w:szCs w:val="22"/>
          <w:lang w:val="en-US"/>
        </w:rPr>
        <w:t xml:space="preserve"> </w:t>
      </w:r>
      <w:r w:rsidRPr="00A92A2B">
        <w:rPr>
          <w:rFonts w:eastAsia="Calibri" w:cstheme="minorHAnsi"/>
          <w:spacing w:val="-3"/>
          <w:sz w:val="22"/>
          <w:szCs w:val="22"/>
          <w:lang w:val="en-US"/>
        </w:rPr>
        <w:t>party</w:t>
      </w:r>
      <w:r w:rsidRPr="00A92A2B">
        <w:rPr>
          <w:rFonts w:eastAsia="Calibri" w:cstheme="minorHAnsi"/>
          <w:spacing w:val="-6"/>
          <w:sz w:val="22"/>
          <w:szCs w:val="22"/>
          <w:lang w:val="en-US"/>
        </w:rPr>
        <w:t xml:space="preserve"> </w:t>
      </w:r>
      <w:r w:rsidRPr="00A92A2B">
        <w:rPr>
          <w:rFonts w:eastAsia="Calibri" w:cstheme="minorHAnsi"/>
          <w:spacing w:val="-3"/>
          <w:sz w:val="22"/>
          <w:szCs w:val="22"/>
          <w:lang w:val="en-US"/>
        </w:rPr>
        <w:t>copyrighted</w:t>
      </w:r>
      <w:r w:rsidRPr="00A92A2B">
        <w:rPr>
          <w:rFonts w:eastAsia="Calibri" w:cstheme="minorHAnsi"/>
          <w:spacing w:val="-6"/>
          <w:sz w:val="22"/>
          <w:szCs w:val="22"/>
          <w:lang w:val="en-US"/>
        </w:rPr>
        <w:t xml:space="preserve"> </w:t>
      </w:r>
      <w:r w:rsidRPr="00A92A2B">
        <w:rPr>
          <w:rFonts w:eastAsia="Calibri" w:cstheme="minorHAnsi"/>
          <w:spacing w:val="-3"/>
          <w:sz w:val="22"/>
          <w:szCs w:val="22"/>
          <w:lang w:val="en-US"/>
        </w:rPr>
        <w:t>materials</w:t>
      </w:r>
      <w:r w:rsidRPr="00A92A2B">
        <w:rPr>
          <w:rFonts w:eastAsia="Calibri" w:cstheme="minorHAnsi"/>
          <w:spacing w:val="-7"/>
          <w:sz w:val="22"/>
          <w:szCs w:val="22"/>
          <w:lang w:val="en-US"/>
        </w:rPr>
        <w:t xml:space="preserve"> </w:t>
      </w:r>
      <w:r w:rsidRPr="00A92A2B">
        <w:rPr>
          <w:rFonts w:eastAsia="Calibri" w:cstheme="minorHAnsi"/>
          <w:spacing w:val="-3"/>
          <w:sz w:val="22"/>
          <w:szCs w:val="22"/>
          <w:lang w:val="en-US"/>
        </w:rPr>
        <w:t>(such</w:t>
      </w:r>
      <w:r w:rsidRPr="00A92A2B">
        <w:rPr>
          <w:rFonts w:eastAsia="Calibri" w:cstheme="minorHAnsi"/>
          <w:spacing w:val="-5"/>
          <w:sz w:val="22"/>
          <w:szCs w:val="22"/>
          <w:lang w:val="en-US"/>
        </w:rPr>
        <w:t xml:space="preserve"> </w:t>
      </w:r>
      <w:r w:rsidRPr="00A92A2B">
        <w:rPr>
          <w:rFonts w:eastAsia="Calibri" w:cstheme="minorHAnsi"/>
          <w:spacing w:val="-2"/>
          <w:sz w:val="22"/>
          <w:szCs w:val="22"/>
          <w:lang w:val="en-US"/>
        </w:rPr>
        <w:t xml:space="preserve">as </w:t>
      </w:r>
      <w:r w:rsidRPr="00A92A2B">
        <w:rPr>
          <w:rFonts w:eastAsia="Calibri" w:cstheme="minorHAnsi"/>
          <w:spacing w:val="-3"/>
          <w:sz w:val="22"/>
          <w:szCs w:val="22"/>
          <w:lang w:val="en-US"/>
        </w:rPr>
        <w:t>book</w:t>
      </w:r>
      <w:r w:rsidRPr="00A92A2B">
        <w:rPr>
          <w:rFonts w:eastAsia="Calibri" w:cstheme="minorHAnsi"/>
          <w:spacing w:val="-7"/>
          <w:sz w:val="22"/>
          <w:szCs w:val="22"/>
          <w:lang w:val="en-US"/>
        </w:rPr>
        <w:t xml:space="preserve"> </w:t>
      </w:r>
      <w:r w:rsidRPr="00A92A2B">
        <w:rPr>
          <w:rFonts w:eastAsia="Calibri" w:cstheme="minorHAnsi"/>
          <w:spacing w:val="-3"/>
          <w:sz w:val="22"/>
          <w:szCs w:val="22"/>
          <w:lang w:val="en-US"/>
        </w:rPr>
        <w:t>chapters</w:t>
      </w:r>
      <w:r w:rsidRPr="00A92A2B">
        <w:rPr>
          <w:rFonts w:eastAsia="Calibri" w:cstheme="minorHAnsi"/>
          <w:spacing w:val="-5"/>
          <w:sz w:val="22"/>
          <w:szCs w:val="22"/>
          <w:lang w:val="en-US"/>
        </w:rPr>
        <w:t xml:space="preserve"> </w:t>
      </w:r>
      <w:r w:rsidRPr="00A92A2B">
        <w:rPr>
          <w:rFonts w:eastAsia="Calibri" w:cstheme="minorHAnsi"/>
          <w:spacing w:val="-1"/>
          <w:sz w:val="22"/>
          <w:szCs w:val="22"/>
          <w:lang w:val="en-US"/>
        </w:rPr>
        <w:t>and</w:t>
      </w:r>
      <w:r w:rsidRPr="00A92A2B">
        <w:rPr>
          <w:rFonts w:eastAsia="Calibri" w:cstheme="minorHAnsi"/>
          <w:spacing w:val="-5"/>
          <w:sz w:val="22"/>
          <w:szCs w:val="22"/>
          <w:lang w:val="en-US"/>
        </w:rPr>
        <w:t xml:space="preserve"> </w:t>
      </w:r>
      <w:r w:rsidRPr="00A92A2B">
        <w:rPr>
          <w:rFonts w:eastAsia="Calibri" w:cstheme="minorHAnsi"/>
          <w:spacing w:val="-3"/>
          <w:sz w:val="22"/>
          <w:szCs w:val="22"/>
          <w:lang w:val="en-US"/>
        </w:rPr>
        <w:t>articles)</w:t>
      </w:r>
      <w:r w:rsidRPr="00A92A2B">
        <w:rPr>
          <w:rFonts w:eastAsia="Calibri" w:cstheme="minorHAnsi"/>
          <w:spacing w:val="102"/>
          <w:sz w:val="22"/>
          <w:szCs w:val="22"/>
          <w:lang w:val="en-US"/>
        </w:rPr>
        <w:t xml:space="preserve"> </w:t>
      </w:r>
      <w:r w:rsidRPr="00A92A2B">
        <w:rPr>
          <w:rFonts w:eastAsia="Calibri" w:cstheme="minorHAnsi"/>
          <w:spacing w:val="-3"/>
          <w:sz w:val="22"/>
          <w:szCs w:val="22"/>
          <w:lang w:val="en-US"/>
        </w:rPr>
        <w:t>have</w:t>
      </w:r>
      <w:r w:rsidRPr="00A92A2B">
        <w:rPr>
          <w:rFonts w:eastAsia="Calibri" w:cstheme="minorHAnsi"/>
          <w:spacing w:val="-4"/>
          <w:sz w:val="22"/>
          <w:szCs w:val="22"/>
          <w:lang w:val="en-US"/>
        </w:rPr>
        <w:t xml:space="preserve"> </w:t>
      </w:r>
      <w:r w:rsidRPr="00A92A2B">
        <w:rPr>
          <w:rFonts w:eastAsia="Calibri" w:cstheme="minorHAnsi"/>
          <w:spacing w:val="-2"/>
          <w:sz w:val="22"/>
          <w:szCs w:val="22"/>
          <w:lang w:val="en-US"/>
        </w:rPr>
        <w:t>either been</w:t>
      </w:r>
      <w:r w:rsidRPr="00A92A2B">
        <w:rPr>
          <w:rFonts w:eastAsia="Calibri" w:cstheme="minorHAnsi"/>
          <w:spacing w:val="-5"/>
          <w:sz w:val="22"/>
          <w:szCs w:val="22"/>
          <w:lang w:val="en-US"/>
        </w:rPr>
        <w:t xml:space="preserve"> </w:t>
      </w:r>
      <w:r w:rsidRPr="00A92A2B">
        <w:rPr>
          <w:rFonts w:eastAsia="Calibri" w:cstheme="minorHAnsi"/>
          <w:spacing w:val="-3"/>
          <w:sz w:val="22"/>
          <w:szCs w:val="22"/>
          <w:lang w:val="en-US"/>
        </w:rPr>
        <w:t>licensed</w:t>
      </w:r>
      <w:r w:rsidRPr="00A92A2B">
        <w:rPr>
          <w:rFonts w:eastAsia="Calibri" w:cstheme="minorHAnsi"/>
          <w:spacing w:val="-5"/>
          <w:sz w:val="22"/>
          <w:szCs w:val="22"/>
          <w:lang w:val="en-US"/>
        </w:rPr>
        <w:t xml:space="preserve"> </w:t>
      </w:r>
      <w:r w:rsidRPr="00A92A2B">
        <w:rPr>
          <w:rFonts w:eastAsia="Calibri" w:cstheme="minorHAnsi"/>
          <w:spacing w:val="-2"/>
          <w:sz w:val="22"/>
          <w:szCs w:val="22"/>
          <w:lang w:val="en-US"/>
        </w:rPr>
        <w:t xml:space="preserve">for </w:t>
      </w:r>
      <w:r w:rsidRPr="00A92A2B">
        <w:rPr>
          <w:rFonts w:eastAsia="Calibri" w:cstheme="minorHAnsi"/>
          <w:spacing w:val="-3"/>
          <w:sz w:val="22"/>
          <w:szCs w:val="22"/>
          <w:lang w:val="en-US"/>
        </w:rPr>
        <w:t>use</w:t>
      </w:r>
      <w:r w:rsidRPr="00A92A2B">
        <w:rPr>
          <w:rFonts w:eastAsia="Calibri" w:cstheme="minorHAnsi"/>
          <w:spacing w:val="-6"/>
          <w:sz w:val="22"/>
          <w:szCs w:val="22"/>
          <w:lang w:val="en-US"/>
        </w:rPr>
        <w:t xml:space="preserve"> </w:t>
      </w:r>
      <w:r w:rsidRPr="00A92A2B">
        <w:rPr>
          <w:rFonts w:eastAsia="Calibri" w:cstheme="minorHAnsi"/>
          <w:spacing w:val="-1"/>
          <w:sz w:val="22"/>
          <w:szCs w:val="22"/>
          <w:lang w:val="en-US"/>
        </w:rPr>
        <w:t>in</w:t>
      </w:r>
      <w:r w:rsidRPr="00A92A2B">
        <w:rPr>
          <w:rFonts w:eastAsia="Calibri" w:cstheme="minorHAnsi"/>
          <w:spacing w:val="-5"/>
          <w:sz w:val="22"/>
          <w:szCs w:val="22"/>
          <w:lang w:val="en-US"/>
        </w:rPr>
        <w:t xml:space="preserve"> </w:t>
      </w:r>
      <w:r w:rsidRPr="00A92A2B">
        <w:rPr>
          <w:rFonts w:eastAsia="Calibri" w:cstheme="minorHAnsi"/>
          <w:spacing w:val="-2"/>
          <w:sz w:val="22"/>
          <w:szCs w:val="22"/>
          <w:lang w:val="en-US"/>
        </w:rPr>
        <w:t xml:space="preserve">this </w:t>
      </w:r>
      <w:r w:rsidRPr="00A92A2B">
        <w:rPr>
          <w:rFonts w:eastAsia="Calibri" w:cstheme="minorHAnsi"/>
          <w:spacing w:val="-3"/>
          <w:sz w:val="22"/>
          <w:szCs w:val="22"/>
          <w:lang w:val="en-US"/>
        </w:rPr>
        <w:t>course</w:t>
      </w:r>
      <w:r w:rsidRPr="00A92A2B">
        <w:rPr>
          <w:rFonts w:eastAsia="Calibri" w:cstheme="minorHAnsi"/>
          <w:spacing w:val="-9"/>
          <w:sz w:val="22"/>
          <w:szCs w:val="22"/>
          <w:lang w:val="en-US"/>
        </w:rPr>
        <w:t xml:space="preserve"> </w:t>
      </w:r>
      <w:r w:rsidRPr="00A92A2B">
        <w:rPr>
          <w:rFonts w:eastAsia="Calibri" w:cstheme="minorHAnsi"/>
          <w:sz w:val="22"/>
          <w:szCs w:val="22"/>
          <w:lang w:val="en-US"/>
        </w:rPr>
        <w:t>or</w:t>
      </w:r>
      <w:r w:rsidRPr="00A92A2B">
        <w:rPr>
          <w:rFonts w:eastAsia="Calibri" w:cstheme="minorHAnsi"/>
          <w:spacing w:val="-5"/>
          <w:sz w:val="22"/>
          <w:szCs w:val="22"/>
          <w:lang w:val="en-US"/>
        </w:rPr>
        <w:t xml:space="preserve"> </w:t>
      </w:r>
      <w:r w:rsidRPr="00A92A2B">
        <w:rPr>
          <w:rFonts w:eastAsia="Calibri" w:cstheme="minorHAnsi"/>
          <w:spacing w:val="-3"/>
          <w:sz w:val="22"/>
          <w:szCs w:val="22"/>
          <w:lang w:val="en-US"/>
        </w:rPr>
        <w:t>fall</w:t>
      </w:r>
      <w:r w:rsidRPr="00A92A2B">
        <w:rPr>
          <w:rFonts w:eastAsia="Calibri" w:cstheme="minorHAnsi"/>
          <w:spacing w:val="-9"/>
          <w:sz w:val="22"/>
          <w:szCs w:val="22"/>
          <w:lang w:val="en-US"/>
        </w:rPr>
        <w:t xml:space="preserve"> </w:t>
      </w:r>
      <w:r w:rsidRPr="00A92A2B">
        <w:rPr>
          <w:rFonts w:eastAsia="Calibri" w:cstheme="minorHAnsi"/>
          <w:spacing w:val="-3"/>
          <w:sz w:val="22"/>
          <w:szCs w:val="22"/>
          <w:lang w:val="en-US"/>
        </w:rPr>
        <w:t>under</w:t>
      </w:r>
      <w:r w:rsidRPr="00A92A2B">
        <w:rPr>
          <w:rFonts w:eastAsia="Calibri" w:cstheme="minorHAnsi"/>
          <w:spacing w:val="-2"/>
          <w:sz w:val="22"/>
          <w:szCs w:val="22"/>
          <w:lang w:val="en-US"/>
        </w:rPr>
        <w:t xml:space="preserve"> </w:t>
      </w:r>
      <w:r w:rsidRPr="00A92A2B">
        <w:rPr>
          <w:rFonts w:eastAsia="Calibri" w:cstheme="minorHAnsi"/>
          <w:spacing w:val="-1"/>
          <w:sz w:val="22"/>
          <w:szCs w:val="22"/>
          <w:lang w:val="en-US"/>
        </w:rPr>
        <w:t>an</w:t>
      </w:r>
      <w:r w:rsidRPr="00A92A2B">
        <w:rPr>
          <w:rFonts w:eastAsia="Calibri" w:cstheme="minorHAnsi"/>
          <w:spacing w:val="-5"/>
          <w:sz w:val="22"/>
          <w:szCs w:val="22"/>
          <w:lang w:val="en-US"/>
        </w:rPr>
        <w:t xml:space="preserve"> </w:t>
      </w:r>
      <w:r w:rsidRPr="00A92A2B">
        <w:rPr>
          <w:rFonts w:eastAsia="Calibri" w:cstheme="minorHAnsi"/>
          <w:spacing w:val="-3"/>
          <w:sz w:val="22"/>
          <w:szCs w:val="22"/>
          <w:lang w:val="en-US"/>
        </w:rPr>
        <w:t>exception</w:t>
      </w:r>
      <w:r w:rsidRPr="00A92A2B">
        <w:rPr>
          <w:rFonts w:eastAsia="Calibri" w:cstheme="minorHAnsi"/>
          <w:spacing w:val="-10"/>
          <w:sz w:val="22"/>
          <w:szCs w:val="22"/>
          <w:lang w:val="en-US"/>
        </w:rPr>
        <w:t xml:space="preserve"> </w:t>
      </w:r>
      <w:r w:rsidRPr="00A92A2B">
        <w:rPr>
          <w:rFonts w:eastAsia="Calibri" w:cstheme="minorHAnsi"/>
          <w:sz w:val="22"/>
          <w:szCs w:val="22"/>
          <w:lang w:val="en-US"/>
        </w:rPr>
        <w:t>or</w:t>
      </w:r>
      <w:r w:rsidRPr="00A92A2B">
        <w:rPr>
          <w:rFonts w:eastAsia="Calibri" w:cstheme="minorHAnsi"/>
          <w:spacing w:val="-5"/>
          <w:sz w:val="22"/>
          <w:szCs w:val="22"/>
          <w:lang w:val="en-US"/>
        </w:rPr>
        <w:t xml:space="preserve"> </w:t>
      </w:r>
      <w:r w:rsidRPr="00A92A2B">
        <w:rPr>
          <w:rFonts w:eastAsia="Calibri" w:cstheme="minorHAnsi"/>
          <w:spacing w:val="-3"/>
          <w:sz w:val="22"/>
          <w:szCs w:val="22"/>
          <w:lang w:val="en-US"/>
        </w:rPr>
        <w:t>limitation</w:t>
      </w:r>
      <w:r w:rsidRPr="00A92A2B">
        <w:rPr>
          <w:rFonts w:eastAsia="Calibri" w:cstheme="minorHAnsi"/>
          <w:spacing w:val="-5"/>
          <w:sz w:val="22"/>
          <w:szCs w:val="22"/>
          <w:lang w:val="en-US"/>
        </w:rPr>
        <w:t xml:space="preserve"> </w:t>
      </w:r>
      <w:r w:rsidRPr="00A92A2B">
        <w:rPr>
          <w:rFonts w:eastAsia="Calibri" w:cstheme="minorHAnsi"/>
          <w:spacing w:val="-1"/>
          <w:sz w:val="22"/>
          <w:szCs w:val="22"/>
          <w:lang w:val="en-US"/>
        </w:rPr>
        <w:t>in</w:t>
      </w:r>
      <w:r w:rsidRPr="00A92A2B">
        <w:rPr>
          <w:rFonts w:eastAsia="Calibri" w:cstheme="minorHAnsi"/>
          <w:spacing w:val="-3"/>
          <w:sz w:val="22"/>
          <w:szCs w:val="22"/>
          <w:lang w:val="en-US"/>
        </w:rPr>
        <w:t xml:space="preserve"> Canadian</w:t>
      </w:r>
      <w:r w:rsidRPr="00A92A2B">
        <w:rPr>
          <w:rFonts w:eastAsia="Calibri" w:cstheme="minorHAnsi"/>
          <w:spacing w:val="-7"/>
          <w:sz w:val="22"/>
          <w:szCs w:val="22"/>
          <w:lang w:val="en-US"/>
        </w:rPr>
        <w:t xml:space="preserve"> </w:t>
      </w:r>
      <w:r w:rsidRPr="00A92A2B">
        <w:rPr>
          <w:rFonts w:eastAsia="Calibri" w:cstheme="minorHAnsi"/>
          <w:spacing w:val="-4"/>
          <w:sz w:val="22"/>
          <w:szCs w:val="22"/>
          <w:lang w:val="en-US"/>
        </w:rPr>
        <w:t>Copyright</w:t>
      </w:r>
      <w:r w:rsidRPr="00A92A2B">
        <w:rPr>
          <w:rFonts w:eastAsia="Calibri" w:cstheme="minorHAnsi"/>
          <w:spacing w:val="98"/>
          <w:sz w:val="22"/>
          <w:szCs w:val="22"/>
          <w:lang w:val="en-US"/>
        </w:rPr>
        <w:t xml:space="preserve"> </w:t>
      </w:r>
      <w:r w:rsidRPr="00A92A2B">
        <w:rPr>
          <w:rFonts w:eastAsia="Calibri" w:cstheme="minorHAnsi"/>
          <w:spacing w:val="-1"/>
          <w:sz w:val="22"/>
          <w:szCs w:val="22"/>
          <w:lang w:val="en-US"/>
        </w:rPr>
        <w:t>law.</w:t>
      </w:r>
    </w:p>
    <w:p w14:paraId="58C9B714" w14:textId="4E8C8B84" w:rsidR="00AD5DDC" w:rsidRPr="00824F87" w:rsidRDefault="00AD5DDC" w:rsidP="00824F87">
      <w:pPr>
        <w:spacing w:after="200" w:line="276" w:lineRule="auto"/>
        <w:rPr>
          <w:rFonts w:eastAsia="Calibri" w:cstheme="minorHAnsi"/>
          <w:spacing w:val="-1"/>
          <w:sz w:val="22"/>
          <w:szCs w:val="22"/>
          <w:lang w:val="en-US"/>
        </w:rPr>
      </w:pPr>
    </w:p>
    <w:sectPr w:rsidR="00AD5DDC" w:rsidRPr="00824F87" w:rsidSect="009B32DE">
      <w:footerReference w:type="even" r:id="rId18"/>
      <w:footerReference w:type="default" r:id="rId19"/>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511F" w14:textId="77777777" w:rsidR="00EF558E" w:rsidRDefault="00EF558E">
      <w:r>
        <w:separator/>
      </w:r>
    </w:p>
  </w:endnote>
  <w:endnote w:type="continuationSeparator" w:id="0">
    <w:p w14:paraId="6E439253" w14:textId="77777777" w:rsidR="00EF558E" w:rsidRDefault="00EF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7588134"/>
      <w:docPartObj>
        <w:docPartGallery w:val="Page Numbers (Bottom of Page)"/>
        <w:docPartUnique/>
      </w:docPartObj>
    </w:sdtPr>
    <w:sdtEndPr>
      <w:rPr>
        <w:rStyle w:val="PageNumber"/>
      </w:rPr>
    </w:sdtEndPr>
    <w:sdtContent>
      <w:p w14:paraId="112CFDBF" w14:textId="13108C99" w:rsidR="00A81781" w:rsidRDefault="00A81781" w:rsidP="00BD42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70163" w14:textId="77777777" w:rsidR="00A81781" w:rsidRDefault="00A81781" w:rsidP="00A817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569272"/>
      <w:docPartObj>
        <w:docPartGallery w:val="Page Numbers (Bottom of Page)"/>
        <w:docPartUnique/>
      </w:docPartObj>
    </w:sdtPr>
    <w:sdtEndPr>
      <w:rPr>
        <w:rStyle w:val="PageNumber"/>
      </w:rPr>
    </w:sdtEndPr>
    <w:sdtContent>
      <w:p w14:paraId="77A7CA1B" w14:textId="78CF388D" w:rsidR="00A81781" w:rsidRDefault="00A81781" w:rsidP="00BD42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F9EA8B" w14:textId="77777777" w:rsidR="00A81781" w:rsidRDefault="00A81781" w:rsidP="00A817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2385" w14:textId="77777777" w:rsidR="00EF558E" w:rsidRDefault="00EF558E">
      <w:r>
        <w:separator/>
      </w:r>
    </w:p>
  </w:footnote>
  <w:footnote w:type="continuationSeparator" w:id="0">
    <w:p w14:paraId="529B54C2" w14:textId="77777777" w:rsidR="00EF558E" w:rsidRDefault="00EF5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5FD"/>
    <w:multiLevelType w:val="hybridMultilevel"/>
    <w:tmpl w:val="B464F3F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858A4"/>
    <w:multiLevelType w:val="multilevel"/>
    <w:tmpl w:val="994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802E8"/>
    <w:multiLevelType w:val="hybridMultilevel"/>
    <w:tmpl w:val="5CCC7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6D4FD9"/>
    <w:multiLevelType w:val="hybridMultilevel"/>
    <w:tmpl w:val="F6A484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F071A8"/>
    <w:multiLevelType w:val="multilevel"/>
    <w:tmpl w:val="0C685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7685B"/>
    <w:multiLevelType w:val="multilevel"/>
    <w:tmpl w:val="628C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E70997"/>
    <w:multiLevelType w:val="hybridMultilevel"/>
    <w:tmpl w:val="DF8461C4"/>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55ED3C64"/>
    <w:multiLevelType w:val="hybridMultilevel"/>
    <w:tmpl w:val="0954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C4E6E"/>
    <w:multiLevelType w:val="hybridMultilevel"/>
    <w:tmpl w:val="4EA8E420"/>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28C50A1"/>
    <w:multiLevelType w:val="hybridMultilevel"/>
    <w:tmpl w:val="71E0332A"/>
    <w:lvl w:ilvl="0" w:tplc="9F6463BA">
      <w:numFmt w:val="bullet"/>
      <w:lvlText w:val="-"/>
      <w:lvlJc w:val="left"/>
      <w:pPr>
        <w:ind w:left="720" w:hanging="360"/>
      </w:pPr>
      <w:rPr>
        <w:rFonts w:ascii="Calibri" w:eastAsiaTheme="minorHAnsi" w:hAnsi="Calibri" w:cs="Times New Roman" w:hint="default"/>
        <w:b/>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941027"/>
    <w:multiLevelType w:val="hybridMultilevel"/>
    <w:tmpl w:val="0D2A5B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0C1B42"/>
    <w:multiLevelType w:val="hybridMultilevel"/>
    <w:tmpl w:val="0D2A5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3"/>
  </w:num>
  <w:num w:numId="5">
    <w:abstractNumId w:val="8"/>
  </w:num>
  <w:num w:numId="6">
    <w:abstractNumId w:val="7"/>
  </w:num>
  <w:num w:numId="7">
    <w:abstractNumId w:val="1"/>
  </w:num>
  <w:num w:numId="8">
    <w:abstractNumId w:val="11"/>
  </w:num>
  <w:num w:numId="9">
    <w:abstractNumId w:val="4"/>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54"/>
    <w:rsid w:val="00061827"/>
    <w:rsid w:val="00064E00"/>
    <w:rsid w:val="00082236"/>
    <w:rsid w:val="00083103"/>
    <w:rsid w:val="000960BE"/>
    <w:rsid w:val="000963F6"/>
    <w:rsid w:val="000A5BC5"/>
    <w:rsid w:val="000F3C86"/>
    <w:rsid w:val="001029C5"/>
    <w:rsid w:val="001513CF"/>
    <w:rsid w:val="001913D3"/>
    <w:rsid w:val="001B4F6D"/>
    <w:rsid w:val="001C07E0"/>
    <w:rsid w:val="001D666F"/>
    <w:rsid w:val="001F471A"/>
    <w:rsid w:val="001F4D6B"/>
    <w:rsid w:val="00226369"/>
    <w:rsid w:val="0026130F"/>
    <w:rsid w:val="00267B7E"/>
    <w:rsid w:val="00274CFF"/>
    <w:rsid w:val="0027542F"/>
    <w:rsid w:val="00285A98"/>
    <w:rsid w:val="002B0CCE"/>
    <w:rsid w:val="002B6E0B"/>
    <w:rsid w:val="002E01D8"/>
    <w:rsid w:val="002E4DA2"/>
    <w:rsid w:val="002F324B"/>
    <w:rsid w:val="003048A1"/>
    <w:rsid w:val="0032539D"/>
    <w:rsid w:val="00341201"/>
    <w:rsid w:val="00352058"/>
    <w:rsid w:val="003662B1"/>
    <w:rsid w:val="00371B57"/>
    <w:rsid w:val="00371FCC"/>
    <w:rsid w:val="00393352"/>
    <w:rsid w:val="003A3910"/>
    <w:rsid w:val="003A6D04"/>
    <w:rsid w:val="003C65E5"/>
    <w:rsid w:val="00413F9E"/>
    <w:rsid w:val="004356CE"/>
    <w:rsid w:val="00450CF8"/>
    <w:rsid w:val="00456686"/>
    <w:rsid w:val="00477454"/>
    <w:rsid w:val="00493A98"/>
    <w:rsid w:val="004C5CBC"/>
    <w:rsid w:val="00506252"/>
    <w:rsid w:val="005107AD"/>
    <w:rsid w:val="00531377"/>
    <w:rsid w:val="005369AF"/>
    <w:rsid w:val="00571EB8"/>
    <w:rsid w:val="005B3930"/>
    <w:rsid w:val="005E167B"/>
    <w:rsid w:val="005F1537"/>
    <w:rsid w:val="0061382C"/>
    <w:rsid w:val="00615F2B"/>
    <w:rsid w:val="006516DC"/>
    <w:rsid w:val="0065401A"/>
    <w:rsid w:val="006567A3"/>
    <w:rsid w:val="006E264B"/>
    <w:rsid w:val="006E3305"/>
    <w:rsid w:val="006E50F9"/>
    <w:rsid w:val="006F1884"/>
    <w:rsid w:val="007070D8"/>
    <w:rsid w:val="0073314B"/>
    <w:rsid w:val="00740F45"/>
    <w:rsid w:val="00757E95"/>
    <w:rsid w:val="00760909"/>
    <w:rsid w:val="007732E4"/>
    <w:rsid w:val="007B2CEC"/>
    <w:rsid w:val="007D364D"/>
    <w:rsid w:val="007F5782"/>
    <w:rsid w:val="00824F87"/>
    <w:rsid w:val="00831A01"/>
    <w:rsid w:val="008323F6"/>
    <w:rsid w:val="00880DCB"/>
    <w:rsid w:val="008B2D34"/>
    <w:rsid w:val="008C597A"/>
    <w:rsid w:val="008D6C51"/>
    <w:rsid w:val="008E3F7C"/>
    <w:rsid w:val="009333DD"/>
    <w:rsid w:val="00951ED9"/>
    <w:rsid w:val="00953272"/>
    <w:rsid w:val="009767F8"/>
    <w:rsid w:val="00991994"/>
    <w:rsid w:val="009A2D28"/>
    <w:rsid w:val="009B32DE"/>
    <w:rsid w:val="009E6FA1"/>
    <w:rsid w:val="00A10880"/>
    <w:rsid w:val="00A24088"/>
    <w:rsid w:val="00A40DC0"/>
    <w:rsid w:val="00A77C9C"/>
    <w:rsid w:val="00A81781"/>
    <w:rsid w:val="00A92A2B"/>
    <w:rsid w:val="00AA2993"/>
    <w:rsid w:val="00AD5DDC"/>
    <w:rsid w:val="00AE0C60"/>
    <w:rsid w:val="00AF549C"/>
    <w:rsid w:val="00B261CA"/>
    <w:rsid w:val="00B35A57"/>
    <w:rsid w:val="00B76A27"/>
    <w:rsid w:val="00B76D2E"/>
    <w:rsid w:val="00B91322"/>
    <w:rsid w:val="00BC117A"/>
    <w:rsid w:val="00BC7476"/>
    <w:rsid w:val="00BF38CD"/>
    <w:rsid w:val="00C022C8"/>
    <w:rsid w:val="00C236D4"/>
    <w:rsid w:val="00C2749B"/>
    <w:rsid w:val="00C46628"/>
    <w:rsid w:val="00C52F6B"/>
    <w:rsid w:val="00C54ECE"/>
    <w:rsid w:val="00C76867"/>
    <w:rsid w:val="00C94353"/>
    <w:rsid w:val="00CB4405"/>
    <w:rsid w:val="00CC3D7B"/>
    <w:rsid w:val="00D02D17"/>
    <w:rsid w:val="00D07F2C"/>
    <w:rsid w:val="00D5363A"/>
    <w:rsid w:val="00D55EC0"/>
    <w:rsid w:val="00D8180E"/>
    <w:rsid w:val="00D9250C"/>
    <w:rsid w:val="00D95DB1"/>
    <w:rsid w:val="00DB6E13"/>
    <w:rsid w:val="00E545AC"/>
    <w:rsid w:val="00E558E7"/>
    <w:rsid w:val="00E62963"/>
    <w:rsid w:val="00E63CC4"/>
    <w:rsid w:val="00EA35FF"/>
    <w:rsid w:val="00EB5321"/>
    <w:rsid w:val="00EF31F3"/>
    <w:rsid w:val="00EF558E"/>
    <w:rsid w:val="00EF752A"/>
    <w:rsid w:val="00F3429D"/>
    <w:rsid w:val="00F37E7F"/>
    <w:rsid w:val="00F74244"/>
    <w:rsid w:val="00F7643B"/>
    <w:rsid w:val="00FE28CE"/>
    <w:rsid w:val="00FF2D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E6775A"/>
  <w15:docId w15:val="{35155127-1E31-6640-84FB-020EFD8F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54"/>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454"/>
    <w:pPr>
      <w:tabs>
        <w:tab w:val="center" w:pos="4680"/>
        <w:tab w:val="right" w:pos="9360"/>
      </w:tabs>
    </w:pPr>
  </w:style>
  <w:style w:type="character" w:customStyle="1" w:styleId="HeaderChar">
    <w:name w:val="Header Char"/>
    <w:basedOn w:val="DefaultParagraphFont"/>
    <w:link w:val="Header"/>
    <w:uiPriority w:val="99"/>
    <w:rsid w:val="00477454"/>
    <w:rPr>
      <w:rFonts w:cs="Times New Roman"/>
      <w:sz w:val="24"/>
      <w:szCs w:val="24"/>
    </w:rPr>
  </w:style>
  <w:style w:type="character" w:styleId="Hyperlink">
    <w:name w:val="Hyperlink"/>
    <w:basedOn w:val="DefaultParagraphFont"/>
    <w:uiPriority w:val="99"/>
    <w:unhideWhenUsed/>
    <w:rsid w:val="00477454"/>
    <w:rPr>
      <w:color w:val="0000FF"/>
      <w:u w:val="single"/>
    </w:rPr>
  </w:style>
  <w:style w:type="paragraph" w:styleId="BalloonText">
    <w:name w:val="Balloon Text"/>
    <w:basedOn w:val="Normal"/>
    <w:link w:val="BalloonTextChar"/>
    <w:uiPriority w:val="99"/>
    <w:semiHidden/>
    <w:unhideWhenUsed/>
    <w:rsid w:val="00477454"/>
    <w:rPr>
      <w:rFonts w:ascii="Tahoma" w:hAnsi="Tahoma" w:cs="Tahoma"/>
      <w:sz w:val="16"/>
      <w:szCs w:val="16"/>
    </w:rPr>
  </w:style>
  <w:style w:type="character" w:customStyle="1" w:styleId="BalloonTextChar">
    <w:name w:val="Balloon Text Char"/>
    <w:basedOn w:val="DefaultParagraphFont"/>
    <w:link w:val="BalloonText"/>
    <w:uiPriority w:val="99"/>
    <w:semiHidden/>
    <w:rsid w:val="00477454"/>
    <w:rPr>
      <w:rFonts w:ascii="Tahoma" w:hAnsi="Tahoma" w:cs="Tahoma"/>
      <w:sz w:val="16"/>
      <w:szCs w:val="16"/>
    </w:rPr>
  </w:style>
  <w:style w:type="table" w:styleId="TableGrid">
    <w:name w:val="Table Grid"/>
    <w:basedOn w:val="TableNormal"/>
    <w:rsid w:val="00477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1994"/>
    <w:rPr>
      <w:sz w:val="16"/>
      <w:szCs w:val="16"/>
    </w:rPr>
  </w:style>
  <w:style w:type="paragraph" w:styleId="CommentText">
    <w:name w:val="annotation text"/>
    <w:basedOn w:val="Normal"/>
    <w:link w:val="CommentTextChar"/>
    <w:uiPriority w:val="99"/>
    <w:semiHidden/>
    <w:unhideWhenUsed/>
    <w:rsid w:val="00991994"/>
    <w:rPr>
      <w:sz w:val="20"/>
      <w:szCs w:val="20"/>
    </w:rPr>
  </w:style>
  <w:style w:type="character" w:customStyle="1" w:styleId="CommentTextChar">
    <w:name w:val="Comment Text Char"/>
    <w:basedOn w:val="DefaultParagraphFont"/>
    <w:link w:val="CommentText"/>
    <w:uiPriority w:val="99"/>
    <w:semiHidden/>
    <w:rsid w:val="00991994"/>
    <w:rPr>
      <w:rFonts w:cs="Times New Roman"/>
      <w:sz w:val="20"/>
      <w:szCs w:val="20"/>
    </w:rPr>
  </w:style>
  <w:style w:type="paragraph" w:styleId="CommentSubject">
    <w:name w:val="annotation subject"/>
    <w:basedOn w:val="CommentText"/>
    <w:next w:val="CommentText"/>
    <w:link w:val="CommentSubjectChar"/>
    <w:uiPriority w:val="99"/>
    <w:semiHidden/>
    <w:unhideWhenUsed/>
    <w:rsid w:val="00991994"/>
    <w:rPr>
      <w:b/>
      <w:bCs/>
    </w:rPr>
  </w:style>
  <w:style w:type="character" w:customStyle="1" w:styleId="CommentSubjectChar">
    <w:name w:val="Comment Subject Char"/>
    <w:basedOn w:val="CommentTextChar"/>
    <w:link w:val="CommentSubject"/>
    <w:uiPriority w:val="99"/>
    <w:semiHidden/>
    <w:rsid w:val="00991994"/>
    <w:rPr>
      <w:rFonts w:cs="Times New Roman"/>
      <w:b/>
      <w:bCs/>
      <w:sz w:val="20"/>
      <w:szCs w:val="20"/>
    </w:rPr>
  </w:style>
  <w:style w:type="paragraph" w:styleId="NormalWeb">
    <w:name w:val="Normal (Web)"/>
    <w:basedOn w:val="Normal"/>
    <w:uiPriority w:val="99"/>
    <w:unhideWhenUsed/>
    <w:rsid w:val="001B4F6D"/>
    <w:rPr>
      <w:rFonts w:ascii="Times New Roman" w:hAnsi="Times New Roman"/>
    </w:rPr>
  </w:style>
  <w:style w:type="character" w:styleId="Strong">
    <w:name w:val="Strong"/>
    <w:basedOn w:val="DefaultParagraphFont"/>
    <w:uiPriority w:val="22"/>
    <w:qFormat/>
    <w:rsid w:val="00FF2D6D"/>
    <w:rPr>
      <w:b/>
      <w:bCs/>
    </w:rPr>
  </w:style>
  <w:style w:type="paragraph" w:styleId="ListParagraph">
    <w:name w:val="List Paragraph"/>
    <w:basedOn w:val="Normal"/>
    <w:uiPriority w:val="34"/>
    <w:qFormat/>
    <w:rsid w:val="008B2D34"/>
    <w:pPr>
      <w:ind w:left="720"/>
      <w:contextualSpacing/>
    </w:pPr>
  </w:style>
  <w:style w:type="paragraph" w:customStyle="1" w:styleId="1AutoList1">
    <w:name w:val="1AutoList1"/>
    <w:rsid w:val="008B2D34"/>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lang w:val="es-ES_tradnl"/>
    </w:rPr>
  </w:style>
  <w:style w:type="character" w:styleId="FollowedHyperlink">
    <w:name w:val="FollowedHyperlink"/>
    <w:basedOn w:val="DefaultParagraphFont"/>
    <w:uiPriority w:val="99"/>
    <w:semiHidden/>
    <w:unhideWhenUsed/>
    <w:rsid w:val="00EA35FF"/>
    <w:rPr>
      <w:color w:val="800080" w:themeColor="followedHyperlink"/>
      <w:u w:val="single"/>
    </w:rPr>
  </w:style>
  <w:style w:type="paragraph" w:customStyle="1" w:styleId="Default">
    <w:name w:val="Default"/>
    <w:rsid w:val="00D07F2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D5DDC"/>
    <w:rPr>
      <w:color w:val="605E5C"/>
      <w:shd w:val="clear" w:color="auto" w:fill="E1DFDD"/>
    </w:rPr>
  </w:style>
  <w:style w:type="paragraph" w:styleId="Footer">
    <w:name w:val="footer"/>
    <w:basedOn w:val="Normal"/>
    <w:link w:val="FooterChar"/>
    <w:uiPriority w:val="99"/>
    <w:unhideWhenUsed/>
    <w:rsid w:val="00B76D2E"/>
    <w:pPr>
      <w:tabs>
        <w:tab w:val="center" w:pos="4680"/>
        <w:tab w:val="right" w:pos="9360"/>
      </w:tabs>
    </w:pPr>
  </w:style>
  <w:style w:type="character" w:customStyle="1" w:styleId="FooterChar">
    <w:name w:val="Footer Char"/>
    <w:basedOn w:val="DefaultParagraphFont"/>
    <w:link w:val="Footer"/>
    <w:uiPriority w:val="99"/>
    <w:rsid w:val="00B76D2E"/>
    <w:rPr>
      <w:rFonts w:cs="Times New Roman"/>
      <w:sz w:val="24"/>
      <w:szCs w:val="24"/>
    </w:rPr>
  </w:style>
  <w:style w:type="character" w:styleId="Emphasis">
    <w:name w:val="Emphasis"/>
    <w:basedOn w:val="DefaultParagraphFont"/>
    <w:uiPriority w:val="20"/>
    <w:qFormat/>
    <w:rsid w:val="001029C5"/>
    <w:rPr>
      <w:rFonts w:asciiTheme="minorHAnsi" w:hAnsiTheme="minorHAnsi"/>
      <w:b/>
      <w:i/>
      <w:iCs/>
    </w:rPr>
  </w:style>
  <w:style w:type="paragraph" w:styleId="NoSpacing">
    <w:name w:val="No Spacing"/>
    <w:uiPriority w:val="1"/>
    <w:qFormat/>
    <w:rsid w:val="00FE28CE"/>
    <w:pPr>
      <w:widowControl w:val="0"/>
      <w:spacing w:after="0" w:line="240" w:lineRule="auto"/>
    </w:pPr>
    <w:rPr>
      <w:rFonts w:eastAsiaTheme="minorHAnsi"/>
      <w:lang w:val="en-US"/>
    </w:rPr>
  </w:style>
  <w:style w:type="character" w:styleId="PageNumber">
    <w:name w:val="page number"/>
    <w:basedOn w:val="DefaultParagraphFont"/>
    <w:uiPriority w:val="99"/>
    <w:semiHidden/>
    <w:unhideWhenUsed/>
    <w:rsid w:val="00A8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9817">
      <w:bodyDiv w:val="1"/>
      <w:marLeft w:val="0"/>
      <w:marRight w:val="0"/>
      <w:marTop w:val="0"/>
      <w:marBottom w:val="0"/>
      <w:divBdr>
        <w:top w:val="none" w:sz="0" w:space="0" w:color="auto"/>
        <w:left w:val="none" w:sz="0" w:space="0" w:color="auto"/>
        <w:bottom w:val="none" w:sz="0" w:space="0" w:color="auto"/>
        <w:right w:val="none" w:sz="0" w:space="0" w:color="auto"/>
      </w:divBdr>
    </w:div>
    <w:div w:id="250745122">
      <w:bodyDiv w:val="1"/>
      <w:marLeft w:val="0"/>
      <w:marRight w:val="0"/>
      <w:marTop w:val="0"/>
      <w:marBottom w:val="0"/>
      <w:divBdr>
        <w:top w:val="none" w:sz="0" w:space="0" w:color="auto"/>
        <w:left w:val="none" w:sz="0" w:space="0" w:color="auto"/>
        <w:bottom w:val="none" w:sz="0" w:space="0" w:color="auto"/>
        <w:right w:val="none" w:sz="0" w:space="0" w:color="auto"/>
      </w:divBdr>
      <w:divsChild>
        <w:div w:id="951791630">
          <w:marLeft w:val="0"/>
          <w:marRight w:val="0"/>
          <w:marTop w:val="100"/>
          <w:marBottom w:val="100"/>
          <w:divBdr>
            <w:top w:val="none" w:sz="0" w:space="0" w:color="auto"/>
            <w:left w:val="none" w:sz="0" w:space="0" w:color="auto"/>
            <w:bottom w:val="none" w:sz="0" w:space="0" w:color="auto"/>
            <w:right w:val="none" w:sz="0" w:space="0" w:color="auto"/>
          </w:divBdr>
          <w:divsChild>
            <w:div w:id="1160849349">
              <w:marLeft w:val="0"/>
              <w:marRight w:val="0"/>
              <w:marTop w:val="0"/>
              <w:marBottom w:val="0"/>
              <w:divBdr>
                <w:top w:val="none" w:sz="0" w:space="0" w:color="auto"/>
                <w:left w:val="none" w:sz="0" w:space="0" w:color="auto"/>
                <w:bottom w:val="none" w:sz="0" w:space="0" w:color="auto"/>
                <w:right w:val="none" w:sz="0" w:space="0" w:color="auto"/>
              </w:divBdr>
              <w:divsChild>
                <w:div w:id="1198423427">
                  <w:marLeft w:val="0"/>
                  <w:marRight w:val="0"/>
                  <w:marTop w:val="0"/>
                  <w:marBottom w:val="0"/>
                  <w:divBdr>
                    <w:top w:val="none" w:sz="0" w:space="0" w:color="auto"/>
                    <w:left w:val="none" w:sz="0" w:space="0" w:color="auto"/>
                    <w:bottom w:val="none" w:sz="0" w:space="0" w:color="auto"/>
                    <w:right w:val="none" w:sz="0" w:space="0" w:color="auto"/>
                  </w:divBdr>
                  <w:divsChild>
                    <w:div w:id="92673638">
                      <w:marLeft w:val="92"/>
                      <w:marRight w:val="92"/>
                      <w:marTop w:val="0"/>
                      <w:marBottom w:val="0"/>
                      <w:divBdr>
                        <w:top w:val="none" w:sz="0" w:space="0" w:color="auto"/>
                        <w:left w:val="none" w:sz="0" w:space="0" w:color="auto"/>
                        <w:bottom w:val="none" w:sz="0" w:space="0" w:color="auto"/>
                        <w:right w:val="none" w:sz="0" w:space="0" w:color="auto"/>
                      </w:divBdr>
                      <w:divsChild>
                        <w:div w:id="14185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874377">
      <w:bodyDiv w:val="1"/>
      <w:marLeft w:val="0"/>
      <w:marRight w:val="0"/>
      <w:marTop w:val="0"/>
      <w:marBottom w:val="0"/>
      <w:divBdr>
        <w:top w:val="none" w:sz="0" w:space="0" w:color="auto"/>
        <w:left w:val="none" w:sz="0" w:space="0" w:color="auto"/>
        <w:bottom w:val="none" w:sz="0" w:space="0" w:color="auto"/>
        <w:right w:val="none" w:sz="0" w:space="0" w:color="auto"/>
      </w:divBdr>
    </w:div>
    <w:div w:id="574319336">
      <w:bodyDiv w:val="1"/>
      <w:marLeft w:val="0"/>
      <w:marRight w:val="0"/>
      <w:marTop w:val="0"/>
      <w:marBottom w:val="0"/>
      <w:divBdr>
        <w:top w:val="none" w:sz="0" w:space="0" w:color="auto"/>
        <w:left w:val="none" w:sz="0" w:space="0" w:color="auto"/>
        <w:bottom w:val="none" w:sz="0" w:space="0" w:color="auto"/>
        <w:right w:val="none" w:sz="0" w:space="0" w:color="auto"/>
      </w:divBdr>
    </w:div>
    <w:div w:id="584414381">
      <w:bodyDiv w:val="1"/>
      <w:marLeft w:val="0"/>
      <w:marRight w:val="0"/>
      <w:marTop w:val="0"/>
      <w:marBottom w:val="0"/>
      <w:divBdr>
        <w:top w:val="none" w:sz="0" w:space="0" w:color="auto"/>
        <w:left w:val="none" w:sz="0" w:space="0" w:color="auto"/>
        <w:bottom w:val="none" w:sz="0" w:space="0" w:color="auto"/>
        <w:right w:val="none" w:sz="0" w:space="0" w:color="auto"/>
      </w:divBdr>
    </w:div>
    <w:div w:id="770706332">
      <w:bodyDiv w:val="1"/>
      <w:marLeft w:val="0"/>
      <w:marRight w:val="0"/>
      <w:marTop w:val="0"/>
      <w:marBottom w:val="0"/>
      <w:divBdr>
        <w:top w:val="none" w:sz="0" w:space="0" w:color="auto"/>
        <w:left w:val="none" w:sz="0" w:space="0" w:color="auto"/>
        <w:bottom w:val="none" w:sz="0" w:space="0" w:color="auto"/>
        <w:right w:val="none" w:sz="0" w:space="0" w:color="auto"/>
      </w:divBdr>
    </w:div>
    <w:div w:id="909583739">
      <w:bodyDiv w:val="1"/>
      <w:marLeft w:val="0"/>
      <w:marRight w:val="0"/>
      <w:marTop w:val="0"/>
      <w:marBottom w:val="0"/>
      <w:divBdr>
        <w:top w:val="none" w:sz="0" w:space="0" w:color="auto"/>
        <w:left w:val="none" w:sz="0" w:space="0" w:color="auto"/>
        <w:bottom w:val="none" w:sz="0" w:space="0" w:color="auto"/>
        <w:right w:val="none" w:sz="0" w:space="0" w:color="auto"/>
      </w:divBdr>
    </w:div>
    <w:div w:id="980698732">
      <w:bodyDiv w:val="1"/>
      <w:marLeft w:val="0"/>
      <w:marRight w:val="0"/>
      <w:marTop w:val="0"/>
      <w:marBottom w:val="0"/>
      <w:divBdr>
        <w:top w:val="none" w:sz="0" w:space="0" w:color="auto"/>
        <w:left w:val="none" w:sz="0" w:space="0" w:color="auto"/>
        <w:bottom w:val="none" w:sz="0" w:space="0" w:color="auto"/>
        <w:right w:val="none" w:sz="0" w:space="0" w:color="auto"/>
      </w:divBdr>
    </w:div>
    <w:div w:id="1077753160">
      <w:bodyDiv w:val="1"/>
      <w:marLeft w:val="0"/>
      <w:marRight w:val="0"/>
      <w:marTop w:val="0"/>
      <w:marBottom w:val="0"/>
      <w:divBdr>
        <w:top w:val="none" w:sz="0" w:space="0" w:color="auto"/>
        <w:left w:val="none" w:sz="0" w:space="0" w:color="auto"/>
        <w:bottom w:val="none" w:sz="0" w:space="0" w:color="auto"/>
        <w:right w:val="none" w:sz="0" w:space="0" w:color="auto"/>
      </w:divBdr>
    </w:div>
    <w:div w:id="1160778240">
      <w:bodyDiv w:val="1"/>
      <w:marLeft w:val="0"/>
      <w:marRight w:val="0"/>
      <w:marTop w:val="0"/>
      <w:marBottom w:val="0"/>
      <w:divBdr>
        <w:top w:val="none" w:sz="0" w:space="0" w:color="auto"/>
        <w:left w:val="none" w:sz="0" w:space="0" w:color="auto"/>
        <w:bottom w:val="none" w:sz="0" w:space="0" w:color="auto"/>
        <w:right w:val="none" w:sz="0" w:space="0" w:color="auto"/>
      </w:divBdr>
    </w:div>
    <w:div w:id="1369647130">
      <w:bodyDiv w:val="1"/>
      <w:marLeft w:val="0"/>
      <w:marRight w:val="0"/>
      <w:marTop w:val="0"/>
      <w:marBottom w:val="0"/>
      <w:divBdr>
        <w:top w:val="none" w:sz="0" w:space="0" w:color="auto"/>
        <w:left w:val="none" w:sz="0" w:space="0" w:color="auto"/>
        <w:bottom w:val="none" w:sz="0" w:space="0" w:color="auto"/>
        <w:right w:val="none" w:sz="0" w:space="0" w:color="auto"/>
      </w:divBdr>
    </w:div>
    <w:div w:id="1384713147">
      <w:bodyDiv w:val="1"/>
      <w:marLeft w:val="0"/>
      <w:marRight w:val="0"/>
      <w:marTop w:val="0"/>
      <w:marBottom w:val="0"/>
      <w:divBdr>
        <w:top w:val="none" w:sz="0" w:space="0" w:color="auto"/>
        <w:left w:val="none" w:sz="0" w:space="0" w:color="auto"/>
        <w:bottom w:val="none" w:sz="0" w:space="0" w:color="auto"/>
        <w:right w:val="none" w:sz="0" w:space="0" w:color="auto"/>
      </w:divBdr>
    </w:div>
    <w:div w:id="1450586800">
      <w:bodyDiv w:val="1"/>
      <w:marLeft w:val="0"/>
      <w:marRight w:val="0"/>
      <w:marTop w:val="0"/>
      <w:marBottom w:val="0"/>
      <w:divBdr>
        <w:top w:val="none" w:sz="0" w:space="0" w:color="auto"/>
        <w:left w:val="none" w:sz="0" w:space="0" w:color="auto"/>
        <w:bottom w:val="none" w:sz="0" w:space="0" w:color="auto"/>
        <w:right w:val="none" w:sz="0" w:space="0" w:color="auto"/>
      </w:divBdr>
      <w:divsChild>
        <w:div w:id="783965563">
          <w:marLeft w:val="0"/>
          <w:marRight w:val="0"/>
          <w:marTop w:val="100"/>
          <w:marBottom w:val="100"/>
          <w:divBdr>
            <w:top w:val="none" w:sz="0" w:space="0" w:color="auto"/>
            <w:left w:val="none" w:sz="0" w:space="0" w:color="auto"/>
            <w:bottom w:val="none" w:sz="0" w:space="0" w:color="auto"/>
            <w:right w:val="none" w:sz="0" w:space="0" w:color="auto"/>
          </w:divBdr>
          <w:divsChild>
            <w:div w:id="1229995397">
              <w:marLeft w:val="0"/>
              <w:marRight w:val="0"/>
              <w:marTop w:val="0"/>
              <w:marBottom w:val="0"/>
              <w:divBdr>
                <w:top w:val="none" w:sz="0" w:space="0" w:color="auto"/>
                <w:left w:val="none" w:sz="0" w:space="0" w:color="auto"/>
                <w:bottom w:val="none" w:sz="0" w:space="0" w:color="auto"/>
                <w:right w:val="none" w:sz="0" w:space="0" w:color="auto"/>
              </w:divBdr>
              <w:divsChild>
                <w:div w:id="1742633914">
                  <w:marLeft w:val="0"/>
                  <w:marRight w:val="0"/>
                  <w:marTop w:val="0"/>
                  <w:marBottom w:val="0"/>
                  <w:divBdr>
                    <w:top w:val="none" w:sz="0" w:space="0" w:color="auto"/>
                    <w:left w:val="none" w:sz="0" w:space="0" w:color="auto"/>
                    <w:bottom w:val="none" w:sz="0" w:space="0" w:color="auto"/>
                    <w:right w:val="none" w:sz="0" w:space="0" w:color="auto"/>
                  </w:divBdr>
                  <w:divsChild>
                    <w:div w:id="1154877390">
                      <w:marLeft w:val="92"/>
                      <w:marRight w:val="92"/>
                      <w:marTop w:val="0"/>
                      <w:marBottom w:val="0"/>
                      <w:divBdr>
                        <w:top w:val="none" w:sz="0" w:space="0" w:color="auto"/>
                        <w:left w:val="none" w:sz="0" w:space="0" w:color="auto"/>
                        <w:bottom w:val="none" w:sz="0" w:space="0" w:color="auto"/>
                        <w:right w:val="none" w:sz="0" w:space="0" w:color="auto"/>
                      </w:divBdr>
                      <w:divsChild>
                        <w:div w:id="12579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740866">
      <w:bodyDiv w:val="1"/>
      <w:marLeft w:val="0"/>
      <w:marRight w:val="0"/>
      <w:marTop w:val="0"/>
      <w:marBottom w:val="0"/>
      <w:divBdr>
        <w:top w:val="none" w:sz="0" w:space="0" w:color="auto"/>
        <w:left w:val="none" w:sz="0" w:space="0" w:color="auto"/>
        <w:bottom w:val="none" w:sz="0" w:space="0" w:color="auto"/>
        <w:right w:val="none" w:sz="0" w:space="0" w:color="auto"/>
      </w:divBdr>
    </w:div>
    <w:div w:id="1915627019">
      <w:bodyDiv w:val="1"/>
      <w:marLeft w:val="0"/>
      <w:marRight w:val="0"/>
      <w:marTop w:val="0"/>
      <w:marBottom w:val="0"/>
      <w:divBdr>
        <w:top w:val="none" w:sz="0" w:space="0" w:color="auto"/>
        <w:left w:val="none" w:sz="0" w:space="0" w:color="auto"/>
        <w:bottom w:val="none" w:sz="0" w:space="0" w:color="auto"/>
        <w:right w:val="none" w:sz="0" w:space="0" w:color="auto"/>
      </w:divBdr>
    </w:div>
    <w:div w:id="1977294523">
      <w:bodyDiv w:val="1"/>
      <w:marLeft w:val="0"/>
      <w:marRight w:val="0"/>
      <w:marTop w:val="0"/>
      <w:marBottom w:val="0"/>
      <w:divBdr>
        <w:top w:val="none" w:sz="0" w:space="0" w:color="auto"/>
        <w:left w:val="none" w:sz="0" w:space="0" w:color="auto"/>
        <w:bottom w:val="none" w:sz="0" w:space="0" w:color="auto"/>
        <w:right w:val="none" w:sz="0" w:space="0" w:color="auto"/>
      </w:divBdr>
    </w:div>
    <w:div w:id="209338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terrestrial-ecosystem-ecology/teaching/biol-416-terrestrial-ecosystems/biol-416-terrestrial-ecosystems-2022" TargetMode="External"/><Relationship Id="rId13" Type="http://schemas.openxmlformats.org/officeDocument/2006/relationships/hyperlink" Target="https://www.queensu.ca/secretariat/sites/webpublish.queensu.ca.uslcwww/files/files/policies/senateandtrustees/ACADACCOMMPOLICY2016.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roganp@queensu.ca" TargetMode="External"/><Relationship Id="rId12" Type="http://schemas.openxmlformats.org/officeDocument/2006/relationships/hyperlink" Target="http://www.queensu.ca/artsci/academics/undergraduate/academic-integrity" TargetMode="External"/><Relationship Id="rId17" Type="http://schemas.openxmlformats.org/officeDocument/2006/relationships/hyperlink" Target="mailto:groganp@queensu.ca" TargetMode="External"/><Relationship Id="rId2" Type="http://schemas.openxmlformats.org/officeDocument/2006/relationships/styles" Target="styles.xml"/><Relationship Id="rId16" Type="http://schemas.openxmlformats.org/officeDocument/2006/relationships/hyperlink" Target="http://www.queensu.ca/artsci/accommodat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eensu.ca/artsci/academic-calendars/regulations/academic-regulations/regulation-1" TargetMode="External"/><Relationship Id="rId5" Type="http://schemas.openxmlformats.org/officeDocument/2006/relationships/footnotes" Target="footnotes.xml"/><Relationship Id="rId15" Type="http://schemas.openxmlformats.org/officeDocument/2006/relationships/hyperlink" Target="http://www.queensu.ca/secretariat/sites/webpublish.queensu.ca.uslcwww/files/files/policies/senateandtrustees/Academic%20Considerations%20for%20Extenuating%20Circumstances%20Policy%20Final.pdf" TargetMode="External"/><Relationship Id="rId10" Type="http://schemas.openxmlformats.org/officeDocument/2006/relationships/hyperlink" Target="http://www.queensu.ca/secretariat/policies/senate/report-principles-and-prioriti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cademicintegrity.org/" TargetMode="External"/><Relationship Id="rId14" Type="http://schemas.openxmlformats.org/officeDocument/2006/relationships/hyperlink" Target="http://www.queensu.ca/studentwellness/accessi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French,  Julie P</dc:creator>
  <cp:lastModifiedBy>Paul Grogan</cp:lastModifiedBy>
  <cp:revision>9</cp:revision>
  <cp:lastPrinted>2022-01-06T16:03:00Z</cp:lastPrinted>
  <dcterms:created xsi:type="dcterms:W3CDTF">2021-12-22T21:37:00Z</dcterms:created>
  <dcterms:modified xsi:type="dcterms:W3CDTF">2022-03-14T19:35:00Z</dcterms:modified>
</cp:coreProperties>
</file>