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8AEA111" w14:textId="77777777" w:rsidR="00004B3A" w:rsidRDefault="00004B3A" w:rsidP="00004B3A"/>
    <w:p w14:paraId="3E65DF92" w14:textId="51C82017" w:rsidR="00004B3A" w:rsidRDefault="00004B3A" w:rsidP="00004B3A">
      <w:r>
        <w:t xml:space="preserve">Maple seedling survivorship – see Kira’s poster for overview back in 2022.  </w:t>
      </w:r>
    </w:p>
    <w:p w14:paraId="31598837" w14:textId="77777777" w:rsidR="00004B3A" w:rsidRDefault="00004B3A" w:rsidP="00004B3A"/>
    <w:p w14:paraId="497DE179" w14:textId="67409002" w:rsidR="00732867" w:rsidRDefault="00732867" w:rsidP="00004B3A">
      <w:r>
        <w:t>Research questions</w:t>
      </w:r>
    </w:p>
    <w:p w14:paraId="59C8FCE6" w14:textId="6F1A01EA" w:rsidR="007C67AD" w:rsidRDefault="007C67AD" w:rsidP="00732867">
      <w:pPr>
        <w:pStyle w:val="ListParagraph"/>
        <w:numPr>
          <w:ilvl w:val="0"/>
          <w:numId w:val="1"/>
        </w:numPr>
      </w:pPr>
      <w:r>
        <w:t>What is the maple seedling survivorship rate over the initial decades after a mast year?</w:t>
      </w:r>
    </w:p>
    <w:p w14:paraId="29564BD8" w14:textId="53C86C69" w:rsidR="007C67AD" w:rsidRDefault="007C67AD" w:rsidP="00732867">
      <w:pPr>
        <w:pStyle w:val="ListParagraph"/>
        <w:numPr>
          <w:ilvl w:val="0"/>
          <w:numId w:val="1"/>
        </w:numPr>
      </w:pPr>
      <w:r>
        <w:t>Does deer herbivory (</w:t>
      </w:r>
      <w:proofErr w:type="spellStart"/>
      <w:r>
        <w:t>exclosure</w:t>
      </w:r>
      <w:proofErr w:type="spellEnd"/>
      <w:r>
        <w:t xml:space="preserve"> treatment) impact maple seedling survivorship rate over the initial decades after a mast year?</w:t>
      </w:r>
    </w:p>
    <w:p w14:paraId="2BAEEA76" w14:textId="433816A1" w:rsidR="00732867" w:rsidRDefault="00732867" w:rsidP="00732867">
      <w:pPr>
        <w:pStyle w:val="ListParagraph"/>
        <w:numPr>
          <w:ilvl w:val="0"/>
          <w:numId w:val="1"/>
        </w:numPr>
      </w:pPr>
      <w:r>
        <w:t xml:space="preserve">Maple seedling survivorship rates over decadal time scale – factors affecting survivorship include: </w:t>
      </w:r>
    </w:p>
    <w:p w14:paraId="70656A56" w14:textId="77777777" w:rsidR="00732867" w:rsidRDefault="00732867" w:rsidP="00732867">
      <w:pPr>
        <w:pStyle w:val="ListParagraph"/>
        <w:numPr>
          <w:ilvl w:val="1"/>
          <w:numId w:val="1"/>
        </w:numPr>
      </w:pPr>
      <w:r>
        <w:t>right niche space location initially</w:t>
      </w:r>
    </w:p>
    <w:p w14:paraId="7DAD4B4B" w14:textId="48F00CDD" w:rsidR="00732867" w:rsidRDefault="00732867" w:rsidP="00732867">
      <w:pPr>
        <w:pStyle w:val="ListParagraph"/>
        <w:numPr>
          <w:ilvl w:val="1"/>
          <w:numId w:val="1"/>
        </w:numPr>
      </w:pPr>
      <w:r>
        <w:t>competition by other plants species (including sedge obviously) for light, water, nutrients...</w:t>
      </w:r>
    </w:p>
    <w:p w14:paraId="7C2E6538" w14:textId="77777777" w:rsidR="00732867" w:rsidRDefault="00732867" w:rsidP="00732867">
      <w:pPr>
        <w:pStyle w:val="ListParagraph"/>
        <w:numPr>
          <w:ilvl w:val="1"/>
          <w:numId w:val="1"/>
        </w:numPr>
      </w:pPr>
      <w:r>
        <w:t>possibly density dependent competition by other maple seedlings in the same mast cohort</w:t>
      </w:r>
    </w:p>
    <w:p w14:paraId="0C477A70" w14:textId="336D39F2" w:rsidR="00732867" w:rsidRDefault="00732867" w:rsidP="00732867">
      <w:pPr>
        <w:pStyle w:val="ListParagraph"/>
        <w:numPr>
          <w:ilvl w:val="1"/>
          <w:numId w:val="1"/>
        </w:numPr>
      </w:pPr>
      <w:r>
        <w:t xml:space="preserve">abiotic stresses in particular years – drought, high temperature, </w:t>
      </w:r>
      <w:proofErr w:type="gramStart"/>
      <w:r>
        <w:t>really low</w:t>
      </w:r>
      <w:proofErr w:type="gramEnd"/>
      <w:r>
        <w:t xml:space="preserve"> snow cover....</w:t>
      </w:r>
    </w:p>
    <w:p w14:paraId="1AEE019E" w14:textId="77777777" w:rsidR="00732867" w:rsidRDefault="00732867" w:rsidP="00732867">
      <w:pPr>
        <w:pStyle w:val="ListParagraph"/>
        <w:numPr>
          <w:ilvl w:val="1"/>
          <w:numId w:val="1"/>
        </w:numPr>
      </w:pPr>
      <w:r>
        <w:t>maple seedling genetic variation, and gene X environment interactions</w:t>
      </w:r>
    </w:p>
    <w:p w14:paraId="37C0D002" w14:textId="77777777" w:rsidR="00732867" w:rsidRDefault="00732867" w:rsidP="00732867">
      <w:pPr>
        <w:pStyle w:val="ListParagraph"/>
        <w:numPr>
          <w:ilvl w:val="1"/>
          <w:numId w:val="1"/>
        </w:numPr>
      </w:pPr>
      <w:r>
        <w:t>time required to develop fully functioning mycorrhizal association (several years for Black spruce according to Colin, and critical for ultimate bolting toward canopy?)</w:t>
      </w:r>
    </w:p>
    <w:p w14:paraId="7AF8ACBF" w14:textId="77777777" w:rsidR="00732867" w:rsidRDefault="00732867" w:rsidP="00732867">
      <w:pPr>
        <w:pStyle w:val="ListParagraph"/>
        <w:numPr>
          <w:ilvl w:val="1"/>
          <w:numId w:val="1"/>
        </w:numPr>
      </w:pPr>
      <w:r>
        <w:t>pathogens – fungi, bacteria</w:t>
      </w:r>
    </w:p>
    <w:p w14:paraId="31081B4A" w14:textId="77777777" w:rsidR="00732867" w:rsidRPr="00890720" w:rsidRDefault="00732867" w:rsidP="00732867">
      <w:pPr>
        <w:pStyle w:val="ListParagraph"/>
        <w:numPr>
          <w:ilvl w:val="1"/>
          <w:numId w:val="1"/>
        </w:numPr>
      </w:pPr>
      <w:r w:rsidRPr="00890720">
        <w:t xml:space="preserve">mammal trampling – deer, </w:t>
      </w:r>
      <w:r>
        <w:t xml:space="preserve">squirrel, </w:t>
      </w:r>
      <w:r w:rsidRPr="00890720">
        <w:t>fisher, bobcat, mink, be</w:t>
      </w:r>
      <w:r>
        <w:t>ar</w:t>
      </w:r>
    </w:p>
    <w:p w14:paraId="1F0BC21F" w14:textId="77777777" w:rsidR="00732867" w:rsidRDefault="00732867" w:rsidP="00732867">
      <w:pPr>
        <w:pStyle w:val="ListParagraph"/>
        <w:numPr>
          <w:ilvl w:val="1"/>
          <w:numId w:val="1"/>
        </w:numPr>
      </w:pPr>
      <w:r>
        <w:t xml:space="preserve">herbivory by field mice </w:t>
      </w:r>
      <w:proofErr w:type="spellStart"/>
      <w:r>
        <w:t>etc</w:t>
      </w:r>
      <w:proofErr w:type="spellEnd"/>
      <w:r>
        <w:t>?? or is this mainly on seeds only?</w:t>
      </w:r>
    </w:p>
    <w:p w14:paraId="2122E9BE" w14:textId="77777777" w:rsidR="00732867" w:rsidRDefault="00732867" w:rsidP="00732867">
      <w:pPr>
        <w:pStyle w:val="ListParagraph"/>
        <w:numPr>
          <w:ilvl w:val="1"/>
          <w:numId w:val="1"/>
        </w:numPr>
      </w:pPr>
      <w:r>
        <w:t>tree branch fall damage</w:t>
      </w:r>
    </w:p>
    <w:p w14:paraId="11404B50" w14:textId="77777777" w:rsidR="00732867" w:rsidRDefault="00732867" w:rsidP="00004B3A"/>
    <w:p w14:paraId="16440519" w14:textId="77777777" w:rsidR="00732867" w:rsidRDefault="00732867" w:rsidP="00004B3A"/>
    <w:p w14:paraId="5295EECA" w14:textId="77777777" w:rsidR="00732867" w:rsidRDefault="00732867" w:rsidP="00004B3A"/>
    <w:p w14:paraId="63D6AE41" w14:textId="0501B34C" w:rsidR="00004B3A" w:rsidRDefault="00004B3A" w:rsidP="00004B3A">
      <w:r>
        <w:t>2026</w:t>
      </w:r>
      <w:r w:rsidR="00732867">
        <w:t xml:space="preserve"> review</w:t>
      </w:r>
    </w:p>
    <w:p w14:paraId="653EA812" w14:textId="77777777" w:rsidR="00004B3A" w:rsidRDefault="00004B3A" w:rsidP="00004B3A">
      <w:pPr>
        <w:rPr>
          <w:b/>
          <w:bCs/>
        </w:rPr>
      </w:pPr>
    </w:p>
    <w:p w14:paraId="2FC2B80C" w14:textId="2B5E20BF" w:rsidR="00004B3A" w:rsidRDefault="00004B3A" w:rsidP="00004B3A">
      <w:r w:rsidRPr="00616462">
        <w:rPr>
          <w:b/>
          <w:bCs/>
        </w:rPr>
        <w:t>Maple seedlings</w:t>
      </w:r>
      <w:r>
        <w:t xml:space="preserve"> </w:t>
      </w:r>
      <w:r w:rsidR="00732867">
        <w:t xml:space="preserve">in our data </w:t>
      </w:r>
      <w:r>
        <w:t>ranged from 32-602 per 100 m</w:t>
      </w:r>
      <w:r w:rsidRPr="00B44578">
        <w:rPr>
          <w:vertAlign w:val="superscript"/>
        </w:rPr>
        <w:t>2</w:t>
      </w:r>
      <w:r>
        <w:t xml:space="preserve"> in 2014 (the year of germination) and a mean across the 10 plots of </w:t>
      </w:r>
      <w:r w:rsidRPr="00586EFA">
        <w:rPr>
          <w:u w:val="single"/>
        </w:rPr>
        <w:t>211 per 100 m</w:t>
      </w:r>
      <w:r w:rsidRPr="005F39E9">
        <w:rPr>
          <w:u w:val="single"/>
          <w:vertAlign w:val="superscript"/>
        </w:rPr>
        <w:t>2</w:t>
      </w:r>
      <w:r>
        <w:t xml:space="preserve">..., and </w:t>
      </w:r>
      <w:r w:rsidR="00B44578">
        <w:t>by</w:t>
      </w:r>
      <w:r>
        <w:t xml:space="preserve"> 2026 there </w:t>
      </w:r>
      <w:r w:rsidR="00B44578">
        <w:t>wa</w:t>
      </w:r>
      <w:r>
        <w:t xml:space="preserve">s only one single surviving seedling left </w:t>
      </w:r>
      <w:r w:rsidR="00732867">
        <w:t xml:space="preserve">from the 2014 cohort </w:t>
      </w:r>
      <w:r>
        <w:t xml:space="preserve">across all sampled 2 x 2 m plots in the entire study. This single surviving seedling equates to a mean across the 10 plots of </w:t>
      </w:r>
      <w:r w:rsidRPr="00586EFA">
        <w:rPr>
          <w:u w:val="single"/>
        </w:rPr>
        <w:t>0.64 per 100 m</w:t>
      </w:r>
      <w:r w:rsidRPr="005F39E9">
        <w:rPr>
          <w:u w:val="single"/>
          <w:vertAlign w:val="superscript"/>
        </w:rPr>
        <w:t>2</w:t>
      </w:r>
      <w:r>
        <w:t xml:space="preserve">.  Survivorship after 12 years of 0.64 per 211 equals 0.3% (i.e. 3 per 1000 initially germinated seedlings survived 12 years later).  </w:t>
      </w:r>
    </w:p>
    <w:p w14:paraId="6E32B528" w14:textId="77777777" w:rsidR="00004B3A" w:rsidRDefault="00004B3A" w:rsidP="00004B3A"/>
    <w:p w14:paraId="40F57AE9" w14:textId="77777777" w:rsidR="00004B3A" w:rsidRDefault="00004B3A" w:rsidP="00004B3A"/>
    <w:p w14:paraId="5C1B615A" w14:textId="1A9AF95F" w:rsidR="00004B3A" w:rsidRDefault="00004B3A" w:rsidP="00004B3A">
      <w:r>
        <w:t>Note that Kira’s poster extrapolation assumes 25000 seeds per 100 m</w:t>
      </w:r>
      <w:r w:rsidRPr="00B44578">
        <w:rPr>
          <w:vertAlign w:val="superscript"/>
        </w:rPr>
        <w:t>2</w:t>
      </w:r>
      <w:r>
        <w:t xml:space="preserve"> (i.e. 250 per m</w:t>
      </w:r>
      <w:r w:rsidRPr="00B44578">
        <w:rPr>
          <w:vertAlign w:val="superscript"/>
        </w:rPr>
        <w:t>2</w:t>
      </w:r>
      <w:r>
        <w:t>)</w:t>
      </w:r>
      <w:r w:rsidR="00732867">
        <w:t>, presumably based on using the high end of the literature range she cited.  This seed fall</w:t>
      </w:r>
      <w:r>
        <w:t xml:space="preserve"> </w:t>
      </w:r>
      <w:r w:rsidR="00B44578">
        <w:t xml:space="preserve">density </w:t>
      </w:r>
      <w:r>
        <w:t xml:space="preserve">seems possible in terms of producing the 2014 high density seedling photos of the region near </w:t>
      </w:r>
      <w:proofErr w:type="spellStart"/>
      <w:r>
        <w:t>Skycroft</w:t>
      </w:r>
      <w:proofErr w:type="spellEnd"/>
      <w:r>
        <w:t xml:space="preserve"> where Alex worked on </w:t>
      </w:r>
      <w:proofErr w:type="spellStart"/>
      <w:r>
        <w:t>Opinicon</w:t>
      </w:r>
      <w:proofErr w:type="spellEnd"/>
      <w:r>
        <w:t xml:space="preserve"> road (and remembering that many seeds may be lost to herbivory or just not successfully germinate).  But such an initial seed density seems very unlikely in the Pangman area based on the (few) </w:t>
      </w:r>
      <w:r w:rsidR="00732867">
        <w:t xml:space="preserve">seedlings observed there in the scarce </w:t>
      </w:r>
      <w:r>
        <w:t>2014 seedling photos from t</w:t>
      </w:r>
      <w:r w:rsidR="007C67AD">
        <w:t>hat site</w:t>
      </w:r>
      <w:r>
        <w:t>.</w:t>
      </w:r>
      <w:r w:rsidR="007C67AD">
        <w:t xml:space="preserve">  Bottom line: there’s huge spatial variation in seed fall, much of which must depend on the density of mature maple trees in the first place.</w:t>
      </w:r>
    </w:p>
    <w:p w14:paraId="3D6BD27F" w14:textId="77777777" w:rsidR="00732867" w:rsidRDefault="00732867" w:rsidP="00004B3A"/>
    <w:p w14:paraId="34743542" w14:textId="77777777" w:rsidR="00732867" w:rsidRDefault="00732867" w:rsidP="00004B3A"/>
    <w:p w14:paraId="21728DFE" w14:textId="706F61CD" w:rsidR="00004B3A" w:rsidRDefault="00004B3A" w:rsidP="00004B3A">
      <w:r>
        <w:t xml:space="preserve">Best to focus on our own indisputable data... first year seedling survivorship over </w:t>
      </w:r>
      <w:r w:rsidR="00B44578">
        <w:t xml:space="preserve">the </w:t>
      </w:r>
      <w:r>
        <w:t>succeeding 12 years is 0.3%. However, th</w:t>
      </w:r>
      <w:r w:rsidR="00732867">
        <w:t>e extrapolation in Kira’s poster may be reasonable</w:t>
      </w:r>
      <w:r w:rsidR="007C67AD">
        <w:t xml:space="preserve"> as th</w:t>
      </w:r>
      <w:r>
        <w:t>ere are multiple factors to consider</w:t>
      </w:r>
      <w:r w:rsidR="00B44578">
        <w:t xml:space="preserve">: e.g. </w:t>
      </w:r>
      <w:proofErr w:type="spellStart"/>
      <w:r w:rsidR="007C67AD">
        <w:t>much</w:t>
      </w:r>
      <w:proofErr w:type="spellEnd"/>
      <w:r w:rsidR="007C67AD">
        <w:t xml:space="preserve"> seed produced may be non-</w:t>
      </w:r>
      <w:proofErr w:type="gramStart"/>
      <w:r w:rsidR="007C67AD">
        <w:t>viable..</w:t>
      </w:r>
      <w:proofErr w:type="gramEnd"/>
      <w:r w:rsidR="007C67AD">
        <w:t xml:space="preserve"> immature (e.g. dispersed by early season strong winds), genetically defunct, </w:t>
      </w:r>
      <w:r w:rsidR="00B44578">
        <w:t xml:space="preserve">or have </w:t>
      </w:r>
      <w:r w:rsidR="007C67AD">
        <w:t xml:space="preserve">insufficient nutrients stored. </w:t>
      </w:r>
    </w:p>
    <w:p w14:paraId="6E1B0DAE" w14:textId="77777777" w:rsidR="007C67AD" w:rsidRDefault="007C67AD" w:rsidP="00004B3A"/>
    <w:p w14:paraId="01462223" w14:textId="1461F8BD" w:rsidR="007C67AD" w:rsidRDefault="007C67AD" w:rsidP="00004B3A">
      <w:r>
        <w:t xml:space="preserve">If </w:t>
      </w:r>
      <w:r w:rsidR="00B44578">
        <w:t xml:space="preserve">we </w:t>
      </w:r>
      <w:r>
        <w:t>assume 1/10</w:t>
      </w:r>
      <w:r w:rsidR="00B44578">
        <w:t>th</w:t>
      </w:r>
      <w:r>
        <w:t xml:space="preserve"> of </w:t>
      </w:r>
      <w:r w:rsidR="00BA14B6">
        <w:t xml:space="preserve">the </w:t>
      </w:r>
      <w:r w:rsidR="00B44578">
        <w:t xml:space="preserve">dispersed </w:t>
      </w:r>
      <w:r>
        <w:t xml:space="preserve">seeds </w:t>
      </w:r>
      <w:proofErr w:type="gramStart"/>
      <w:r w:rsidR="00BA14B6">
        <w:t>are</w:t>
      </w:r>
      <w:proofErr w:type="gramEnd"/>
      <w:r w:rsidR="00BA14B6">
        <w:t xml:space="preserve"> viable </w:t>
      </w:r>
      <w:r w:rsidR="00B44578">
        <w:t xml:space="preserve">and </w:t>
      </w:r>
      <w:r>
        <w:t xml:space="preserve">survive winter without being eaten or suffering winter damage </w:t>
      </w:r>
      <w:r w:rsidR="00B44578">
        <w:t>so that they</w:t>
      </w:r>
      <w:r>
        <w:t xml:space="preserve"> go on to germinate... then </w:t>
      </w:r>
      <w:r w:rsidR="00B44578">
        <w:t xml:space="preserve">the </w:t>
      </w:r>
      <w:r>
        <w:t>seed</w:t>
      </w:r>
      <w:r w:rsidR="00B44578">
        <w:t xml:space="preserve"> fall density</w:t>
      </w:r>
      <w:r>
        <w:t xml:space="preserve"> to produce </w:t>
      </w:r>
      <w:r w:rsidR="00B44578">
        <w:t xml:space="preserve">our recorded measure of an average of </w:t>
      </w:r>
      <w:r>
        <w:t xml:space="preserve">211 </w:t>
      </w:r>
      <w:r w:rsidR="00B44578">
        <w:t xml:space="preserve">seedlings </w:t>
      </w:r>
      <w:r>
        <w:t>per 100 m</w:t>
      </w:r>
      <w:r w:rsidRPr="00B44578">
        <w:rPr>
          <w:vertAlign w:val="superscript"/>
        </w:rPr>
        <w:t>2</w:t>
      </w:r>
      <w:r>
        <w:t xml:space="preserve"> would be 2110 per 100 m</w:t>
      </w:r>
      <w:r w:rsidRPr="00B44578">
        <w:rPr>
          <w:vertAlign w:val="superscript"/>
        </w:rPr>
        <w:t>2</w:t>
      </w:r>
      <w:r>
        <w:t>.</w:t>
      </w:r>
    </w:p>
    <w:p w14:paraId="2ADD9F46" w14:textId="6B88DBDF" w:rsidR="007C67AD" w:rsidRDefault="00B44578" w:rsidP="00B44578">
      <w:r>
        <w:t xml:space="preserve">In other words, </w:t>
      </w:r>
      <w:r w:rsidR="007C67AD">
        <w:t>2100 seeds per 100 m</w:t>
      </w:r>
      <w:r w:rsidR="007C67AD" w:rsidRPr="00B44578">
        <w:rPr>
          <w:vertAlign w:val="superscript"/>
        </w:rPr>
        <w:t>2</w:t>
      </w:r>
      <w:r w:rsidR="007C67AD">
        <w:t xml:space="preserve"> in 2013</w:t>
      </w:r>
      <w:r>
        <w:t xml:space="preserve"> would be expected to produce the average of </w:t>
      </w:r>
      <w:r w:rsidR="007C67AD">
        <w:t>210 seedling</w:t>
      </w:r>
      <w:r>
        <w:t>s</w:t>
      </w:r>
      <w:r w:rsidR="007C67AD">
        <w:t xml:space="preserve"> per 100 m</w:t>
      </w:r>
      <w:r w:rsidR="007C67AD" w:rsidRPr="00B44578">
        <w:rPr>
          <w:vertAlign w:val="superscript"/>
        </w:rPr>
        <w:t>2</w:t>
      </w:r>
      <w:r w:rsidR="007C67AD">
        <w:t xml:space="preserve"> </w:t>
      </w:r>
      <w:r>
        <w:t xml:space="preserve">observed </w:t>
      </w:r>
      <w:r w:rsidR="007C67AD">
        <w:t>in 2014</w:t>
      </w:r>
    </w:p>
    <w:p w14:paraId="49C4089E" w14:textId="77777777" w:rsidR="00B44578" w:rsidRDefault="00B44578" w:rsidP="00004B3A"/>
    <w:p w14:paraId="0895EE9C" w14:textId="243E4B44" w:rsidR="008E45DF" w:rsidRDefault="00B44578" w:rsidP="00004B3A">
      <w:r>
        <w:t xml:space="preserve">If we assume that the </w:t>
      </w:r>
      <w:r w:rsidR="008E45DF">
        <w:t>0.1 mature trees per 100 m</w:t>
      </w:r>
      <w:r w:rsidR="008E45DF" w:rsidRPr="00B44578">
        <w:rPr>
          <w:vertAlign w:val="superscript"/>
        </w:rPr>
        <w:t>2</w:t>
      </w:r>
      <w:r w:rsidR="008E45DF">
        <w:t xml:space="preserve"> (based on Pangman plot inventory</w:t>
      </w:r>
      <w:r>
        <w:t xml:space="preserve"> from 2007 when the fences were established</w:t>
      </w:r>
      <w:r w:rsidR="008E45DF">
        <w:t>??) range from 100 – 1</w:t>
      </w:r>
      <w:r>
        <w:t>6</w:t>
      </w:r>
      <w:r w:rsidR="008E45DF">
        <w:t>0 years old and so could have been produced from any one of the 1</w:t>
      </w:r>
      <w:r w:rsidR="007C1CEE">
        <w:t>2</w:t>
      </w:r>
      <w:r w:rsidR="008E45DF">
        <w:t xml:space="preserve"> mast year cycles within the </w:t>
      </w:r>
      <w:proofErr w:type="gramStart"/>
      <w:r w:rsidR="007C1CEE">
        <w:t>6</w:t>
      </w:r>
      <w:r w:rsidR="008E45DF">
        <w:t>0 year</w:t>
      </w:r>
      <w:proofErr w:type="gramEnd"/>
      <w:r w:rsidR="008E45DF">
        <w:t xml:space="preserve"> period from 1</w:t>
      </w:r>
      <w:r w:rsidR="007C1CEE">
        <w:t>6</w:t>
      </w:r>
      <w:r w:rsidR="008E45DF">
        <w:t xml:space="preserve">0 </w:t>
      </w:r>
      <w:r>
        <w:t xml:space="preserve">up </w:t>
      </w:r>
      <w:r w:rsidR="008E45DF">
        <w:t xml:space="preserve">to 100 years before 2014 (assuming mast year cycle is every </w:t>
      </w:r>
      <w:r w:rsidR="007C1CEE">
        <w:t>5</w:t>
      </w:r>
      <w:r w:rsidR="008E45DF">
        <w:t xml:space="preserve"> years on average).  This equates to:</w:t>
      </w:r>
    </w:p>
    <w:p w14:paraId="46B0452C" w14:textId="403C5DE1" w:rsidR="007C67AD" w:rsidRDefault="008E45DF" w:rsidP="00004B3A">
      <w:r>
        <w:t>0.</w:t>
      </w:r>
      <w:r w:rsidR="007C1CEE">
        <w:t>1/12 = 0.0083</w:t>
      </w:r>
      <w:r>
        <w:t xml:space="preserve"> mature trees per 100 m</w:t>
      </w:r>
      <w:r w:rsidRPr="00B44578">
        <w:rPr>
          <w:vertAlign w:val="superscript"/>
        </w:rPr>
        <w:t>2</w:t>
      </w:r>
      <w:r>
        <w:t xml:space="preserve"> from any </w:t>
      </w:r>
      <w:proofErr w:type="gramStart"/>
      <w:r>
        <w:t>particular mast</w:t>
      </w:r>
      <w:proofErr w:type="gramEnd"/>
      <w:r>
        <w:t xml:space="preserve"> year during that period</w:t>
      </w:r>
      <w:r w:rsidR="00B44578">
        <w:t xml:space="preserve"> (i.e. between the years 1854 and 1914)</w:t>
      </w:r>
      <w:r>
        <w:t>.</w:t>
      </w:r>
    </w:p>
    <w:p w14:paraId="62157DFB" w14:textId="21804BB5" w:rsidR="008E45DF" w:rsidRDefault="00B44578" w:rsidP="00004B3A">
      <w:r w:rsidRPr="00B44578">
        <w:rPr>
          <w:b/>
          <w:bCs/>
        </w:rPr>
        <w:t>Overall mean survivorship estimate:</w:t>
      </w:r>
      <w:r>
        <w:t xml:space="preserve"> </w:t>
      </w:r>
      <w:r w:rsidR="008E45DF">
        <w:t>2100</w:t>
      </w:r>
      <w:r>
        <w:t xml:space="preserve"> seeds per 100 m</w:t>
      </w:r>
      <w:r w:rsidRPr="00B44578">
        <w:rPr>
          <w:vertAlign w:val="superscript"/>
        </w:rPr>
        <w:t>2</w:t>
      </w:r>
      <w:r w:rsidR="008E45DF">
        <w:t>/</w:t>
      </w:r>
      <w:r w:rsidR="007C1CEE">
        <w:t>0.0083</w:t>
      </w:r>
      <w:r>
        <w:t xml:space="preserve"> mature trees per 100 m</w:t>
      </w:r>
      <w:r w:rsidRPr="00B44578">
        <w:rPr>
          <w:vertAlign w:val="superscript"/>
        </w:rPr>
        <w:t>2</w:t>
      </w:r>
      <w:r w:rsidR="008E45DF">
        <w:t xml:space="preserve"> </w:t>
      </w:r>
      <w:r>
        <w:t>which suggests that about</w:t>
      </w:r>
      <w:r w:rsidR="008E45DF">
        <w:t xml:space="preserve"> 1 in 2</w:t>
      </w:r>
      <w:r w:rsidR="007C1CEE">
        <w:t>52</w:t>
      </w:r>
      <w:r>
        <w:t>,</w:t>
      </w:r>
      <w:r w:rsidR="008E45DF">
        <w:t xml:space="preserve">000 </w:t>
      </w:r>
      <w:r>
        <w:t xml:space="preserve">dispersed </w:t>
      </w:r>
      <w:r w:rsidR="008E45DF">
        <w:t>seeds from a</w:t>
      </w:r>
      <w:r>
        <w:t>ny</w:t>
      </w:r>
      <w:r w:rsidR="008E45DF">
        <w:t xml:space="preserve"> particular mast year </w:t>
      </w:r>
      <w:r>
        <w:t xml:space="preserve">will </w:t>
      </w:r>
      <w:r w:rsidR="008E45DF">
        <w:t>become a 100 year old tree.</w:t>
      </w:r>
    </w:p>
    <w:p w14:paraId="42BE0A03" w14:textId="77777777" w:rsidR="00004B3A" w:rsidRDefault="00004B3A" w:rsidP="00004B3A"/>
    <w:p w14:paraId="16935EB8" w14:textId="77777777" w:rsidR="008E45DF" w:rsidRDefault="008E45DF" w:rsidP="00004B3A"/>
    <w:p w14:paraId="1DFC77A6" w14:textId="77777777" w:rsidR="008E45DF" w:rsidRDefault="008E45DF" w:rsidP="00004B3A"/>
    <w:p w14:paraId="0F92EC89" w14:textId="77777777" w:rsidR="00004B3A" w:rsidRDefault="00004B3A" w:rsidP="00004B3A">
      <w:pPr>
        <w:rPr>
          <w:u w:val="single"/>
        </w:rPr>
      </w:pPr>
      <w:r>
        <w:rPr>
          <w:u w:val="single"/>
        </w:rPr>
        <w:t xml:space="preserve">Should review to see when subsequent maple seed mast production years have been – 2013 (our study) </w:t>
      </w:r>
      <w:proofErr w:type="gramStart"/>
      <w:r>
        <w:rPr>
          <w:u w:val="single"/>
        </w:rPr>
        <w:t>2017?,</w:t>
      </w:r>
      <w:proofErr w:type="gramEnd"/>
      <w:r>
        <w:rPr>
          <w:u w:val="single"/>
        </w:rPr>
        <w:t xml:space="preserve"> 202</w:t>
      </w:r>
      <w:proofErr w:type="gramStart"/>
      <w:r>
        <w:rPr>
          <w:u w:val="single"/>
        </w:rPr>
        <w:t>??,.</w:t>
      </w:r>
      <w:proofErr w:type="gramEnd"/>
      <w:r>
        <w:rPr>
          <w:u w:val="single"/>
        </w:rPr>
        <w:t xml:space="preserve"> 2026??</w:t>
      </w:r>
    </w:p>
    <w:p w14:paraId="44F9E39B" w14:textId="77777777" w:rsidR="00004B3A" w:rsidRDefault="00004B3A" w:rsidP="00004B3A">
      <w:pPr>
        <w:rPr>
          <w:u w:val="single"/>
        </w:rPr>
      </w:pPr>
    </w:p>
    <w:p w14:paraId="55DB8C5C" w14:textId="77777777" w:rsidR="00004B3A" w:rsidRDefault="00004B3A" w:rsidP="00004B3A">
      <w:pPr>
        <w:rPr>
          <w:u w:val="single"/>
        </w:rPr>
      </w:pPr>
    </w:p>
    <w:p w14:paraId="71416052" w14:textId="77777777" w:rsidR="007C67AD" w:rsidRDefault="00004B3A" w:rsidP="00004B3A">
      <w:r>
        <w:rPr>
          <w:u w:val="single"/>
        </w:rPr>
        <w:t>References:</w:t>
      </w:r>
      <w:r w:rsidRPr="00004B3A">
        <w:t xml:space="preserve"> </w:t>
      </w:r>
    </w:p>
    <w:p w14:paraId="5F423604" w14:textId="203D3435" w:rsidR="00004B3A" w:rsidRDefault="007C67AD" w:rsidP="00004B3A">
      <w:proofErr w:type="spellStart"/>
      <w:r w:rsidRPr="00004B3A">
        <w:t>Cleavitt</w:t>
      </w:r>
      <w:proofErr w:type="spellEnd"/>
      <w:r w:rsidRPr="00004B3A">
        <w:t xml:space="preserve"> </w:t>
      </w:r>
      <w:r>
        <w:t xml:space="preserve">and Fahey, </w:t>
      </w:r>
      <w:r w:rsidR="00004B3A" w:rsidRPr="00004B3A">
        <w:t xml:space="preserve">Seed production of sugar maple and American beech in northern hardwood forests, New Hampshire, </w:t>
      </w:r>
      <w:proofErr w:type="gramStart"/>
      <w:r w:rsidR="00004B3A" w:rsidRPr="00004B3A">
        <w:t>USA  Can</w:t>
      </w:r>
      <w:proofErr w:type="gramEnd"/>
      <w:r w:rsidR="00004B3A" w:rsidRPr="00004B3A">
        <w:t xml:space="preserve"> </w:t>
      </w:r>
      <w:proofErr w:type="spellStart"/>
      <w:r w:rsidR="00004B3A" w:rsidRPr="00004B3A">
        <w:t>Jnl</w:t>
      </w:r>
      <w:proofErr w:type="spellEnd"/>
      <w:r w:rsidR="00004B3A" w:rsidRPr="00004B3A">
        <w:t xml:space="preserve"> </w:t>
      </w:r>
      <w:proofErr w:type="gramStart"/>
      <w:r w:rsidR="00004B3A" w:rsidRPr="00004B3A">
        <w:t>For</w:t>
      </w:r>
      <w:proofErr w:type="gramEnd"/>
      <w:r w:rsidR="00004B3A" w:rsidRPr="00004B3A">
        <w:t xml:space="preserve"> Res 2017</w:t>
      </w:r>
    </w:p>
    <w:p w14:paraId="0AEF793D" w14:textId="07F72BE5" w:rsidR="007C67AD" w:rsidRPr="007C67AD" w:rsidRDefault="007C67AD" w:rsidP="00004B3A">
      <w:pPr>
        <w:rPr>
          <w:u w:val="single"/>
        </w:rPr>
      </w:pPr>
      <w:r w:rsidRPr="007C67AD">
        <w:t xml:space="preserve">Lonnie’s paper for sapling </w:t>
      </w:r>
      <w:r>
        <w:t xml:space="preserve">age </w:t>
      </w:r>
      <w:r w:rsidRPr="007C67AD">
        <w:t>distribu</w:t>
      </w:r>
      <w:r>
        <w:t>tions...</w:t>
      </w:r>
    </w:p>
    <w:p w14:paraId="3B46DF91" w14:textId="77777777" w:rsidR="003365D8" w:rsidRPr="007C67AD" w:rsidRDefault="003365D8"/>
    <w:sectPr w:rsidR="003365D8" w:rsidRPr="007C67AD" w:rsidSect="00E57EF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6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76A20727"/>
    <w:multiLevelType w:val="hybridMultilevel"/>
    <w:tmpl w:val="0C9643D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54534795">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0"/>
  <w:proofState w:spelling="clean" w:grammar="clean"/>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4B3A"/>
    <w:rsid w:val="00000FB6"/>
    <w:rsid w:val="00004B3A"/>
    <w:rsid w:val="0001093A"/>
    <w:rsid w:val="00024036"/>
    <w:rsid w:val="00051512"/>
    <w:rsid w:val="0005206B"/>
    <w:rsid w:val="00053DAF"/>
    <w:rsid w:val="00057661"/>
    <w:rsid w:val="000752DA"/>
    <w:rsid w:val="0007537E"/>
    <w:rsid w:val="00076217"/>
    <w:rsid w:val="00092939"/>
    <w:rsid w:val="000938A6"/>
    <w:rsid w:val="00093F54"/>
    <w:rsid w:val="000A137C"/>
    <w:rsid w:val="000A1C7B"/>
    <w:rsid w:val="000A46B3"/>
    <w:rsid w:val="000B0AB7"/>
    <w:rsid w:val="000E3F50"/>
    <w:rsid w:val="000F218D"/>
    <w:rsid w:val="00106F36"/>
    <w:rsid w:val="001074AD"/>
    <w:rsid w:val="001158F2"/>
    <w:rsid w:val="0012382C"/>
    <w:rsid w:val="00134047"/>
    <w:rsid w:val="00136287"/>
    <w:rsid w:val="0013782E"/>
    <w:rsid w:val="0015245A"/>
    <w:rsid w:val="0015551E"/>
    <w:rsid w:val="0016185D"/>
    <w:rsid w:val="00166775"/>
    <w:rsid w:val="0017208E"/>
    <w:rsid w:val="00182A37"/>
    <w:rsid w:val="00185499"/>
    <w:rsid w:val="00186EED"/>
    <w:rsid w:val="001A5611"/>
    <w:rsid w:val="001C263E"/>
    <w:rsid w:val="001D2CEF"/>
    <w:rsid w:val="001D55D1"/>
    <w:rsid w:val="001D7649"/>
    <w:rsid w:val="001E0D07"/>
    <w:rsid w:val="001E4B6A"/>
    <w:rsid w:val="001F5A36"/>
    <w:rsid w:val="00204A20"/>
    <w:rsid w:val="00206924"/>
    <w:rsid w:val="002106DC"/>
    <w:rsid w:val="0021076D"/>
    <w:rsid w:val="00211D4B"/>
    <w:rsid w:val="00212834"/>
    <w:rsid w:val="00222505"/>
    <w:rsid w:val="002265D2"/>
    <w:rsid w:val="002271FB"/>
    <w:rsid w:val="0023169F"/>
    <w:rsid w:val="0023787C"/>
    <w:rsid w:val="00243F59"/>
    <w:rsid w:val="002552BE"/>
    <w:rsid w:val="00272C0C"/>
    <w:rsid w:val="00273A40"/>
    <w:rsid w:val="00274775"/>
    <w:rsid w:val="0027715B"/>
    <w:rsid w:val="00292283"/>
    <w:rsid w:val="00297AB6"/>
    <w:rsid w:val="002B0ED2"/>
    <w:rsid w:val="002B2F5D"/>
    <w:rsid w:val="002C4FA1"/>
    <w:rsid w:val="002D552C"/>
    <w:rsid w:val="002E1C34"/>
    <w:rsid w:val="003021D5"/>
    <w:rsid w:val="00312BA4"/>
    <w:rsid w:val="00315A1F"/>
    <w:rsid w:val="00324A7D"/>
    <w:rsid w:val="00332178"/>
    <w:rsid w:val="003365D8"/>
    <w:rsid w:val="0034267C"/>
    <w:rsid w:val="00344C4D"/>
    <w:rsid w:val="0035052B"/>
    <w:rsid w:val="00356216"/>
    <w:rsid w:val="00357460"/>
    <w:rsid w:val="00360E64"/>
    <w:rsid w:val="00367085"/>
    <w:rsid w:val="003722B9"/>
    <w:rsid w:val="003737A2"/>
    <w:rsid w:val="003768E7"/>
    <w:rsid w:val="003A007D"/>
    <w:rsid w:val="003B2F71"/>
    <w:rsid w:val="003E5FB0"/>
    <w:rsid w:val="003F3A5D"/>
    <w:rsid w:val="003F6C10"/>
    <w:rsid w:val="003F6ED6"/>
    <w:rsid w:val="004034A0"/>
    <w:rsid w:val="0041304E"/>
    <w:rsid w:val="004133B5"/>
    <w:rsid w:val="00424E95"/>
    <w:rsid w:val="00425333"/>
    <w:rsid w:val="004358A7"/>
    <w:rsid w:val="00446FA8"/>
    <w:rsid w:val="00471534"/>
    <w:rsid w:val="00471568"/>
    <w:rsid w:val="004922F1"/>
    <w:rsid w:val="00494E94"/>
    <w:rsid w:val="004B5589"/>
    <w:rsid w:val="004C5C5D"/>
    <w:rsid w:val="004D3A19"/>
    <w:rsid w:val="004E1356"/>
    <w:rsid w:val="004E1C06"/>
    <w:rsid w:val="004F1A7B"/>
    <w:rsid w:val="004F3F36"/>
    <w:rsid w:val="004F4923"/>
    <w:rsid w:val="00517658"/>
    <w:rsid w:val="005326D2"/>
    <w:rsid w:val="00533A46"/>
    <w:rsid w:val="0054416C"/>
    <w:rsid w:val="00557931"/>
    <w:rsid w:val="005602DC"/>
    <w:rsid w:val="0056481A"/>
    <w:rsid w:val="005659C0"/>
    <w:rsid w:val="00585838"/>
    <w:rsid w:val="00592006"/>
    <w:rsid w:val="00593870"/>
    <w:rsid w:val="005A5442"/>
    <w:rsid w:val="005B167C"/>
    <w:rsid w:val="005B75F2"/>
    <w:rsid w:val="005D35C1"/>
    <w:rsid w:val="005F2DE5"/>
    <w:rsid w:val="005F4514"/>
    <w:rsid w:val="005F6A2E"/>
    <w:rsid w:val="005F71FA"/>
    <w:rsid w:val="006047E2"/>
    <w:rsid w:val="006175F3"/>
    <w:rsid w:val="00621289"/>
    <w:rsid w:val="0063121C"/>
    <w:rsid w:val="00631B35"/>
    <w:rsid w:val="00652EB4"/>
    <w:rsid w:val="00673C67"/>
    <w:rsid w:val="00681DF7"/>
    <w:rsid w:val="006922F6"/>
    <w:rsid w:val="00692498"/>
    <w:rsid w:val="006B0FDA"/>
    <w:rsid w:val="006B493B"/>
    <w:rsid w:val="006C6C93"/>
    <w:rsid w:val="006E1685"/>
    <w:rsid w:val="006E4ACD"/>
    <w:rsid w:val="006F331B"/>
    <w:rsid w:val="006F353D"/>
    <w:rsid w:val="007112B4"/>
    <w:rsid w:val="0072327E"/>
    <w:rsid w:val="00732867"/>
    <w:rsid w:val="00744CBE"/>
    <w:rsid w:val="007522D0"/>
    <w:rsid w:val="0075383C"/>
    <w:rsid w:val="00755FCF"/>
    <w:rsid w:val="00757795"/>
    <w:rsid w:val="007677AE"/>
    <w:rsid w:val="00774707"/>
    <w:rsid w:val="007C1CEE"/>
    <w:rsid w:val="007C67AD"/>
    <w:rsid w:val="007D3BB4"/>
    <w:rsid w:val="007D6C87"/>
    <w:rsid w:val="00800B8E"/>
    <w:rsid w:val="008033E5"/>
    <w:rsid w:val="0081047A"/>
    <w:rsid w:val="00813E13"/>
    <w:rsid w:val="00821702"/>
    <w:rsid w:val="00835EA9"/>
    <w:rsid w:val="00836FC7"/>
    <w:rsid w:val="00846B80"/>
    <w:rsid w:val="00862178"/>
    <w:rsid w:val="008679B5"/>
    <w:rsid w:val="00877A23"/>
    <w:rsid w:val="00890987"/>
    <w:rsid w:val="00891D3F"/>
    <w:rsid w:val="008A1517"/>
    <w:rsid w:val="008B353C"/>
    <w:rsid w:val="008B5DE8"/>
    <w:rsid w:val="008C26A0"/>
    <w:rsid w:val="008C45D9"/>
    <w:rsid w:val="008C47C8"/>
    <w:rsid w:val="008D16A7"/>
    <w:rsid w:val="008E3277"/>
    <w:rsid w:val="008E45DF"/>
    <w:rsid w:val="008E62B2"/>
    <w:rsid w:val="008E762B"/>
    <w:rsid w:val="008F71DF"/>
    <w:rsid w:val="00901577"/>
    <w:rsid w:val="00902C7D"/>
    <w:rsid w:val="00910F9B"/>
    <w:rsid w:val="00923827"/>
    <w:rsid w:val="009279F4"/>
    <w:rsid w:val="00927D90"/>
    <w:rsid w:val="0093254A"/>
    <w:rsid w:val="0093495B"/>
    <w:rsid w:val="00941458"/>
    <w:rsid w:val="0094496E"/>
    <w:rsid w:val="00945817"/>
    <w:rsid w:val="00952164"/>
    <w:rsid w:val="009639DE"/>
    <w:rsid w:val="009715A7"/>
    <w:rsid w:val="00974F42"/>
    <w:rsid w:val="00987A13"/>
    <w:rsid w:val="009A2685"/>
    <w:rsid w:val="009A6798"/>
    <w:rsid w:val="009B51C3"/>
    <w:rsid w:val="009C6B80"/>
    <w:rsid w:val="009E2379"/>
    <w:rsid w:val="009E290A"/>
    <w:rsid w:val="009E680E"/>
    <w:rsid w:val="009E693D"/>
    <w:rsid w:val="009E7168"/>
    <w:rsid w:val="009F637A"/>
    <w:rsid w:val="00A111DD"/>
    <w:rsid w:val="00A1238B"/>
    <w:rsid w:val="00A3513A"/>
    <w:rsid w:val="00A46268"/>
    <w:rsid w:val="00A50461"/>
    <w:rsid w:val="00A63851"/>
    <w:rsid w:val="00A7104D"/>
    <w:rsid w:val="00A832FC"/>
    <w:rsid w:val="00AA06F2"/>
    <w:rsid w:val="00AA6B6B"/>
    <w:rsid w:val="00AA7B64"/>
    <w:rsid w:val="00AD2CE1"/>
    <w:rsid w:val="00AF6F8D"/>
    <w:rsid w:val="00B321C3"/>
    <w:rsid w:val="00B362C0"/>
    <w:rsid w:val="00B41194"/>
    <w:rsid w:val="00B44186"/>
    <w:rsid w:val="00B44578"/>
    <w:rsid w:val="00B52A2D"/>
    <w:rsid w:val="00B54816"/>
    <w:rsid w:val="00B631D8"/>
    <w:rsid w:val="00B65E1B"/>
    <w:rsid w:val="00B769F5"/>
    <w:rsid w:val="00B96931"/>
    <w:rsid w:val="00BA14B6"/>
    <w:rsid w:val="00BA492A"/>
    <w:rsid w:val="00BB1B09"/>
    <w:rsid w:val="00BE34B8"/>
    <w:rsid w:val="00BE6495"/>
    <w:rsid w:val="00BF01E5"/>
    <w:rsid w:val="00C14A67"/>
    <w:rsid w:val="00C170C7"/>
    <w:rsid w:val="00C45ABB"/>
    <w:rsid w:val="00C61985"/>
    <w:rsid w:val="00C70512"/>
    <w:rsid w:val="00C7290D"/>
    <w:rsid w:val="00C82E39"/>
    <w:rsid w:val="00C8515A"/>
    <w:rsid w:val="00C96902"/>
    <w:rsid w:val="00C97A4F"/>
    <w:rsid w:val="00CD26FD"/>
    <w:rsid w:val="00CE0E3A"/>
    <w:rsid w:val="00CE5F94"/>
    <w:rsid w:val="00CF3B05"/>
    <w:rsid w:val="00CF4EBE"/>
    <w:rsid w:val="00D225BD"/>
    <w:rsid w:val="00D31B49"/>
    <w:rsid w:val="00D40A92"/>
    <w:rsid w:val="00D42530"/>
    <w:rsid w:val="00D45335"/>
    <w:rsid w:val="00D56159"/>
    <w:rsid w:val="00D71158"/>
    <w:rsid w:val="00D74A02"/>
    <w:rsid w:val="00D75C79"/>
    <w:rsid w:val="00DA297F"/>
    <w:rsid w:val="00DA7756"/>
    <w:rsid w:val="00DB0133"/>
    <w:rsid w:val="00DB2AC4"/>
    <w:rsid w:val="00DB5EFC"/>
    <w:rsid w:val="00DC472F"/>
    <w:rsid w:val="00DC68C9"/>
    <w:rsid w:val="00DE516B"/>
    <w:rsid w:val="00DF1B4F"/>
    <w:rsid w:val="00DF7C43"/>
    <w:rsid w:val="00E0095E"/>
    <w:rsid w:val="00E03719"/>
    <w:rsid w:val="00E03CCA"/>
    <w:rsid w:val="00E44651"/>
    <w:rsid w:val="00E44C9C"/>
    <w:rsid w:val="00E53B75"/>
    <w:rsid w:val="00E57EF2"/>
    <w:rsid w:val="00E6191A"/>
    <w:rsid w:val="00E759F7"/>
    <w:rsid w:val="00E77AAA"/>
    <w:rsid w:val="00E87594"/>
    <w:rsid w:val="00E875A3"/>
    <w:rsid w:val="00E87704"/>
    <w:rsid w:val="00E9102C"/>
    <w:rsid w:val="00E93785"/>
    <w:rsid w:val="00EB28E4"/>
    <w:rsid w:val="00EB2C60"/>
    <w:rsid w:val="00EC519F"/>
    <w:rsid w:val="00ED58EF"/>
    <w:rsid w:val="00F00947"/>
    <w:rsid w:val="00F14AA9"/>
    <w:rsid w:val="00F15040"/>
    <w:rsid w:val="00F206D5"/>
    <w:rsid w:val="00F2528B"/>
    <w:rsid w:val="00F26187"/>
    <w:rsid w:val="00F442D9"/>
    <w:rsid w:val="00F45058"/>
    <w:rsid w:val="00F52904"/>
    <w:rsid w:val="00F5387B"/>
    <w:rsid w:val="00F54CA9"/>
    <w:rsid w:val="00F5696B"/>
    <w:rsid w:val="00F713A4"/>
    <w:rsid w:val="00F76581"/>
    <w:rsid w:val="00F95E32"/>
    <w:rsid w:val="00F96E85"/>
    <w:rsid w:val="00FB2CB0"/>
    <w:rsid w:val="00FB6F10"/>
    <w:rsid w:val="00FB741C"/>
    <w:rsid w:val="00FC3E70"/>
    <w:rsid w:val="00FD45BB"/>
    <w:rsid w:val="00FE1F75"/>
    <w:rsid w:val="00FF6DD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0120D477"/>
  <w15:chartTrackingRefBased/>
  <w15:docId w15:val="{DC2B3F30-DF4D-974B-9A90-D20C1C7B0F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004B3A"/>
    <w:rPr>
      <w:rFonts w:ascii="Times New Roman" w:eastAsia="Times New Roman" w:hAnsi="Times New Roman" w:cs="Times New Roman"/>
      <w:kern w:val="0"/>
      <w:lang w:val="en-CA" w:eastAsia="en-US"/>
      <w14:ligatures w14:val="none"/>
    </w:rPr>
  </w:style>
  <w:style w:type="paragraph" w:styleId="Heading1">
    <w:name w:val="heading 1"/>
    <w:basedOn w:val="Normal"/>
    <w:next w:val="Normal"/>
    <w:link w:val="Heading1Char"/>
    <w:uiPriority w:val="9"/>
    <w:qFormat/>
    <w:rsid w:val="00004B3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04B3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04B3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04B3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04B3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04B3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04B3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04B3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04B3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4B3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04B3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04B3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04B3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04B3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04B3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04B3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04B3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04B3A"/>
    <w:rPr>
      <w:rFonts w:eastAsiaTheme="majorEastAsia" w:cstheme="majorBidi"/>
      <w:color w:val="272727" w:themeColor="text1" w:themeTint="D8"/>
    </w:rPr>
  </w:style>
  <w:style w:type="paragraph" w:styleId="Title">
    <w:name w:val="Title"/>
    <w:basedOn w:val="Normal"/>
    <w:next w:val="Normal"/>
    <w:link w:val="TitleChar"/>
    <w:uiPriority w:val="10"/>
    <w:qFormat/>
    <w:rsid w:val="00004B3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04B3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04B3A"/>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04B3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04B3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04B3A"/>
    <w:rPr>
      <w:i/>
      <w:iCs/>
      <w:color w:val="404040" w:themeColor="text1" w:themeTint="BF"/>
    </w:rPr>
  </w:style>
  <w:style w:type="paragraph" w:styleId="ListParagraph">
    <w:name w:val="List Paragraph"/>
    <w:basedOn w:val="Normal"/>
    <w:uiPriority w:val="34"/>
    <w:qFormat/>
    <w:rsid w:val="00004B3A"/>
    <w:pPr>
      <w:ind w:left="720"/>
      <w:contextualSpacing/>
    </w:pPr>
  </w:style>
  <w:style w:type="character" w:styleId="IntenseEmphasis">
    <w:name w:val="Intense Emphasis"/>
    <w:basedOn w:val="DefaultParagraphFont"/>
    <w:uiPriority w:val="21"/>
    <w:qFormat/>
    <w:rsid w:val="00004B3A"/>
    <w:rPr>
      <w:i/>
      <w:iCs/>
      <w:color w:val="0F4761" w:themeColor="accent1" w:themeShade="BF"/>
    </w:rPr>
  </w:style>
  <w:style w:type="paragraph" w:styleId="IntenseQuote">
    <w:name w:val="Intense Quote"/>
    <w:basedOn w:val="Normal"/>
    <w:next w:val="Normal"/>
    <w:link w:val="IntenseQuoteChar"/>
    <w:uiPriority w:val="30"/>
    <w:qFormat/>
    <w:rsid w:val="00004B3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04B3A"/>
    <w:rPr>
      <w:i/>
      <w:iCs/>
      <w:color w:val="0F4761" w:themeColor="accent1" w:themeShade="BF"/>
    </w:rPr>
  </w:style>
  <w:style w:type="character" w:styleId="IntenseReference">
    <w:name w:val="Intense Reference"/>
    <w:basedOn w:val="DefaultParagraphFont"/>
    <w:uiPriority w:val="32"/>
    <w:qFormat/>
    <w:rsid w:val="00004B3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631</Words>
  <Characters>3598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Grogan</dc:creator>
  <cp:keywords/>
  <dc:description/>
  <cp:lastModifiedBy>Paul Grogan</cp:lastModifiedBy>
  <cp:revision>4</cp:revision>
  <dcterms:created xsi:type="dcterms:W3CDTF">2026-06-01T19:11:00Z</dcterms:created>
  <dcterms:modified xsi:type="dcterms:W3CDTF">2026-07-29T18:29:00Z</dcterms:modified>
</cp:coreProperties>
</file>