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72278" w14:textId="418150BE" w:rsidR="00F37CE5" w:rsidRPr="00440470" w:rsidRDefault="00440470" w:rsidP="00F37CE5">
      <w:pPr>
        <w:spacing w:line="360" w:lineRule="auto"/>
        <w:ind w:right="-810"/>
      </w:pPr>
      <w:r>
        <w:rPr>
          <w:rFonts w:cstheme="minorHAnsi"/>
          <w:b/>
          <w:bCs/>
          <w:sz w:val="24"/>
          <w:szCs w:val="24"/>
        </w:rPr>
        <w:t>Reproductive isolation and evolution of the gamete recognition protein</w:t>
      </w:r>
      <w:r w:rsidR="008730AA">
        <w:rPr>
          <w:rFonts w:cstheme="minorHAnsi"/>
          <w:b/>
          <w:bCs/>
          <w:sz w:val="24"/>
          <w:szCs w:val="24"/>
        </w:rPr>
        <w:t>s</w:t>
      </w:r>
      <w:r>
        <w:rPr>
          <w:rFonts w:cstheme="minorHAnsi"/>
          <w:b/>
          <w:bCs/>
          <w:sz w:val="24"/>
          <w:szCs w:val="24"/>
        </w:rPr>
        <w:t xml:space="preserve"> bindin </w:t>
      </w:r>
      <w:r w:rsidR="008730AA">
        <w:rPr>
          <w:rFonts w:cstheme="minorHAnsi"/>
          <w:b/>
          <w:bCs/>
          <w:sz w:val="24"/>
          <w:szCs w:val="24"/>
        </w:rPr>
        <w:t xml:space="preserve">and speract </w:t>
      </w:r>
      <w:r>
        <w:rPr>
          <w:rFonts w:cstheme="minorHAnsi"/>
          <w:b/>
          <w:bCs/>
          <w:sz w:val="24"/>
          <w:szCs w:val="24"/>
        </w:rPr>
        <w:t xml:space="preserve">in sympatric </w:t>
      </w:r>
      <w:r w:rsidR="00073F49">
        <w:rPr>
          <w:rFonts w:cstheme="minorHAnsi"/>
          <w:b/>
          <w:bCs/>
          <w:sz w:val="24"/>
          <w:szCs w:val="24"/>
        </w:rPr>
        <w:t xml:space="preserve">species </w:t>
      </w:r>
      <w:r>
        <w:rPr>
          <w:rFonts w:cstheme="minorHAnsi"/>
          <w:b/>
          <w:bCs/>
          <w:sz w:val="24"/>
          <w:szCs w:val="24"/>
        </w:rPr>
        <w:t xml:space="preserve">of </w:t>
      </w:r>
      <w:r>
        <w:rPr>
          <w:rFonts w:cstheme="minorHAnsi"/>
          <w:b/>
          <w:bCs/>
          <w:i/>
          <w:iCs/>
          <w:sz w:val="24"/>
          <w:szCs w:val="24"/>
        </w:rPr>
        <w:t xml:space="preserve">Echinothrix </w:t>
      </w:r>
      <w:r>
        <w:rPr>
          <w:rFonts w:cstheme="minorHAnsi"/>
          <w:b/>
          <w:bCs/>
          <w:sz w:val="24"/>
          <w:szCs w:val="24"/>
        </w:rPr>
        <w:t>from</w:t>
      </w:r>
      <w:r w:rsidRPr="00440470">
        <w:rPr>
          <w:rFonts w:cstheme="minorHAnsi"/>
          <w:b/>
          <w:bCs/>
          <w:sz w:val="24"/>
          <w:szCs w:val="24"/>
        </w:rPr>
        <w:t xml:space="preserve"> the Indo-Pacific</w:t>
      </w:r>
    </w:p>
    <w:p w14:paraId="13EE91EC" w14:textId="16AADF0A" w:rsidR="00070393" w:rsidRPr="00F37CE5" w:rsidRDefault="00590751" w:rsidP="00F37CE5">
      <w:pPr>
        <w:spacing w:line="360" w:lineRule="auto"/>
        <w:ind w:right="-810"/>
        <w:rPr>
          <w:rFonts w:cstheme="minorHAnsi"/>
          <w:sz w:val="24"/>
          <w:szCs w:val="24"/>
        </w:rPr>
      </w:pPr>
      <w:r>
        <w:rPr>
          <w:rFonts w:cstheme="minorHAnsi"/>
          <w:sz w:val="24"/>
          <w:szCs w:val="24"/>
        </w:rPr>
        <w:t>Supervisor</w:t>
      </w:r>
      <w:r w:rsidR="00CE2244">
        <w:rPr>
          <w:rFonts w:cstheme="minorHAnsi"/>
          <w:sz w:val="24"/>
          <w:szCs w:val="24"/>
        </w:rPr>
        <w:t>:</w:t>
      </w:r>
      <w:r>
        <w:rPr>
          <w:rFonts w:cstheme="minorHAnsi"/>
          <w:sz w:val="24"/>
          <w:szCs w:val="24"/>
        </w:rPr>
        <w:t xml:space="preserve"> </w:t>
      </w:r>
      <w:hyperlink r:id="rId6" w:history="1">
        <w:r w:rsidRPr="00912B02">
          <w:rPr>
            <w:rStyle w:val="Hyperlink"/>
            <w:rFonts w:cstheme="minorHAnsi"/>
            <w:sz w:val="24"/>
            <w:szCs w:val="24"/>
          </w:rPr>
          <w:t>Dr Simon Coppard</w:t>
        </w:r>
      </w:hyperlink>
      <w:r w:rsidR="00CE2244">
        <w:rPr>
          <w:rFonts w:cstheme="minorHAnsi"/>
          <w:sz w:val="24"/>
          <w:szCs w:val="24"/>
        </w:rPr>
        <w:t>, Lecturer in Biology &amp; Science Coordinator.</w:t>
      </w:r>
    </w:p>
    <w:p w14:paraId="7E84F0C1" w14:textId="06BA6C84" w:rsidR="00070393" w:rsidRPr="00981195" w:rsidRDefault="00070393" w:rsidP="00F37CE5">
      <w:pPr>
        <w:spacing w:line="360" w:lineRule="auto"/>
        <w:ind w:right="-810"/>
        <w:rPr>
          <w:rFonts w:cstheme="minorHAnsi"/>
          <w:b/>
          <w:bCs/>
          <w:sz w:val="24"/>
          <w:szCs w:val="24"/>
        </w:rPr>
      </w:pPr>
      <w:r w:rsidRPr="00981195">
        <w:rPr>
          <w:rFonts w:cstheme="minorHAnsi"/>
          <w:b/>
          <w:bCs/>
          <w:sz w:val="24"/>
          <w:szCs w:val="24"/>
        </w:rPr>
        <w:t>Background</w:t>
      </w:r>
    </w:p>
    <w:p w14:paraId="4C0312B6" w14:textId="00BFEF7A" w:rsidR="00C61CF7" w:rsidRPr="00062B91" w:rsidRDefault="00440470" w:rsidP="00062B91">
      <w:pPr>
        <w:spacing w:line="360" w:lineRule="auto"/>
        <w:jc w:val="both"/>
        <w:rPr>
          <w:rFonts w:cstheme="minorHAnsi"/>
          <w:color w:val="000000" w:themeColor="text1"/>
          <w:sz w:val="24"/>
          <w:szCs w:val="24"/>
        </w:rPr>
      </w:pPr>
      <w:r w:rsidRPr="00233963">
        <w:rPr>
          <w:rFonts w:cstheme="minorHAnsi"/>
          <w:sz w:val="24"/>
          <w:szCs w:val="24"/>
        </w:rPr>
        <w:t xml:space="preserve">Understanding the </w:t>
      </w:r>
      <w:r w:rsidR="00F36C01" w:rsidRPr="00233963">
        <w:rPr>
          <w:rFonts w:cstheme="minorHAnsi"/>
          <w:sz w:val="24"/>
          <w:szCs w:val="24"/>
        </w:rPr>
        <w:t xml:space="preserve">mechanisms </w:t>
      </w:r>
      <w:r w:rsidR="0053709C" w:rsidRPr="00233963">
        <w:rPr>
          <w:rFonts w:cstheme="minorHAnsi"/>
          <w:sz w:val="24"/>
          <w:szCs w:val="24"/>
        </w:rPr>
        <w:t xml:space="preserve">by which </w:t>
      </w:r>
      <w:r w:rsidR="00CB03CC" w:rsidRPr="00233963">
        <w:rPr>
          <w:rFonts w:cstheme="minorHAnsi"/>
          <w:sz w:val="24"/>
          <w:szCs w:val="24"/>
        </w:rPr>
        <w:t>sister-</w:t>
      </w:r>
      <w:r w:rsidR="0053709C" w:rsidRPr="00233963">
        <w:rPr>
          <w:rFonts w:cstheme="minorHAnsi"/>
          <w:sz w:val="24"/>
          <w:szCs w:val="24"/>
        </w:rPr>
        <w:t>species</w:t>
      </w:r>
      <w:r w:rsidR="00C61CF7" w:rsidRPr="00233963">
        <w:rPr>
          <w:rFonts w:cstheme="minorHAnsi"/>
          <w:sz w:val="24"/>
          <w:szCs w:val="24"/>
        </w:rPr>
        <w:t xml:space="preserve"> maintain</w:t>
      </w:r>
      <w:r w:rsidR="00CB03CC" w:rsidRPr="00233963">
        <w:rPr>
          <w:rFonts w:cstheme="minorHAnsi"/>
          <w:sz w:val="24"/>
          <w:szCs w:val="24"/>
        </w:rPr>
        <w:t xml:space="preserve"> their integrity and avoid hybridization is a</w:t>
      </w:r>
      <w:r w:rsidR="0078144E">
        <w:rPr>
          <w:rFonts w:cstheme="minorHAnsi"/>
          <w:sz w:val="24"/>
          <w:szCs w:val="24"/>
        </w:rPr>
        <w:t xml:space="preserve"> primary</w:t>
      </w:r>
      <w:r w:rsidR="00233963" w:rsidRPr="00233963">
        <w:rPr>
          <w:rFonts w:cstheme="minorHAnsi"/>
          <w:sz w:val="24"/>
          <w:szCs w:val="24"/>
        </w:rPr>
        <w:t xml:space="preserve"> goal </w:t>
      </w:r>
      <w:r w:rsidR="005450D0">
        <w:rPr>
          <w:rFonts w:cstheme="minorHAnsi"/>
          <w:sz w:val="24"/>
          <w:szCs w:val="24"/>
        </w:rPr>
        <w:t>of</w:t>
      </w:r>
      <w:r w:rsidR="00233963" w:rsidRPr="00233963">
        <w:rPr>
          <w:rFonts w:cstheme="minorHAnsi"/>
          <w:sz w:val="24"/>
          <w:szCs w:val="24"/>
        </w:rPr>
        <w:t xml:space="preserve"> evolutionary biology. </w:t>
      </w:r>
      <w:r w:rsidR="00233963" w:rsidRPr="00233963">
        <w:rPr>
          <w:rFonts w:cstheme="minorHAnsi"/>
          <w:i/>
          <w:sz w:val="24"/>
          <w:szCs w:val="24"/>
        </w:rPr>
        <w:t>Echinothrix</w:t>
      </w:r>
      <w:r w:rsidR="00233963" w:rsidRPr="00233963">
        <w:rPr>
          <w:rFonts w:cstheme="minorHAnsi"/>
          <w:sz w:val="24"/>
          <w:szCs w:val="24"/>
        </w:rPr>
        <w:t xml:space="preserve"> </w:t>
      </w:r>
      <w:r w:rsidR="00233963" w:rsidRPr="00233963">
        <w:rPr>
          <w:rFonts w:cstheme="minorHAnsi"/>
          <w:i/>
          <w:sz w:val="24"/>
          <w:szCs w:val="24"/>
        </w:rPr>
        <w:t xml:space="preserve">calamaris </w:t>
      </w:r>
      <w:r w:rsidR="00233963" w:rsidRPr="00233963">
        <w:rPr>
          <w:rFonts w:cstheme="minorHAnsi"/>
          <w:sz w:val="24"/>
          <w:szCs w:val="24"/>
        </w:rPr>
        <w:t xml:space="preserve">(Pallas, 1774) has long been considered a single trans Indo-Pacific species, but recent research by Coppard </w:t>
      </w:r>
      <w:r w:rsidR="00233963" w:rsidRPr="00B9737D">
        <w:rPr>
          <w:rFonts w:cstheme="minorHAnsi"/>
          <w:i/>
          <w:iCs/>
          <w:sz w:val="24"/>
          <w:szCs w:val="24"/>
        </w:rPr>
        <w:t>et al.</w:t>
      </w:r>
      <w:r w:rsidR="00233963" w:rsidRPr="00233963">
        <w:rPr>
          <w:rFonts w:cstheme="minorHAnsi"/>
          <w:sz w:val="24"/>
          <w:szCs w:val="24"/>
        </w:rPr>
        <w:t xml:space="preserve"> (2021) has shown that </w:t>
      </w:r>
      <w:r w:rsidR="00233963" w:rsidRPr="00233963">
        <w:rPr>
          <w:rFonts w:cstheme="minorHAnsi"/>
          <w:i/>
          <w:iCs/>
          <w:sz w:val="24"/>
          <w:szCs w:val="24"/>
        </w:rPr>
        <w:t xml:space="preserve">E. calamaris </w:t>
      </w:r>
      <w:r w:rsidR="00233963" w:rsidRPr="00233963">
        <w:rPr>
          <w:rFonts w:cstheme="minorHAnsi"/>
          <w:sz w:val="24"/>
          <w:szCs w:val="24"/>
        </w:rPr>
        <w:t>contains three discrete species</w:t>
      </w:r>
      <w:r w:rsidR="003D2AC4">
        <w:rPr>
          <w:rFonts w:cstheme="minorHAnsi"/>
          <w:sz w:val="24"/>
          <w:szCs w:val="24"/>
        </w:rPr>
        <w:t xml:space="preserve"> (see Fig. 1)</w:t>
      </w:r>
      <w:r w:rsidR="00233963" w:rsidRPr="00233963">
        <w:rPr>
          <w:rFonts w:cstheme="minorHAnsi"/>
          <w:sz w:val="24"/>
          <w:szCs w:val="24"/>
        </w:rPr>
        <w:t>, one endemic to the Red Sea and the Gulf of Oman</w:t>
      </w:r>
      <w:r w:rsidR="00233963">
        <w:rPr>
          <w:rFonts w:cstheme="minorHAnsi"/>
          <w:sz w:val="24"/>
          <w:szCs w:val="24"/>
        </w:rPr>
        <w:t>,</w:t>
      </w:r>
      <w:r w:rsidR="00233963" w:rsidRPr="00233963">
        <w:rPr>
          <w:rFonts w:cstheme="minorHAnsi"/>
          <w:sz w:val="24"/>
          <w:szCs w:val="24"/>
        </w:rPr>
        <w:t xml:space="preserve"> </w:t>
      </w:r>
      <w:r w:rsidR="00233963">
        <w:rPr>
          <w:rFonts w:cstheme="minorHAnsi"/>
          <w:sz w:val="24"/>
          <w:szCs w:val="24"/>
        </w:rPr>
        <w:t>a</w:t>
      </w:r>
      <w:r w:rsidR="00233963" w:rsidRPr="00233963">
        <w:rPr>
          <w:rFonts w:cstheme="minorHAnsi"/>
          <w:sz w:val="24"/>
          <w:szCs w:val="24"/>
        </w:rPr>
        <w:t xml:space="preserve"> second</w:t>
      </w:r>
      <w:r w:rsidR="0078144E">
        <w:rPr>
          <w:rFonts w:cstheme="minorHAnsi"/>
          <w:sz w:val="24"/>
          <w:szCs w:val="24"/>
        </w:rPr>
        <w:t xml:space="preserve"> species distributed</w:t>
      </w:r>
      <w:r w:rsidR="00233963" w:rsidRPr="00233963">
        <w:rPr>
          <w:rFonts w:cstheme="minorHAnsi"/>
          <w:sz w:val="24"/>
          <w:szCs w:val="24"/>
        </w:rPr>
        <w:t xml:space="preserve"> from Malaysia in the West to Moorea in the East</w:t>
      </w:r>
      <w:r w:rsidR="00233963">
        <w:rPr>
          <w:rFonts w:cstheme="minorHAnsi"/>
          <w:sz w:val="24"/>
          <w:szCs w:val="24"/>
        </w:rPr>
        <w:t xml:space="preserve"> and a t</w:t>
      </w:r>
      <w:r w:rsidR="00233963" w:rsidRPr="00233963">
        <w:rPr>
          <w:rFonts w:cstheme="minorHAnsi"/>
          <w:sz w:val="24"/>
          <w:szCs w:val="24"/>
        </w:rPr>
        <w:t xml:space="preserve">hird </w:t>
      </w:r>
      <w:r w:rsidR="00233963">
        <w:rPr>
          <w:rFonts w:cstheme="minorHAnsi"/>
          <w:sz w:val="24"/>
          <w:szCs w:val="24"/>
        </w:rPr>
        <w:t>species</w:t>
      </w:r>
      <w:r w:rsidR="00233963" w:rsidRPr="00233963">
        <w:rPr>
          <w:rFonts w:cstheme="minorHAnsi"/>
          <w:sz w:val="24"/>
          <w:szCs w:val="24"/>
        </w:rPr>
        <w:t xml:space="preserve"> distributed across the entire Indo-Pacific biogeographic region</w:t>
      </w:r>
      <w:r w:rsidR="00233963">
        <w:rPr>
          <w:rFonts w:cstheme="minorHAnsi"/>
          <w:sz w:val="24"/>
          <w:szCs w:val="24"/>
        </w:rPr>
        <w:t xml:space="preserve">. Two species </w:t>
      </w:r>
      <w:r w:rsidR="00233963" w:rsidRPr="00073F49">
        <w:rPr>
          <w:rFonts w:cstheme="minorHAnsi"/>
          <w:sz w:val="24"/>
          <w:szCs w:val="24"/>
        </w:rPr>
        <w:t xml:space="preserve">therefore have </w:t>
      </w:r>
      <w:r w:rsidR="005450D0">
        <w:rPr>
          <w:rFonts w:cstheme="minorHAnsi"/>
          <w:sz w:val="24"/>
          <w:szCs w:val="24"/>
        </w:rPr>
        <w:t xml:space="preserve">widely </w:t>
      </w:r>
      <w:r w:rsidR="00233963" w:rsidRPr="00073F49">
        <w:rPr>
          <w:rFonts w:cstheme="minorHAnsi"/>
          <w:sz w:val="24"/>
          <w:szCs w:val="24"/>
        </w:rPr>
        <w:t>overlapping distribution</w:t>
      </w:r>
      <w:r w:rsidR="00C82833">
        <w:rPr>
          <w:rFonts w:cstheme="minorHAnsi"/>
          <w:sz w:val="24"/>
          <w:szCs w:val="24"/>
        </w:rPr>
        <w:t>s,</w:t>
      </w:r>
      <w:r w:rsidR="00233963" w:rsidRPr="00073F49">
        <w:rPr>
          <w:rFonts w:cstheme="minorHAnsi"/>
          <w:sz w:val="24"/>
          <w:szCs w:val="24"/>
        </w:rPr>
        <w:t xml:space="preserve"> so what prevent</w:t>
      </w:r>
      <w:r w:rsidR="00293E0F" w:rsidRPr="00073F49">
        <w:rPr>
          <w:rFonts w:cstheme="minorHAnsi"/>
          <w:sz w:val="24"/>
          <w:szCs w:val="24"/>
        </w:rPr>
        <w:t>s</w:t>
      </w:r>
      <w:r w:rsidR="00233963" w:rsidRPr="00073F49">
        <w:rPr>
          <w:rFonts w:cstheme="minorHAnsi"/>
          <w:sz w:val="24"/>
          <w:szCs w:val="24"/>
        </w:rPr>
        <w:t xml:space="preserve"> hybridization and genetic introgression</w:t>
      </w:r>
      <w:r w:rsidR="003D2AC4">
        <w:rPr>
          <w:rFonts w:cstheme="minorHAnsi"/>
          <w:sz w:val="24"/>
          <w:szCs w:val="24"/>
        </w:rPr>
        <w:t xml:space="preserve"> among these broadcast spawners</w:t>
      </w:r>
      <w:r w:rsidR="00293E0F" w:rsidRPr="00073F49">
        <w:rPr>
          <w:rFonts w:cstheme="minorHAnsi"/>
          <w:sz w:val="24"/>
          <w:szCs w:val="24"/>
        </w:rPr>
        <w:t>?</w:t>
      </w:r>
      <w:r w:rsidR="00073F49" w:rsidRPr="00073F49">
        <w:rPr>
          <w:rFonts w:cstheme="minorHAnsi"/>
          <w:sz w:val="24"/>
          <w:szCs w:val="24"/>
        </w:rPr>
        <w:t xml:space="preserve"> </w:t>
      </w:r>
      <w:r w:rsidR="003D2AC4">
        <w:rPr>
          <w:rFonts w:cstheme="minorHAnsi"/>
          <w:sz w:val="24"/>
          <w:szCs w:val="24"/>
        </w:rPr>
        <w:t>Both</w:t>
      </w:r>
      <w:r w:rsidR="00073F49" w:rsidRPr="00073F49">
        <w:rPr>
          <w:rFonts w:cstheme="minorHAnsi"/>
          <w:sz w:val="24"/>
          <w:szCs w:val="24"/>
        </w:rPr>
        <w:t xml:space="preserve"> species </w:t>
      </w:r>
      <w:r w:rsidR="00C61CF7" w:rsidRPr="00073F49">
        <w:rPr>
          <w:rFonts w:cstheme="minorHAnsi"/>
          <w:color w:val="000000" w:themeColor="text1"/>
          <w:sz w:val="24"/>
          <w:szCs w:val="24"/>
        </w:rPr>
        <w:t>are living side-by-side on coral reefs with no spatial isolation</w:t>
      </w:r>
      <w:r w:rsidR="00B9737D">
        <w:rPr>
          <w:rFonts w:cstheme="minorHAnsi"/>
          <w:color w:val="000000" w:themeColor="text1"/>
          <w:sz w:val="24"/>
          <w:szCs w:val="24"/>
        </w:rPr>
        <w:t xml:space="preserve"> (Coppard &amp; Campbell, 2005</w:t>
      </w:r>
      <w:r w:rsidR="00211C50">
        <w:rPr>
          <w:rFonts w:cstheme="minorHAnsi"/>
          <w:color w:val="000000" w:themeColor="text1"/>
          <w:sz w:val="24"/>
          <w:szCs w:val="24"/>
        </w:rPr>
        <w:t>a</w:t>
      </w:r>
      <w:r w:rsidR="00B9737D">
        <w:rPr>
          <w:rFonts w:cstheme="minorHAnsi"/>
          <w:color w:val="000000" w:themeColor="text1"/>
          <w:sz w:val="24"/>
          <w:szCs w:val="24"/>
        </w:rPr>
        <w:t>)</w:t>
      </w:r>
      <w:r w:rsidR="00C61CF7" w:rsidRPr="00073F49">
        <w:rPr>
          <w:rFonts w:cstheme="minorHAnsi"/>
          <w:color w:val="000000" w:themeColor="text1"/>
          <w:sz w:val="24"/>
          <w:szCs w:val="24"/>
        </w:rPr>
        <w:t>, their genetic divergence may well</w:t>
      </w:r>
      <w:r w:rsidR="00C82833">
        <w:rPr>
          <w:rFonts w:cstheme="minorHAnsi"/>
          <w:color w:val="000000" w:themeColor="text1"/>
          <w:sz w:val="24"/>
          <w:szCs w:val="24"/>
        </w:rPr>
        <w:t xml:space="preserve"> therefore</w:t>
      </w:r>
      <w:r w:rsidR="00C61CF7" w:rsidRPr="00073F49">
        <w:rPr>
          <w:rFonts w:cstheme="minorHAnsi"/>
          <w:color w:val="000000" w:themeColor="text1"/>
          <w:sz w:val="24"/>
          <w:szCs w:val="24"/>
        </w:rPr>
        <w:t xml:space="preserve"> be the result of reproductive incompatibility. In Fiji, where both </w:t>
      </w:r>
      <w:r w:rsidR="00073F49" w:rsidRPr="00073F49">
        <w:rPr>
          <w:rFonts w:cstheme="minorHAnsi"/>
          <w:color w:val="000000" w:themeColor="text1"/>
          <w:sz w:val="24"/>
          <w:szCs w:val="24"/>
        </w:rPr>
        <w:t xml:space="preserve">species </w:t>
      </w:r>
      <w:r w:rsidR="00C61CF7" w:rsidRPr="00073F49">
        <w:rPr>
          <w:rFonts w:cstheme="minorHAnsi"/>
          <w:color w:val="000000" w:themeColor="text1"/>
          <w:sz w:val="24"/>
          <w:szCs w:val="24"/>
        </w:rPr>
        <w:t xml:space="preserve">occur, </w:t>
      </w:r>
      <w:r w:rsidR="0078144E" w:rsidRPr="0078144E">
        <w:rPr>
          <w:rFonts w:cstheme="minorHAnsi"/>
          <w:iCs/>
          <w:color w:val="000000" w:themeColor="text1"/>
          <w:sz w:val="24"/>
          <w:szCs w:val="24"/>
        </w:rPr>
        <w:t xml:space="preserve">both </w:t>
      </w:r>
      <w:r w:rsidR="00C61CF7" w:rsidRPr="00073F49">
        <w:rPr>
          <w:rFonts w:cstheme="minorHAnsi"/>
          <w:color w:val="000000" w:themeColor="text1"/>
          <w:sz w:val="24"/>
          <w:szCs w:val="24"/>
        </w:rPr>
        <w:t>spawned around the time of the new moon</w:t>
      </w:r>
      <w:r w:rsidR="00B9737D">
        <w:rPr>
          <w:rFonts w:cstheme="minorHAnsi"/>
          <w:color w:val="000000" w:themeColor="text1"/>
          <w:sz w:val="24"/>
          <w:szCs w:val="24"/>
        </w:rPr>
        <w:t xml:space="preserve"> (Coppard &amp; Campbell, 200</w:t>
      </w:r>
      <w:r w:rsidR="00211C50">
        <w:rPr>
          <w:rFonts w:cstheme="minorHAnsi"/>
          <w:color w:val="000000" w:themeColor="text1"/>
          <w:sz w:val="24"/>
          <w:szCs w:val="24"/>
        </w:rPr>
        <w:t>5b</w:t>
      </w:r>
      <w:r w:rsidR="00B9737D">
        <w:rPr>
          <w:rFonts w:cstheme="minorHAnsi"/>
          <w:color w:val="000000" w:themeColor="text1"/>
          <w:sz w:val="24"/>
          <w:szCs w:val="24"/>
        </w:rPr>
        <w:t>)</w:t>
      </w:r>
      <w:r w:rsidR="00C61CF7" w:rsidRPr="00073F49">
        <w:rPr>
          <w:rFonts w:cstheme="minorHAnsi"/>
          <w:color w:val="000000" w:themeColor="text1"/>
          <w:sz w:val="24"/>
          <w:szCs w:val="24"/>
        </w:rPr>
        <w:t>. Given the lack of temporal</w:t>
      </w:r>
      <w:r w:rsidR="005450D0">
        <w:rPr>
          <w:rFonts w:cstheme="minorHAnsi"/>
          <w:color w:val="000000" w:themeColor="text1"/>
          <w:sz w:val="24"/>
          <w:szCs w:val="24"/>
        </w:rPr>
        <w:t xml:space="preserve"> reproductive isolation</w:t>
      </w:r>
      <w:r w:rsidR="00C61CF7" w:rsidRPr="00073F49">
        <w:rPr>
          <w:rFonts w:cstheme="minorHAnsi"/>
          <w:color w:val="000000" w:themeColor="text1"/>
          <w:sz w:val="24"/>
          <w:szCs w:val="24"/>
        </w:rPr>
        <w:t xml:space="preserve"> or spatial isolation between </w:t>
      </w:r>
      <w:r w:rsidR="00B9737D">
        <w:rPr>
          <w:rFonts w:cstheme="minorHAnsi"/>
          <w:color w:val="000000" w:themeColor="text1"/>
          <w:sz w:val="24"/>
          <w:szCs w:val="24"/>
        </w:rPr>
        <w:t>species</w:t>
      </w:r>
      <w:r w:rsidR="00C61CF7" w:rsidRPr="00073F49">
        <w:rPr>
          <w:rFonts w:cstheme="minorHAnsi"/>
          <w:color w:val="000000" w:themeColor="text1"/>
          <w:sz w:val="24"/>
          <w:szCs w:val="24"/>
        </w:rPr>
        <w:t xml:space="preserve">, possible barriers to genetic </w:t>
      </w:r>
      <w:r w:rsidR="00C61CF7" w:rsidRPr="005450D0">
        <w:rPr>
          <w:rFonts w:cstheme="minorHAnsi"/>
          <w:color w:val="000000" w:themeColor="text1"/>
          <w:sz w:val="24"/>
          <w:szCs w:val="24"/>
        </w:rPr>
        <w:t>intermingling could be molecules involved in species-specific recognition of gametes</w:t>
      </w:r>
      <w:r w:rsidR="00062B91" w:rsidRPr="005450D0">
        <w:rPr>
          <w:rFonts w:cstheme="minorHAnsi"/>
          <w:color w:val="000000" w:themeColor="text1"/>
          <w:sz w:val="24"/>
          <w:szCs w:val="24"/>
        </w:rPr>
        <w:t xml:space="preserve">. </w:t>
      </w:r>
      <w:r w:rsidR="00E57B7F">
        <w:rPr>
          <w:rFonts w:cstheme="minorHAnsi"/>
          <w:color w:val="000000" w:themeColor="text1"/>
          <w:sz w:val="24"/>
          <w:szCs w:val="24"/>
        </w:rPr>
        <w:t>Specifically,</w:t>
      </w:r>
      <w:r w:rsidR="005450D0">
        <w:rPr>
          <w:rFonts w:cstheme="minorHAnsi"/>
          <w:color w:val="000000" w:themeColor="text1"/>
          <w:sz w:val="24"/>
          <w:szCs w:val="24"/>
        </w:rPr>
        <w:t xml:space="preserve"> these could p</w:t>
      </w:r>
      <w:r w:rsidR="00C61CF7" w:rsidRPr="005450D0">
        <w:rPr>
          <w:rFonts w:cstheme="minorHAnsi"/>
          <w:color w:val="000000" w:themeColor="text1"/>
          <w:sz w:val="24"/>
          <w:szCs w:val="24"/>
        </w:rPr>
        <w:t xml:space="preserve">roteins </w:t>
      </w:r>
      <w:r w:rsidR="006473E3">
        <w:rPr>
          <w:rFonts w:cstheme="minorHAnsi"/>
          <w:color w:val="000000" w:themeColor="text1"/>
          <w:sz w:val="24"/>
          <w:szCs w:val="24"/>
        </w:rPr>
        <w:t xml:space="preserve">(speract) </w:t>
      </w:r>
      <w:r w:rsidR="00C61CF7" w:rsidRPr="005450D0">
        <w:rPr>
          <w:rFonts w:cstheme="minorHAnsi"/>
          <w:color w:val="000000" w:themeColor="text1"/>
          <w:sz w:val="24"/>
          <w:szCs w:val="24"/>
        </w:rPr>
        <w:t>involved in sperm and egg attractio</w:t>
      </w:r>
      <w:r w:rsidR="00062B91" w:rsidRPr="005450D0">
        <w:rPr>
          <w:rFonts w:cstheme="minorHAnsi"/>
          <w:color w:val="000000" w:themeColor="text1"/>
          <w:sz w:val="24"/>
          <w:szCs w:val="24"/>
        </w:rPr>
        <w:t>n</w:t>
      </w:r>
      <w:r w:rsidR="006473E3">
        <w:rPr>
          <w:rFonts w:cstheme="minorHAnsi"/>
          <w:color w:val="000000" w:themeColor="text1"/>
          <w:sz w:val="24"/>
          <w:szCs w:val="24"/>
        </w:rPr>
        <w:t xml:space="preserve"> </w:t>
      </w:r>
      <w:r w:rsidR="00062B91" w:rsidRPr="005450D0">
        <w:rPr>
          <w:rFonts w:cstheme="minorHAnsi"/>
          <w:color w:val="000000" w:themeColor="text1"/>
          <w:sz w:val="24"/>
          <w:szCs w:val="24"/>
        </w:rPr>
        <w:t xml:space="preserve">(Jagadeeshan </w:t>
      </w:r>
      <w:r w:rsidR="00062B91" w:rsidRPr="00211C50">
        <w:rPr>
          <w:rFonts w:cstheme="minorHAnsi"/>
          <w:i/>
          <w:iCs/>
          <w:color w:val="000000" w:themeColor="text1"/>
          <w:sz w:val="24"/>
          <w:szCs w:val="24"/>
        </w:rPr>
        <w:t>et al.</w:t>
      </w:r>
      <w:r w:rsidR="00062B91" w:rsidRPr="005450D0">
        <w:rPr>
          <w:rFonts w:cstheme="minorHAnsi"/>
          <w:color w:val="000000" w:themeColor="text1"/>
          <w:sz w:val="24"/>
          <w:szCs w:val="24"/>
        </w:rPr>
        <w:t xml:space="preserve"> 201</w:t>
      </w:r>
      <w:r w:rsidR="00211C50">
        <w:rPr>
          <w:rFonts w:cstheme="minorHAnsi"/>
          <w:color w:val="000000" w:themeColor="text1"/>
          <w:sz w:val="24"/>
          <w:szCs w:val="24"/>
        </w:rPr>
        <w:t>5</w:t>
      </w:r>
      <w:r w:rsidR="00E57B7F" w:rsidRPr="005450D0">
        <w:rPr>
          <w:rFonts w:cstheme="minorHAnsi"/>
          <w:color w:val="000000" w:themeColor="text1"/>
          <w:sz w:val="24"/>
          <w:szCs w:val="24"/>
        </w:rPr>
        <w:t>) and</w:t>
      </w:r>
      <w:r w:rsidR="00C61CF7" w:rsidRPr="005450D0">
        <w:rPr>
          <w:rFonts w:cstheme="minorHAnsi"/>
          <w:color w:val="000000" w:themeColor="text1"/>
          <w:sz w:val="24"/>
          <w:szCs w:val="24"/>
        </w:rPr>
        <w:t xml:space="preserve"> sperm and egg </w:t>
      </w:r>
      <w:r w:rsidR="00C61CF7" w:rsidRPr="005450D0">
        <w:rPr>
          <w:rFonts w:cstheme="minorHAnsi"/>
          <w:sz w:val="24"/>
          <w:szCs w:val="24"/>
        </w:rPr>
        <w:t>fusion</w:t>
      </w:r>
      <w:r w:rsidR="005450D0" w:rsidRPr="005450D0">
        <w:rPr>
          <w:rFonts w:cstheme="minorHAnsi"/>
          <w:sz w:val="24"/>
          <w:szCs w:val="24"/>
        </w:rPr>
        <w:t xml:space="preserve">. </w:t>
      </w:r>
      <w:r w:rsidR="005450D0" w:rsidRPr="005450D0">
        <w:rPr>
          <w:rFonts w:cstheme="minorHAnsi"/>
          <w:color w:val="212121"/>
          <w:sz w:val="24"/>
          <w:szCs w:val="24"/>
          <w:shd w:val="clear" w:color="auto" w:fill="FFFFFF"/>
        </w:rPr>
        <w:t>Bindin is a sperm protein that mediates attachment and membrane fusion of gametes</w:t>
      </w:r>
      <w:r w:rsidR="00211C50">
        <w:rPr>
          <w:rFonts w:cstheme="minorHAnsi"/>
          <w:color w:val="212121"/>
          <w:sz w:val="24"/>
          <w:szCs w:val="24"/>
          <w:shd w:val="clear" w:color="auto" w:fill="FFFFFF"/>
        </w:rPr>
        <w:t xml:space="preserve"> (Zigler, 2008)</w:t>
      </w:r>
      <w:r w:rsidR="005450D0" w:rsidRPr="005450D0">
        <w:rPr>
          <w:rFonts w:cstheme="minorHAnsi"/>
          <w:color w:val="212121"/>
          <w:sz w:val="24"/>
          <w:szCs w:val="24"/>
          <w:shd w:val="clear" w:color="auto" w:fill="FFFFFF"/>
        </w:rPr>
        <w:t xml:space="preserve">. </w:t>
      </w:r>
      <w:r w:rsidR="003D2AC4" w:rsidRPr="005450D0">
        <w:rPr>
          <w:rFonts w:cstheme="minorHAnsi"/>
          <w:color w:val="212121"/>
          <w:sz w:val="24"/>
          <w:szCs w:val="24"/>
          <w:shd w:val="clear" w:color="auto" w:fill="FFFFFF"/>
        </w:rPr>
        <w:t xml:space="preserve">The mode of bindin evolution </w:t>
      </w:r>
      <w:r w:rsidR="003D2AC4">
        <w:rPr>
          <w:rFonts w:cstheme="minorHAnsi"/>
          <w:color w:val="212121"/>
          <w:sz w:val="24"/>
          <w:szCs w:val="24"/>
          <w:shd w:val="clear" w:color="auto" w:fill="FFFFFF"/>
        </w:rPr>
        <w:t xml:space="preserve">has been shown to </w:t>
      </w:r>
      <w:r w:rsidR="003D2AC4" w:rsidRPr="005450D0">
        <w:rPr>
          <w:rFonts w:cstheme="minorHAnsi"/>
          <w:color w:val="212121"/>
          <w:sz w:val="24"/>
          <w:szCs w:val="24"/>
          <w:shd w:val="clear" w:color="auto" w:fill="FFFFFF"/>
        </w:rPr>
        <w:t>var</w:t>
      </w:r>
      <w:r w:rsidR="003D2AC4">
        <w:rPr>
          <w:rFonts w:cstheme="minorHAnsi"/>
          <w:color w:val="212121"/>
          <w:sz w:val="24"/>
          <w:szCs w:val="24"/>
          <w:shd w:val="clear" w:color="auto" w:fill="FFFFFF"/>
        </w:rPr>
        <w:t>y</w:t>
      </w:r>
      <w:r w:rsidR="003D2AC4" w:rsidRPr="005450D0">
        <w:rPr>
          <w:rFonts w:cstheme="minorHAnsi"/>
          <w:color w:val="212121"/>
          <w:sz w:val="24"/>
          <w:szCs w:val="24"/>
          <w:shd w:val="clear" w:color="auto" w:fill="FFFFFF"/>
        </w:rPr>
        <w:t xml:space="preserve"> across sea urchin genera studied to date</w:t>
      </w:r>
      <w:r w:rsidR="003D2AC4">
        <w:rPr>
          <w:rFonts w:cstheme="minorHAnsi"/>
          <w:color w:val="212121"/>
          <w:sz w:val="24"/>
          <w:szCs w:val="24"/>
          <w:shd w:val="clear" w:color="auto" w:fill="FFFFFF"/>
        </w:rPr>
        <w:t xml:space="preserve"> depending on evolutionary drivers that prevent hybridizations.</w:t>
      </w:r>
    </w:p>
    <w:p w14:paraId="46D46929" w14:textId="267B99DD" w:rsidR="00730E73" w:rsidRPr="00730E73" w:rsidRDefault="00730E73" w:rsidP="00730E73">
      <w:pPr>
        <w:spacing w:line="360" w:lineRule="auto"/>
        <w:jc w:val="both"/>
        <w:rPr>
          <w:rFonts w:eastAsia="Times New Roman" w:cstheme="minorHAnsi"/>
          <w:sz w:val="24"/>
          <w:szCs w:val="24"/>
        </w:rPr>
      </w:pPr>
      <w:r w:rsidRPr="00981195">
        <w:rPr>
          <w:rFonts w:cstheme="minorHAnsi"/>
          <w:b/>
          <w:color w:val="000000"/>
          <w:sz w:val="24"/>
          <w:szCs w:val="24"/>
        </w:rPr>
        <w:t xml:space="preserve">Significance </w:t>
      </w:r>
    </w:p>
    <w:p w14:paraId="50D4CC5B" w14:textId="4AC88B47" w:rsidR="008730AA" w:rsidRDefault="0085344F" w:rsidP="003C0E18">
      <w:pPr>
        <w:spacing w:after="0" w:line="360" w:lineRule="auto"/>
        <w:jc w:val="both"/>
        <w:rPr>
          <w:rFonts w:cstheme="minorHAnsi"/>
          <w:sz w:val="24"/>
          <w:szCs w:val="24"/>
          <w:vertAlign w:val="superscript"/>
        </w:rPr>
      </w:pPr>
      <w:r>
        <w:rPr>
          <w:rFonts w:cstheme="minorHAnsi"/>
          <w:sz w:val="24"/>
          <w:szCs w:val="24"/>
        </w:rPr>
        <w:t>T</w:t>
      </w:r>
      <w:r w:rsidR="003D2AC4">
        <w:rPr>
          <w:rFonts w:cstheme="minorHAnsi"/>
          <w:sz w:val="24"/>
          <w:szCs w:val="24"/>
        </w:rPr>
        <w:t>he mechanism</w:t>
      </w:r>
      <w:r>
        <w:rPr>
          <w:rFonts w:cstheme="minorHAnsi"/>
          <w:sz w:val="24"/>
          <w:szCs w:val="24"/>
        </w:rPr>
        <w:t>s by which species avoid hybridization is key to our understanding of evolution and speciation</w:t>
      </w:r>
      <w:r w:rsidR="008730AA">
        <w:rPr>
          <w:rFonts w:cstheme="minorHAnsi"/>
          <w:sz w:val="24"/>
          <w:szCs w:val="24"/>
        </w:rPr>
        <w:t xml:space="preserve">. </w:t>
      </w:r>
      <w:r>
        <w:rPr>
          <w:rFonts w:cstheme="minorHAnsi"/>
          <w:sz w:val="24"/>
          <w:szCs w:val="24"/>
        </w:rPr>
        <w:t>U</w:t>
      </w:r>
      <w:r w:rsidRPr="0085344F">
        <w:rPr>
          <w:rFonts w:cstheme="minorHAnsi"/>
          <w:sz w:val="24"/>
          <w:szCs w:val="24"/>
        </w:rPr>
        <w:t xml:space="preserve">nderstanding levels of </w:t>
      </w:r>
      <w:r w:rsidR="008730AA">
        <w:rPr>
          <w:rFonts w:cstheme="minorHAnsi"/>
          <w:sz w:val="24"/>
          <w:szCs w:val="24"/>
        </w:rPr>
        <w:t>species interaction</w:t>
      </w:r>
      <w:r w:rsidRPr="0085344F">
        <w:rPr>
          <w:rFonts w:cstheme="minorHAnsi"/>
          <w:sz w:val="24"/>
          <w:szCs w:val="24"/>
        </w:rPr>
        <w:t xml:space="preserve"> across the World’s oceans is of increasing importance for</w:t>
      </w:r>
      <w:r w:rsidR="00E57B7F">
        <w:rPr>
          <w:rFonts w:cstheme="minorHAnsi"/>
          <w:sz w:val="24"/>
          <w:szCs w:val="24"/>
        </w:rPr>
        <w:t xml:space="preserve"> </w:t>
      </w:r>
      <w:r w:rsidR="008730AA">
        <w:rPr>
          <w:rFonts w:cstheme="minorHAnsi"/>
          <w:sz w:val="24"/>
          <w:szCs w:val="24"/>
        </w:rPr>
        <w:t xml:space="preserve">making </w:t>
      </w:r>
      <w:r w:rsidR="008730AA" w:rsidRPr="0085344F">
        <w:rPr>
          <w:rFonts w:cstheme="minorHAnsi"/>
          <w:sz w:val="24"/>
          <w:szCs w:val="24"/>
        </w:rPr>
        <w:t>informed conservation decision</w:t>
      </w:r>
      <w:r w:rsidR="008730AA">
        <w:rPr>
          <w:rFonts w:cstheme="minorHAnsi"/>
          <w:sz w:val="24"/>
          <w:szCs w:val="24"/>
        </w:rPr>
        <w:t xml:space="preserve">s in a changing world. </w:t>
      </w:r>
    </w:p>
    <w:p w14:paraId="4DC84CAA" w14:textId="77777777" w:rsidR="003D2AC4" w:rsidRPr="004A7004" w:rsidRDefault="003D2AC4" w:rsidP="003C0E18">
      <w:pPr>
        <w:spacing w:after="0" w:line="360" w:lineRule="auto"/>
        <w:jc w:val="both"/>
        <w:rPr>
          <w:rFonts w:cstheme="minorHAnsi"/>
          <w:sz w:val="24"/>
          <w:szCs w:val="24"/>
        </w:rPr>
      </w:pPr>
    </w:p>
    <w:p w14:paraId="39952C14" w14:textId="575C68CB" w:rsidR="003C0E18" w:rsidRDefault="003D2AC4" w:rsidP="003C0E18">
      <w:pPr>
        <w:spacing w:line="360" w:lineRule="auto"/>
        <w:jc w:val="both"/>
        <w:rPr>
          <w:rFonts w:eastAsia="Times New Roman" w:cstheme="minorHAnsi"/>
          <w:b/>
          <w:bCs/>
          <w:sz w:val="24"/>
          <w:szCs w:val="24"/>
        </w:rPr>
      </w:pPr>
      <w:r>
        <w:rPr>
          <w:rFonts w:eastAsia="Times New Roman" w:cstheme="minorHAnsi"/>
          <w:b/>
          <w:bCs/>
          <w:sz w:val="24"/>
          <w:szCs w:val="24"/>
        </w:rPr>
        <w:t>A</w:t>
      </w:r>
      <w:r w:rsidR="00730E73" w:rsidRPr="00730E73">
        <w:rPr>
          <w:rFonts w:eastAsia="Times New Roman" w:cstheme="minorHAnsi"/>
          <w:b/>
          <w:bCs/>
          <w:sz w:val="24"/>
          <w:szCs w:val="24"/>
        </w:rPr>
        <w:t>im</w:t>
      </w:r>
      <w:r w:rsidR="001E6EE9">
        <w:rPr>
          <w:rFonts w:eastAsia="Times New Roman" w:cstheme="minorHAnsi"/>
          <w:b/>
          <w:bCs/>
          <w:sz w:val="24"/>
          <w:szCs w:val="24"/>
        </w:rPr>
        <w:t xml:space="preserve"> of </w:t>
      </w:r>
      <w:r>
        <w:rPr>
          <w:rFonts w:eastAsia="Times New Roman" w:cstheme="minorHAnsi"/>
          <w:b/>
          <w:bCs/>
          <w:sz w:val="24"/>
          <w:szCs w:val="24"/>
        </w:rPr>
        <w:t xml:space="preserve">Summer </w:t>
      </w:r>
      <w:r w:rsidR="001E6EE9">
        <w:rPr>
          <w:rFonts w:eastAsia="Times New Roman" w:cstheme="minorHAnsi"/>
          <w:b/>
          <w:bCs/>
          <w:sz w:val="24"/>
          <w:szCs w:val="24"/>
        </w:rPr>
        <w:t>project.</w:t>
      </w:r>
    </w:p>
    <w:p w14:paraId="31E2F4C2" w14:textId="611AA7AC" w:rsidR="003D2AC4" w:rsidRPr="00D73A21" w:rsidRDefault="00D44BFA" w:rsidP="008730AA">
      <w:pPr>
        <w:spacing w:line="360" w:lineRule="auto"/>
        <w:jc w:val="both"/>
        <w:rPr>
          <w:rFonts w:eastAsia="Times New Roman" w:cstheme="minorHAnsi"/>
          <w:sz w:val="24"/>
          <w:szCs w:val="24"/>
        </w:rPr>
      </w:pPr>
      <w:r>
        <w:rPr>
          <w:rFonts w:eastAsia="Times New Roman" w:cstheme="minorHAnsi"/>
          <w:sz w:val="24"/>
          <w:szCs w:val="24"/>
        </w:rPr>
        <w:t xml:space="preserve">This investigation aims </w:t>
      </w:r>
      <w:r w:rsidR="008730AA">
        <w:rPr>
          <w:rFonts w:eastAsia="Times New Roman" w:cstheme="minorHAnsi"/>
          <w:sz w:val="24"/>
          <w:szCs w:val="24"/>
        </w:rPr>
        <w:t xml:space="preserve">to </w:t>
      </w:r>
      <w:r w:rsidR="006473E3">
        <w:rPr>
          <w:rFonts w:eastAsia="Times New Roman" w:cstheme="minorHAnsi"/>
          <w:sz w:val="24"/>
          <w:szCs w:val="24"/>
        </w:rPr>
        <w:t xml:space="preserve">amplify and </w:t>
      </w:r>
      <w:r w:rsidR="008730AA">
        <w:rPr>
          <w:rFonts w:eastAsia="Times New Roman" w:cstheme="minorHAnsi"/>
          <w:sz w:val="24"/>
          <w:szCs w:val="24"/>
        </w:rPr>
        <w:t xml:space="preserve">sequence the </w:t>
      </w:r>
      <w:r w:rsidR="000857B5">
        <w:rPr>
          <w:rFonts w:eastAsia="Times New Roman" w:cstheme="minorHAnsi"/>
          <w:sz w:val="24"/>
          <w:szCs w:val="24"/>
        </w:rPr>
        <w:t>genes of</w:t>
      </w:r>
      <w:r w:rsidR="008730AA">
        <w:rPr>
          <w:rFonts w:eastAsia="Times New Roman" w:cstheme="minorHAnsi"/>
          <w:sz w:val="24"/>
          <w:szCs w:val="24"/>
        </w:rPr>
        <w:t xml:space="preserve"> speract (sperm egg attraction) and bindin in the two newly identified species of </w:t>
      </w:r>
      <w:r w:rsidR="008730AA">
        <w:rPr>
          <w:rFonts w:eastAsia="Times New Roman" w:cstheme="minorHAnsi"/>
          <w:i/>
          <w:iCs/>
          <w:sz w:val="24"/>
          <w:szCs w:val="24"/>
        </w:rPr>
        <w:t>Echinothrix</w:t>
      </w:r>
      <w:r w:rsidR="008730AA">
        <w:rPr>
          <w:rFonts w:eastAsia="Times New Roman" w:cstheme="minorHAnsi"/>
          <w:sz w:val="24"/>
          <w:szCs w:val="24"/>
        </w:rPr>
        <w:t>.</w:t>
      </w:r>
      <w:r w:rsidR="00D73A21">
        <w:rPr>
          <w:rFonts w:eastAsia="Times New Roman" w:cstheme="minorHAnsi"/>
          <w:sz w:val="24"/>
          <w:szCs w:val="24"/>
        </w:rPr>
        <w:t xml:space="preserve"> Primers will be designed to amplify these genes based on a transcriptome already sequenced by the supervisor. </w:t>
      </w:r>
      <w:r w:rsidR="000857B5">
        <w:rPr>
          <w:rFonts w:eastAsia="Times New Roman" w:cstheme="minorHAnsi"/>
          <w:sz w:val="24"/>
          <w:szCs w:val="24"/>
        </w:rPr>
        <w:t xml:space="preserve">The </w:t>
      </w:r>
      <w:r w:rsidR="000857B5">
        <w:rPr>
          <w:rFonts w:eastAsia="Times New Roman" w:cstheme="minorHAnsi"/>
          <w:sz w:val="24"/>
          <w:szCs w:val="24"/>
        </w:rPr>
        <w:lastRenderedPageBreak/>
        <w:t xml:space="preserve">mode of molecular evolution and levels of divergence will be assessed to determine the role of these genes in reproductive isolation. </w:t>
      </w:r>
      <w:r w:rsidR="00D73A21">
        <w:rPr>
          <w:rFonts w:eastAsia="Times New Roman" w:cstheme="minorHAnsi"/>
          <w:sz w:val="24"/>
          <w:szCs w:val="24"/>
        </w:rPr>
        <w:t>The aquarium trade will be used to acquire both species which are readily available. ATPase-6 and ATPase-8 will also be sequenced to</w:t>
      </w:r>
      <w:r w:rsidR="00D478DE">
        <w:rPr>
          <w:rFonts w:eastAsia="Times New Roman" w:cstheme="minorHAnsi"/>
          <w:sz w:val="24"/>
          <w:szCs w:val="24"/>
        </w:rPr>
        <w:t xml:space="preserve"> act as a reference relative </w:t>
      </w:r>
      <w:r w:rsidR="00D73A21">
        <w:rPr>
          <w:rFonts w:eastAsia="Times New Roman" w:cstheme="minorHAnsi"/>
          <w:sz w:val="24"/>
          <w:szCs w:val="24"/>
        </w:rPr>
        <w:t xml:space="preserve">to the phylogeny of Coppard </w:t>
      </w:r>
      <w:r w:rsidR="00D73A21">
        <w:rPr>
          <w:rFonts w:eastAsia="Times New Roman" w:cstheme="minorHAnsi"/>
          <w:i/>
          <w:iCs/>
          <w:sz w:val="24"/>
          <w:szCs w:val="24"/>
        </w:rPr>
        <w:t xml:space="preserve">et al. </w:t>
      </w:r>
      <w:r w:rsidR="00D73A21">
        <w:rPr>
          <w:rFonts w:eastAsia="Times New Roman" w:cstheme="minorHAnsi"/>
          <w:sz w:val="24"/>
          <w:szCs w:val="24"/>
        </w:rPr>
        <w:t>(2021)</w:t>
      </w:r>
      <w:r w:rsidR="000857B5">
        <w:rPr>
          <w:rFonts w:eastAsia="Times New Roman" w:cstheme="minorHAnsi"/>
          <w:sz w:val="24"/>
          <w:szCs w:val="24"/>
        </w:rPr>
        <w:t>.</w:t>
      </w:r>
    </w:p>
    <w:p w14:paraId="386FD8BB" w14:textId="77777777" w:rsidR="00D73A21" w:rsidRPr="008730AA" w:rsidRDefault="00D73A21" w:rsidP="008730AA">
      <w:pPr>
        <w:spacing w:line="360" w:lineRule="auto"/>
        <w:jc w:val="both"/>
        <w:rPr>
          <w:rFonts w:eastAsia="Times New Roman" w:cstheme="minorHAnsi"/>
          <w:b/>
          <w:bCs/>
          <w:sz w:val="24"/>
          <w:szCs w:val="24"/>
        </w:rPr>
      </w:pPr>
    </w:p>
    <w:p w14:paraId="767DB2EF" w14:textId="074DD623" w:rsidR="003D2AC4" w:rsidRDefault="003D2AC4" w:rsidP="00542185">
      <w:pPr>
        <w:spacing w:before="240" w:line="360" w:lineRule="auto"/>
        <w:jc w:val="both"/>
        <w:rPr>
          <w:rFonts w:eastAsia="Times New Roman" w:cstheme="minorHAnsi"/>
          <w:b/>
          <w:bCs/>
          <w:sz w:val="24"/>
          <w:szCs w:val="24"/>
        </w:rPr>
      </w:pPr>
      <w:r w:rsidRPr="003D2AC4">
        <w:rPr>
          <w:rFonts w:eastAsia="Times New Roman" w:cstheme="minorHAnsi"/>
          <w:b/>
          <w:bCs/>
          <w:noProof/>
          <w:sz w:val="24"/>
          <w:szCs w:val="24"/>
        </w:rPr>
        <w:drawing>
          <wp:inline distT="0" distB="0" distL="0" distR="0" wp14:anchorId="501CBA4E" wp14:editId="48157097">
            <wp:extent cx="5731510" cy="6584950"/>
            <wp:effectExtent l="0" t="0" r="2540" b="6350"/>
            <wp:docPr id="5" name="Picture 4" descr="Echinothrix-tree-tal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chinothrix-tree-talk.tif"/>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5731510" cy="6584950"/>
                    </a:xfrm>
                    <a:prstGeom prst="rect">
                      <a:avLst/>
                    </a:prstGeom>
                  </pic:spPr>
                </pic:pic>
              </a:graphicData>
            </a:graphic>
          </wp:inline>
        </w:drawing>
      </w:r>
    </w:p>
    <w:p w14:paraId="023FF918" w14:textId="44DA15A9" w:rsidR="000857B5" w:rsidRPr="000857B5" w:rsidRDefault="000857B5" w:rsidP="00542185">
      <w:pPr>
        <w:spacing w:before="240" w:line="360" w:lineRule="auto"/>
        <w:jc w:val="both"/>
        <w:rPr>
          <w:rFonts w:eastAsia="Times New Roman" w:cstheme="minorHAnsi"/>
          <w:sz w:val="24"/>
          <w:szCs w:val="24"/>
        </w:rPr>
      </w:pPr>
      <w:r w:rsidRPr="000857B5">
        <w:rPr>
          <w:rFonts w:eastAsia="Times New Roman" w:cstheme="minorHAnsi"/>
          <w:sz w:val="24"/>
          <w:szCs w:val="24"/>
        </w:rPr>
        <w:t>Fig</w:t>
      </w:r>
      <w:r w:rsidR="003F3816">
        <w:rPr>
          <w:rFonts w:eastAsia="Times New Roman" w:cstheme="minorHAnsi"/>
          <w:sz w:val="24"/>
          <w:szCs w:val="24"/>
        </w:rPr>
        <w:t>.</w:t>
      </w:r>
      <w:r w:rsidRPr="000857B5">
        <w:rPr>
          <w:rFonts w:eastAsia="Times New Roman" w:cstheme="minorHAnsi"/>
          <w:sz w:val="24"/>
          <w:szCs w:val="24"/>
        </w:rPr>
        <w:t xml:space="preserve"> 1.</w:t>
      </w:r>
      <w:r>
        <w:rPr>
          <w:rFonts w:eastAsia="Times New Roman" w:cstheme="minorHAnsi"/>
          <w:sz w:val="24"/>
          <w:szCs w:val="24"/>
        </w:rPr>
        <w:t xml:space="preserve"> Phylogeography of the </w:t>
      </w:r>
      <w:r>
        <w:rPr>
          <w:rFonts w:eastAsia="Times New Roman" w:cstheme="minorHAnsi"/>
          <w:i/>
          <w:iCs/>
          <w:sz w:val="24"/>
          <w:szCs w:val="24"/>
        </w:rPr>
        <w:t>Echinothrix</w:t>
      </w:r>
      <w:r>
        <w:rPr>
          <w:rFonts w:eastAsia="Times New Roman" w:cstheme="minorHAnsi"/>
          <w:sz w:val="24"/>
          <w:szCs w:val="24"/>
        </w:rPr>
        <w:t xml:space="preserve">. Clade 2 and Clade 3 of </w:t>
      </w:r>
      <w:r>
        <w:rPr>
          <w:rFonts w:eastAsia="Times New Roman" w:cstheme="minorHAnsi"/>
          <w:i/>
          <w:iCs/>
          <w:sz w:val="24"/>
          <w:szCs w:val="24"/>
        </w:rPr>
        <w:t xml:space="preserve">E. calamaris </w:t>
      </w:r>
      <w:r>
        <w:rPr>
          <w:rFonts w:eastAsia="Times New Roman" w:cstheme="minorHAnsi"/>
          <w:sz w:val="24"/>
          <w:szCs w:val="24"/>
        </w:rPr>
        <w:t xml:space="preserve">represent discrete species with </w:t>
      </w:r>
      <w:r w:rsidR="003F3816">
        <w:rPr>
          <w:rFonts w:eastAsia="Times New Roman" w:cstheme="minorHAnsi"/>
          <w:sz w:val="24"/>
          <w:szCs w:val="24"/>
        </w:rPr>
        <w:t>sympatric distributions throughout the western and central Pacific Ocean.</w:t>
      </w:r>
    </w:p>
    <w:p w14:paraId="2FF9BAD4" w14:textId="111692B7" w:rsidR="002305C0" w:rsidRPr="003F3816" w:rsidRDefault="002305C0" w:rsidP="00542185">
      <w:pPr>
        <w:spacing w:line="360" w:lineRule="auto"/>
        <w:jc w:val="both"/>
        <w:rPr>
          <w:rFonts w:cstheme="minorHAnsi"/>
          <w:b/>
          <w:bCs/>
          <w:color w:val="222222"/>
          <w:sz w:val="24"/>
          <w:szCs w:val="24"/>
          <w:shd w:val="clear" w:color="auto" w:fill="FFFFFF"/>
        </w:rPr>
      </w:pPr>
      <w:r w:rsidRPr="003F3816">
        <w:rPr>
          <w:rFonts w:cstheme="minorHAnsi"/>
          <w:b/>
          <w:bCs/>
          <w:color w:val="222222"/>
          <w:sz w:val="24"/>
          <w:szCs w:val="24"/>
          <w:shd w:val="clear" w:color="auto" w:fill="FFFFFF"/>
        </w:rPr>
        <w:lastRenderedPageBreak/>
        <w:t>References</w:t>
      </w:r>
    </w:p>
    <w:p w14:paraId="12D478B9" w14:textId="5B7BE601" w:rsidR="00E8547F" w:rsidRPr="00211C50" w:rsidRDefault="00E8547F" w:rsidP="00E8547F">
      <w:pPr>
        <w:shd w:val="clear" w:color="auto" w:fill="FFFFFF"/>
        <w:spacing w:after="0" w:line="240" w:lineRule="auto"/>
        <w:rPr>
          <w:rFonts w:cstheme="minorHAnsi"/>
          <w:shd w:val="clear" w:color="auto" w:fill="FFFFFF"/>
        </w:rPr>
      </w:pPr>
      <w:r w:rsidRPr="00211C50">
        <w:rPr>
          <w:rStyle w:val="Strong"/>
          <w:rFonts w:cstheme="minorHAnsi"/>
          <w:shd w:val="clear" w:color="auto" w:fill="FFFFFF"/>
        </w:rPr>
        <w:t>Coppard, S.E</w:t>
      </w:r>
      <w:r w:rsidRPr="00211C50">
        <w:rPr>
          <w:rStyle w:val="Strong"/>
          <w:rFonts w:cstheme="minorHAnsi"/>
          <w:b w:val="0"/>
          <w:bCs w:val="0"/>
          <w:shd w:val="clear" w:color="auto" w:fill="FFFFFF"/>
        </w:rPr>
        <w:t>.</w:t>
      </w:r>
      <w:r w:rsidRPr="00211C50">
        <w:rPr>
          <w:rStyle w:val="Strong"/>
          <w:rFonts w:cstheme="minorHAnsi"/>
          <w:shd w:val="clear" w:color="auto" w:fill="FFFFFF"/>
        </w:rPr>
        <w:t> </w:t>
      </w:r>
      <w:r w:rsidRPr="00211C50">
        <w:rPr>
          <w:rFonts w:cstheme="minorHAnsi"/>
          <w:shd w:val="clear" w:color="auto" w:fill="FFFFFF"/>
        </w:rPr>
        <w:t>&amp; Campbell, A.C.</w:t>
      </w:r>
      <w:r w:rsidRPr="00211C50">
        <w:rPr>
          <w:rStyle w:val="Strong"/>
          <w:rFonts w:cstheme="minorHAnsi"/>
          <w:shd w:val="clear" w:color="auto" w:fill="FFFFFF"/>
        </w:rPr>
        <w:t> </w:t>
      </w:r>
      <w:r w:rsidRPr="00211C50">
        <w:rPr>
          <w:rStyle w:val="Strong"/>
          <w:rFonts w:cstheme="minorHAnsi"/>
          <w:b w:val="0"/>
          <w:bCs w:val="0"/>
          <w:shd w:val="clear" w:color="auto" w:fill="FFFFFF"/>
        </w:rPr>
        <w:t>(2005</w:t>
      </w:r>
      <w:r w:rsidR="003F3816" w:rsidRPr="00211C50">
        <w:rPr>
          <w:rStyle w:val="Strong"/>
          <w:rFonts w:cstheme="minorHAnsi"/>
          <w:b w:val="0"/>
          <w:bCs w:val="0"/>
          <w:shd w:val="clear" w:color="auto" w:fill="FFFFFF"/>
        </w:rPr>
        <w:t>a</w:t>
      </w:r>
      <w:r w:rsidRPr="00211C50">
        <w:rPr>
          <w:rStyle w:val="Strong"/>
          <w:rFonts w:cstheme="minorHAnsi"/>
          <w:b w:val="0"/>
          <w:bCs w:val="0"/>
          <w:shd w:val="clear" w:color="auto" w:fill="FFFFFF"/>
        </w:rPr>
        <w:t>).</w:t>
      </w:r>
      <w:r w:rsidRPr="00211C50">
        <w:rPr>
          <w:rStyle w:val="Strong"/>
          <w:rFonts w:cstheme="minorHAnsi"/>
          <w:shd w:val="clear" w:color="auto" w:fill="FFFFFF"/>
        </w:rPr>
        <w:t> </w:t>
      </w:r>
      <w:r w:rsidRPr="00211C50">
        <w:rPr>
          <w:rFonts w:cstheme="minorHAnsi"/>
          <w:shd w:val="clear" w:color="auto" w:fill="FFFFFF"/>
        </w:rPr>
        <w:t>Distribution and abundance of regular echinoids on two coral reefs in Fiji. </w:t>
      </w:r>
      <w:r w:rsidRPr="00211C50">
        <w:rPr>
          <w:rStyle w:val="Emphasis"/>
          <w:rFonts w:cstheme="minorHAnsi"/>
          <w:shd w:val="clear" w:color="auto" w:fill="FFFFFF"/>
        </w:rPr>
        <w:t>Micronesica</w:t>
      </w:r>
      <w:r w:rsidRPr="00211C50">
        <w:rPr>
          <w:rFonts w:cstheme="minorHAnsi"/>
          <w:shd w:val="clear" w:color="auto" w:fill="FFFFFF"/>
        </w:rPr>
        <w:t>, 37 (2), 249-269.</w:t>
      </w:r>
    </w:p>
    <w:p w14:paraId="24AD71BE" w14:textId="39ACC1AE" w:rsidR="00E8547F" w:rsidRPr="00211C50" w:rsidRDefault="00E8547F" w:rsidP="00E8547F">
      <w:pPr>
        <w:shd w:val="clear" w:color="auto" w:fill="FFFFFF"/>
        <w:spacing w:after="0" w:line="240" w:lineRule="auto"/>
        <w:rPr>
          <w:rFonts w:cstheme="minorHAnsi"/>
          <w:shd w:val="clear" w:color="auto" w:fill="FFFFFF"/>
        </w:rPr>
      </w:pPr>
    </w:p>
    <w:p w14:paraId="0373C534" w14:textId="27EDF5A7" w:rsidR="003F3816" w:rsidRPr="00211C50" w:rsidRDefault="003F3816" w:rsidP="003F3816">
      <w:pPr>
        <w:jc w:val="both"/>
        <w:rPr>
          <w:rFonts w:cstheme="minorHAnsi"/>
          <w:bCs/>
        </w:rPr>
      </w:pPr>
      <w:r w:rsidRPr="00211C50">
        <w:rPr>
          <w:rFonts w:cstheme="minorHAnsi"/>
          <w:b/>
          <w:bCs/>
        </w:rPr>
        <w:t>Coppard, S.E.</w:t>
      </w:r>
      <w:r w:rsidRPr="00211C50">
        <w:rPr>
          <w:rFonts w:cstheme="minorHAnsi"/>
        </w:rPr>
        <w:t xml:space="preserve"> &amp; Campbell, A.C. (2005b).</w:t>
      </w:r>
      <w:r w:rsidRPr="00211C50">
        <w:rPr>
          <w:rFonts w:cstheme="minorHAnsi"/>
          <w:b/>
          <w:bCs/>
        </w:rPr>
        <w:t xml:space="preserve"> </w:t>
      </w:r>
      <w:r w:rsidRPr="00211C50">
        <w:rPr>
          <w:rFonts w:cstheme="minorHAnsi"/>
        </w:rPr>
        <w:t xml:space="preserve">Lunar periodicities of diadematid echinoids breeding in Fiji. </w:t>
      </w:r>
      <w:r w:rsidRPr="00211C50">
        <w:rPr>
          <w:rFonts w:cstheme="minorHAnsi"/>
          <w:i/>
          <w:iCs/>
        </w:rPr>
        <w:t>Coral Reefs</w:t>
      </w:r>
      <w:r w:rsidRPr="00211C50">
        <w:rPr>
          <w:rFonts w:cstheme="minorHAnsi"/>
          <w:iCs/>
        </w:rPr>
        <w:t>, 24</w:t>
      </w:r>
      <w:r w:rsidRPr="00211C50">
        <w:rPr>
          <w:rFonts w:cstheme="minorHAnsi"/>
          <w:bCs/>
        </w:rPr>
        <w:t>, 224-332.</w:t>
      </w:r>
    </w:p>
    <w:p w14:paraId="6EF5E1CE" w14:textId="21EBA468" w:rsidR="00211C50" w:rsidRPr="00211C50" w:rsidRDefault="00211C50" w:rsidP="003F3816">
      <w:pPr>
        <w:jc w:val="both"/>
        <w:rPr>
          <w:rFonts w:cstheme="minorHAnsi"/>
          <w:bCs/>
        </w:rPr>
      </w:pPr>
      <w:r w:rsidRPr="00D93BFE">
        <w:rPr>
          <w:rFonts w:cstheme="minorHAnsi"/>
          <w:b/>
          <w:bCs/>
          <w:color w:val="222222"/>
          <w:shd w:val="clear" w:color="auto" w:fill="FFFFFF"/>
        </w:rPr>
        <w:t>Coppard, S.E.,</w:t>
      </w:r>
      <w:r w:rsidRPr="00D93BFE">
        <w:rPr>
          <w:rFonts w:cstheme="minorHAnsi"/>
          <w:color w:val="222222"/>
          <w:shd w:val="clear" w:color="auto" w:fill="FFFFFF"/>
        </w:rPr>
        <w:t xml:space="preserve"> Jessop, H. &amp; Lessios, H.A. (2021). </w:t>
      </w:r>
      <w:r w:rsidRPr="00211C50">
        <w:rPr>
          <w:rFonts w:cstheme="minorHAnsi"/>
          <w:color w:val="222222"/>
          <w:shd w:val="clear" w:color="auto" w:fill="FFFFFF"/>
        </w:rPr>
        <w:t>Phylogeography, colouration, and cryptic speciation across the Indo-Pacific in the sea urchin genus </w:t>
      </w:r>
      <w:r w:rsidRPr="00211C50">
        <w:rPr>
          <w:rFonts w:cstheme="minorHAnsi"/>
          <w:i/>
          <w:iCs/>
          <w:color w:val="222222"/>
          <w:shd w:val="clear" w:color="auto" w:fill="FFFFFF"/>
        </w:rPr>
        <w:t>Echinothrix</w:t>
      </w:r>
      <w:r w:rsidRPr="00211C50">
        <w:rPr>
          <w:rFonts w:cstheme="minorHAnsi"/>
          <w:color w:val="222222"/>
          <w:shd w:val="clear" w:color="auto" w:fill="FFFFFF"/>
        </w:rPr>
        <w:t>. </w:t>
      </w:r>
      <w:r w:rsidRPr="00211C50">
        <w:rPr>
          <w:rFonts w:cstheme="minorHAnsi"/>
          <w:i/>
          <w:iCs/>
          <w:color w:val="222222"/>
          <w:shd w:val="clear" w:color="auto" w:fill="FFFFFF"/>
        </w:rPr>
        <w:t>Sci Rep</w:t>
      </w:r>
      <w:r w:rsidRPr="00211C50">
        <w:rPr>
          <w:rFonts w:cstheme="minorHAnsi"/>
          <w:color w:val="222222"/>
          <w:shd w:val="clear" w:color="auto" w:fill="FFFFFF"/>
        </w:rPr>
        <w:t> 11,</w:t>
      </w:r>
      <w:r w:rsidRPr="00211C50">
        <w:rPr>
          <w:rFonts w:cstheme="minorHAnsi"/>
          <w:b/>
          <w:bCs/>
          <w:color w:val="222222"/>
          <w:shd w:val="clear" w:color="auto" w:fill="FFFFFF"/>
        </w:rPr>
        <w:t> </w:t>
      </w:r>
      <w:r w:rsidRPr="00211C50">
        <w:rPr>
          <w:rFonts w:cstheme="minorHAnsi"/>
          <w:color w:val="222222"/>
          <w:shd w:val="clear" w:color="auto" w:fill="FFFFFF"/>
        </w:rPr>
        <w:t>16568 https://doi.org/10.1038/s41598-021-95872-0</w:t>
      </w:r>
    </w:p>
    <w:p w14:paraId="3AAF6A02" w14:textId="77777777" w:rsidR="00211C50" w:rsidRPr="00211C50" w:rsidRDefault="003F3816" w:rsidP="00211C50">
      <w:pPr>
        <w:jc w:val="both"/>
        <w:rPr>
          <w:rFonts w:cstheme="minorHAnsi"/>
        </w:rPr>
      </w:pPr>
      <w:r w:rsidRPr="00211C50">
        <w:rPr>
          <w:rFonts w:cstheme="minorHAnsi"/>
        </w:rPr>
        <w:fldChar w:fldCharType="begin"/>
      </w:r>
      <w:r w:rsidRPr="00211C50">
        <w:rPr>
          <w:rFonts w:cstheme="minorHAnsi"/>
        </w:rPr>
        <w:instrText xml:space="preserve"> CONTACT _Con-323844B31 \c \s \l </w:instrText>
      </w:r>
      <w:r w:rsidRPr="00211C50">
        <w:rPr>
          <w:rFonts w:cstheme="minorHAnsi"/>
        </w:rPr>
        <w:fldChar w:fldCharType="separate"/>
      </w:r>
      <w:proofErr w:type="spellStart"/>
      <w:r w:rsidRPr="00211C50">
        <w:rPr>
          <w:rFonts w:cstheme="minorHAnsi"/>
        </w:rPr>
        <w:t>Jagadeeshan</w:t>
      </w:r>
      <w:proofErr w:type="spellEnd"/>
      <w:r w:rsidRPr="00211C50">
        <w:rPr>
          <w:rFonts w:cstheme="minorHAnsi"/>
        </w:rPr>
        <w:fldChar w:fldCharType="end"/>
      </w:r>
      <w:r w:rsidRPr="00211C50">
        <w:rPr>
          <w:rFonts w:cstheme="minorHAnsi"/>
        </w:rPr>
        <w:t xml:space="preserve">, S., </w:t>
      </w:r>
      <w:r w:rsidRPr="00211C50">
        <w:rPr>
          <w:rFonts w:cstheme="minorHAnsi"/>
          <w:b/>
        </w:rPr>
        <w:t>Coppard S.E.,</w:t>
      </w:r>
      <w:r w:rsidRPr="00211C50">
        <w:rPr>
          <w:rFonts w:cstheme="minorHAnsi"/>
        </w:rPr>
        <w:t xml:space="preserve"> &amp; Lessios, H.A. (2015). Evolution of gamete attraction molecules: the sperm activating peptide and its receptor are neutrally evolving molecules in the pantropical sea urchin </w:t>
      </w:r>
      <w:r w:rsidRPr="00211C50">
        <w:rPr>
          <w:rFonts w:cstheme="minorHAnsi"/>
          <w:i/>
        </w:rPr>
        <w:t>Diadema</w:t>
      </w:r>
      <w:r w:rsidRPr="00211C50">
        <w:rPr>
          <w:rFonts w:cstheme="minorHAnsi"/>
        </w:rPr>
        <w:t xml:space="preserve">. </w:t>
      </w:r>
      <w:r w:rsidRPr="00211C50">
        <w:rPr>
          <w:rFonts w:cstheme="minorHAnsi"/>
          <w:i/>
        </w:rPr>
        <w:t xml:space="preserve">Evolution and Development </w:t>
      </w:r>
      <w:r w:rsidRPr="00211C50">
        <w:rPr>
          <w:rFonts w:cstheme="minorHAnsi"/>
        </w:rPr>
        <w:t>17(1): 91-108.</w:t>
      </w:r>
    </w:p>
    <w:p w14:paraId="681CF340" w14:textId="35A4D67F" w:rsidR="003F3816" w:rsidRPr="00211C50" w:rsidRDefault="00211C50" w:rsidP="00211C50">
      <w:pPr>
        <w:jc w:val="both"/>
        <w:rPr>
          <w:rFonts w:cstheme="minorHAnsi"/>
          <w:lang w:val="fr-FR"/>
        </w:rPr>
      </w:pPr>
      <w:r w:rsidRPr="00211C50">
        <w:rPr>
          <w:rFonts w:cstheme="minorHAnsi"/>
          <w:color w:val="000000" w:themeColor="text1"/>
        </w:rPr>
        <w:t>Zigler, K.S. (2008)</w:t>
      </w:r>
      <w:r w:rsidRPr="00211C50">
        <w:rPr>
          <w:rFonts w:eastAsia="Calibri" w:cstheme="minorHAnsi"/>
        </w:rPr>
        <w:t>.</w:t>
      </w:r>
      <w:r w:rsidRPr="00211C50">
        <w:rPr>
          <w:rFonts w:cstheme="minorHAnsi"/>
          <w:color w:val="000000" w:themeColor="text1"/>
        </w:rPr>
        <w:t xml:space="preserve"> The evolution of sea urchin sperm bindin. </w:t>
      </w:r>
      <w:r w:rsidRPr="00211C50">
        <w:rPr>
          <w:rFonts w:cstheme="minorHAnsi"/>
          <w:i/>
          <w:iCs/>
          <w:color w:val="202124"/>
          <w:shd w:val="clear" w:color="auto" w:fill="FFFFFF"/>
          <w:lang w:val="fr-FR"/>
        </w:rPr>
        <w:t>Int. J. Dev.</w:t>
      </w:r>
      <w:r w:rsidRPr="00211C50">
        <w:rPr>
          <w:rFonts w:cstheme="minorHAnsi"/>
          <w:i/>
          <w:iCs/>
          <w:color w:val="000000" w:themeColor="text1"/>
          <w:lang w:val="fr-FR"/>
        </w:rPr>
        <w:t xml:space="preserve"> </w:t>
      </w:r>
      <w:r w:rsidRPr="00211C50">
        <w:rPr>
          <w:rFonts w:cstheme="minorHAnsi"/>
          <w:color w:val="000000" w:themeColor="text1"/>
          <w:lang w:val="fr-FR"/>
        </w:rPr>
        <w:t>52, 791</w:t>
      </w:r>
      <w:r w:rsidRPr="00211C50">
        <w:rPr>
          <w:rFonts w:eastAsia="Calibri" w:cstheme="minorHAnsi"/>
          <w:lang w:val="fr-FR"/>
        </w:rPr>
        <w:t>−796. doi: 10.1387/ijdb.072521kz.</w:t>
      </w:r>
    </w:p>
    <w:p w14:paraId="3DBAC3EF" w14:textId="40FB87E2" w:rsidR="00C42226" w:rsidRPr="00211C50" w:rsidRDefault="00C42226" w:rsidP="00542185">
      <w:pPr>
        <w:spacing w:line="360" w:lineRule="auto"/>
        <w:jc w:val="both"/>
        <w:rPr>
          <w:rFonts w:cstheme="minorHAnsi"/>
          <w:color w:val="222222"/>
          <w:sz w:val="24"/>
          <w:szCs w:val="24"/>
          <w:shd w:val="clear" w:color="auto" w:fill="FFFFFF"/>
          <w:lang w:val="fr-FR"/>
        </w:rPr>
      </w:pPr>
    </w:p>
    <w:p w14:paraId="0C98BDB3" w14:textId="2E329171" w:rsidR="00C42226" w:rsidRPr="003046EA" w:rsidRDefault="00C42226" w:rsidP="00542185">
      <w:pPr>
        <w:spacing w:line="360" w:lineRule="auto"/>
        <w:jc w:val="both"/>
        <w:rPr>
          <w:rFonts w:cstheme="minorHAnsi"/>
          <w:b/>
          <w:bCs/>
          <w:sz w:val="24"/>
          <w:szCs w:val="24"/>
          <w:shd w:val="clear" w:color="auto" w:fill="FFFFFF"/>
        </w:rPr>
      </w:pPr>
      <w:r w:rsidRPr="003046EA">
        <w:rPr>
          <w:rFonts w:cstheme="minorHAnsi"/>
          <w:b/>
          <w:bCs/>
          <w:sz w:val="24"/>
          <w:szCs w:val="24"/>
          <w:shd w:val="clear" w:color="auto" w:fill="FFFFFF"/>
        </w:rPr>
        <w:t>Expected Outcomes.</w:t>
      </w:r>
    </w:p>
    <w:p w14:paraId="4B50C32E" w14:textId="5F404EE3" w:rsidR="005061E2" w:rsidRPr="003046EA" w:rsidRDefault="00C42226" w:rsidP="005A26BB">
      <w:pPr>
        <w:spacing w:line="360" w:lineRule="auto"/>
        <w:jc w:val="both"/>
        <w:rPr>
          <w:rFonts w:eastAsia="Times New Roman" w:cstheme="minorHAnsi"/>
          <w:sz w:val="24"/>
          <w:szCs w:val="24"/>
          <w:lang w:eastAsia="en-GB"/>
        </w:rPr>
      </w:pPr>
      <w:r w:rsidRPr="003046EA">
        <w:rPr>
          <w:rFonts w:eastAsia="Times New Roman" w:cstheme="minorHAnsi"/>
          <w:sz w:val="24"/>
          <w:szCs w:val="24"/>
          <w:lang w:eastAsia="en-GB"/>
        </w:rPr>
        <w:t xml:space="preserve">The student researcher will present their findings at an end of term research conference (either remotely or in person) at the BISC during the summer of 2022. </w:t>
      </w:r>
      <w:r w:rsidR="005A26BB" w:rsidRPr="003046EA">
        <w:rPr>
          <w:rFonts w:eastAsia="Times New Roman" w:cstheme="minorHAnsi"/>
          <w:sz w:val="24"/>
          <w:szCs w:val="24"/>
          <w:lang w:eastAsia="en-GB"/>
        </w:rPr>
        <w:t>A</w:t>
      </w:r>
      <w:r w:rsidR="00DB64D7" w:rsidRPr="003046EA">
        <w:rPr>
          <w:rFonts w:eastAsia="Times New Roman" w:cstheme="minorHAnsi"/>
          <w:sz w:val="24"/>
          <w:szCs w:val="24"/>
          <w:lang w:eastAsia="en-GB"/>
        </w:rPr>
        <w:t xml:space="preserve"> </w:t>
      </w:r>
      <w:r w:rsidR="005A26BB" w:rsidRPr="003046EA">
        <w:rPr>
          <w:rFonts w:eastAsia="Times New Roman" w:cstheme="minorHAnsi"/>
          <w:sz w:val="24"/>
          <w:szCs w:val="24"/>
          <w:lang w:eastAsia="en-GB"/>
        </w:rPr>
        <w:t xml:space="preserve">blog post will be written weekly to discuss how the project is proceeding. </w:t>
      </w:r>
      <w:r w:rsidRPr="003046EA">
        <w:rPr>
          <w:rFonts w:eastAsia="Times New Roman" w:cstheme="minorHAnsi"/>
          <w:sz w:val="24"/>
          <w:szCs w:val="24"/>
          <w:lang w:eastAsia="en-GB"/>
        </w:rPr>
        <w:t xml:space="preserve">The major outcome of this project will be the submission of a peer reviewed publication </w:t>
      </w:r>
      <w:r w:rsidR="00211C50" w:rsidRPr="003046EA">
        <w:rPr>
          <w:rFonts w:eastAsia="Times New Roman" w:cstheme="minorHAnsi"/>
          <w:sz w:val="24"/>
          <w:szCs w:val="24"/>
          <w:lang w:eastAsia="en-GB"/>
        </w:rPr>
        <w:t>after</w:t>
      </w:r>
      <w:r w:rsidRPr="003046EA">
        <w:rPr>
          <w:rFonts w:eastAsia="Times New Roman" w:cstheme="minorHAnsi"/>
          <w:sz w:val="24"/>
          <w:szCs w:val="24"/>
          <w:lang w:eastAsia="en-GB"/>
        </w:rPr>
        <w:t xml:space="preserve"> completion of the summer project</w:t>
      </w:r>
      <w:r w:rsidR="005A26BB" w:rsidRPr="003046EA">
        <w:rPr>
          <w:rFonts w:eastAsia="Times New Roman" w:cstheme="minorHAnsi"/>
          <w:sz w:val="24"/>
          <w:szCs w:val="24"/>
          <w:lang w:eastAsia="en-GB"/>
        </w:rPr>
        <w:t xml:space="preserve">. </w:t>
      </w:r>
      <w:r w:rsidRPr="003046EA">
        <w:rPr>
          <w:rFonts w:eastAsia="Times New Roman" w:cstheme="minorHAnsi"/>
          <w:sz w:val="24"/>
          <w:szCs w:val="24"/>
          <w:lang w:eastAsia="en-GB"/>
        </w:rPr>
        <w:t xml:space="preserve">The student research will gain skills and expertise in </w:t>
      </w:r>
      <w:r w:rsidR="00211C50" w:rsidRPr="003046EA">
        <w:rPr>
          <w:rFonts w:eastAsia="Times New Roman" w:cstheme="minorHAnsi"/>
          <w:sz w:val="24"/>
          <w:szCs w:val="24"/>
          <w:lang w:eastAsia="en-GB"/>
        </w:rPr>
        <w:t>designing primers for polymerase chain reaction (PCR)</w:t>
      </w:r>
      <w:r w:rsidR="00B52546" w:rsidRPr="003046EA">
        <w:rPr>
          <w:rFonts w:eastAsia="Times New Roman" w:cstheme="minorHAnsi"/>
          <w:sz w:val="24"/>
          <w:szCs w:val="24"/>
          <w:lang w:eastAsia="en-GB"/>
        </w:rPr>
        <w:t xml:space="preserve">, conducting DNA extractions, running </w:t>
      </w:r>
      <w:r w:rsidR="00E57B7F" w:rsidRPr="003046EA">
        <w:rPr>
          <w:rFonts w:eastAsia="Times New Roman" w:cstheme="minorHAnsi"/>
          <w:sz w:val="24"/>
          <w:szCs w:val="24"/>
          <w:lang w:eastAsia="en-GB"/>
        </w:rPr>
        <w:t>PCRs,</w:t>
      </w:r>
      <w:r w:rsidR="00B52546" w:rsidRPr="003046EA">
        <w:rPr>
          <w:rFonts w:eastAsia="Times New Roman" w:cstheme="minorHAnsi"/>
          <w:sz w:val="24"/>
          <w:szCs w:val="24"/>
          <w:lang w:eastAsia="en-GB"/>
        </w:rPr>
        <w:t xml:space="preserve"> and analysing sequence data. </w:t>
      </w:r>
      <w:r w:rsidR="005061E2" w:rsidRPr="003046EA">
        <w:rPr>
          <w:rFonts w:eastAsia="Times New Roman" w:cstheme="minorHAnsi"/>
          <w:sz w:val="24"/>
          <w:szCs w:val="24"/>
          <w:lang w:eastAsia="en-GB"/>
        </w:rPr>
        <w:t xml:space="preserve">They will learn how to align sequences using </w:t>
      </w:r>
      <w:r w:rsidR="005061E2" w:rsidRPr="003046EA">
        <w:rPr>
          <w:rFonts w:eastAsia="MS Mincho" w:cstheme="minorHAnsi"/>
          <w:sz w:val="24"/>
          <w:szCs w:val="24"/>
        </w:rPr>
        <w:t xml:space="preserve">MacClade 4.08a and how to test for evidence of selection using </w:t>
      </w:r>
      <w:r w:rsidR="00DB64D7" w:rsidRPr="003046EA">
        <w:rPr>
          <w:rFonts w:cstheme="minorHAnsi"/>
          <w:sz w:val="24"/>
          <w:szCs w:val="24"/>
        </w:rPr>
        <w:t>PAML and HyPhy.</w:t>
      </w:r>
      <w:r w:rsidR="005061E2" w:rsidRPr="003046EA">
        <w:rPr>
          <w:rFonts w:cstheme="minorHAnsi"/>
          <w:sz w:val="24"/>
          <w:szCs w:val="24"/>
        </w:rPr>
        <w:t xml:space="preserve"> This will include</w:t>
      </w:r>
      <w:r w:rsidR="00DB64D7" w:rsidRPr="003046EA">
        <w:rPr>
          <w:rFonts w:cstheme="minorHAnsi"/>
          <w:sz w:val="24"/>
          <w:szCs w:val="24"/>
        </w:rPr>
        <w:t xml:space="preserve"> Fixed Effects Likelihood (FEL), Random Effects Likelihood (REL) and Fast Unconstrained Bayesian Approximate (FUBAR) methods to find codons with signatures of positive or negative selection. The Branch-site REL test w</w:t>
      </w:r>
      <w:r w:rsidR="005061E2" w:rsidRPr="003046EA">
        <w:rPr>
          <w:rFonts w:cstheme="minorHAnsi"/>
          <w:sz w:val="24"/>
          <w:szCs w:val="24"/>
        </w:rPr>
        <w:t xml:space="preserve">ill </w:t>
      </w:r>
      <w:r w:rsidR="00D478DE" w:rsidRPr="003046EA">
        <w:rPr>
          <w:rFonts w:cstheme="minorHAnsi"/>
          <w:sz w:val="24"/>
          <w:szCs w:val="24"/>
        </w:rPr>
        <w:t xml:space="preserve">also </w:t>
      </w:r>
      <w:r w:rsidR="005061E2" w:rsidRPr="003046EA">
        <w:rPr>
          <w:rFonts w:cstheme="minorHAnsi"/>
          <w:sz w:val="24"/>
          <w:szCs w:val="24"/>
        </w:rPr>
        <w:t xml:space="preserve">be </w:t>
      </w:r>
      <w:r w:rsidR="00DB64D7" w:rsidRPr="003046EA">
        <w:rPr>
          <w:rFonts w:cstheme="minorHAnsi"/>
          <w:sz w:val="24"/>
          <w:szCs w:val="24"/>
        </w:rPr>
        <w:t xml:space="preserve">used to identify sites with evidence of pervasive positive selection </w:t>
      </w:r>
      <w:r w:rsidR="005061E2" w:rsidRPr="003046EA">
        <w:rPr>
          <w:rFonts w:cstheme="minorHAnsi"/>
          <w:sz w:val="24"/>
          <w:szCs w:val="24"/>
        </w:rPr>
        <w:t xml:space="preserve">using the </w:t>
      </w:r>
      <w:r w:rsidR="00DB64D7" w:rsidRPr="003046EA">
        <w:rPr>
          <w:rFonts w:cstheme="minorHAnsi"/>
          <w:sz w:val="24"/>
          <w:szCs w:val="24"/>
        </w:rPr>
        <w:t>Mixed Effects Model of Evolution</w:t>
      </w:r>
      <w:r w:rsidR="005061E2" w:rsidRPr="003046EA">
        <w:rPr>
          <w:rFonts w:cstheme="minorHAnsi"/>
          <w:sz w:val="24"/>
          <w:szCs w:val="24"/>
        </w:rPr>
        <w:t xml:space="preserve"> (MEME).</w:t>
      </w:r>
      <w:r w:rsidR="005061E2" w:rsidRPr="003046EA">
        <w:rPr>
          <w:rFonts w:eastAsia="Times New Roman" w:cstheme="minorHAnsi"/>
          <w:sz w:val="24"/>
          <w:szCs w:val="24"/>
          <w:lang w:eastAsia="en-GB"/>
        </w:rPr>
        <w:t xml:space="preserve"> </w:t>
      </w:r>
    </w:p>
    <w:p w14:paraId="6C3C82BA" w14:textId="22320DBF" w:rsidR="005A26BB" w:rsidRPr="003046EA" w:rsidRDefault="005061E2" w:rsidP="005061E2">
      <w:pPr>
        <w:spacing w:line="360" w:lineRule="auto"/>
        <w:ind w:firstLine="720"/>
        <w:jc w:val="both"/>
        <w:rPr>
          <w:rFonts w:eastAsia="Times New Roman" w:cstheme="minorHAnsi"/>
          <w:sz w:val="24"/>
          <w:szCs w:val="24"/>
          <w:lang w:eastAsia="en-GB"/>
        </w:rPr>
      </w:pPr>
      <w:r w:rsidRPr="003046EA">
        <w:rPr>
          <w:rFonts w:eastAsia="Times New Roman" w:cstheme="minorHAnsi"/>
          <w:sz w:val="24"/>
          <w:szCs w:val="24"/>
          <w:lang w:eastAsia="en-GB"/>
        </w:rPr>
        <w:t>T</w:t>
      </w:r>
      <w:r w:rsidR="004A7004" w:rsidRPr="003046EA">
        <w:rPr>
          <w:rFonts w:eastAsia="Times New Roman" w:cstheme="minorHAnsi"/>
          <w:sz w:val="24"/>
          <w:szCs w:val="24"/>
          <w:lang w:eastAsia="en-GB"/>
        </w:rPr>
        <w:t xml:space="preserve">he </w:t>
      </w:r>
      <w:r w:rsidR="00BF6A1F" w:rsidRPr="003046EA">
        <w:rPr>
          <w:rFonts w:eastAsia="Times New Roman" w:cstheme="minorHAnsi"/>
          <w:sz w:val="24"/>
          <w:szCs w:val="24"/>
          <w:lang w:eastAsia="en-GB"/>
        </w:rPr>
        <w:t xml:space="preserve">project </w:t>
      </w:r>
      <w:r w:rsidR="004A7004" w:rsidRPr="003046EA">
        <w:rPr>
          <w:rFonts w:eastAsia="Times New Roman" w:cstheme="minorHAnsi"/>
          <w:sz w:val="24"/>
          <w:szCs w:val="24"/>
          <w:lang w:eastAsia="en-GB"/>
        </w:rPr>
        <w:t>supervisor has extensive experience in conducting this type of research. It should be noted that an investigation to obtain the data and preliminary analyses has already been carried by the supervisor</w:t>
      </w:r>
      <w:r w:rsidR="005A26BB" w:rsidRPr="003046EA">
        <w:rPr>
          <w:rFonts w:eastAsia="Times New Roman" w:cstheme="minorHAnsi"/>
          <w:sz w:val="24"/>
          <w:szCs w:val="24"/>
          <w:lang w:eastAsia="en-GB"/>
        </w:rPr>
        <w:t>. T</w:t>
      </w:r>
      <w:r w:rsidR="004A7004" w:rsidRPr="003046EA">
        <w:rPr>
          <w:rFonts w:eastAsia="Times New Roman" w:cstheme="minorHAnsi"/>
          <w:sz w:val="24"/>
          <w:szCs w:val="24"/>
          <w:lang w:eastAsia="en-GB"/>
        </w:rPr>
        <w:t>he chance of success by the student researcher is therefore high.</w:t>
      </w:r>
    </w:p>
    <w:p w14:paraId="499A2C4D" w14:textId="77777777" w:rsidR="00D478DE" w:rsidRDefault="00D478DE" w:rsidP="00D478DE">
      <w:pPr>
        <w:shd w:val="clear" w:color="auto" w:fill="FFFFFF"/>
        <w:spacing w:after="0" w:line="240" w:lineRule="auto"/>
        <w:rPr>
          <w:rStyle w:val="Hyperlink"/>
          <w:rFonts w:cstheme="minorHAnsi"/>
          <w:sz w:val="20"/>
          <w:szCs w:val="20"/>
        </w:rPr>
      </w:pPr>
    </w:p>
    <w:p w14:paraId="3AA26DF9" w14:textId="77777777" w:rsidR="00D478DE" w:rsidRPr="00BF6A1F" w:rsidRDefault="00D478DE" w:rsidP="00D478DE">
      <w:pPr>
        <w:shd w:val="clear" w:color="auto" w:fill="FFFFFF"/>
        <w:spacing w:after="0" w:line="240" w:lineRule="auto"/>
        <w:rPr>
          <w:rFonts w:cstheme="minorHAnsi"/>
          <w:color w:val="0563C1" w:themeColor="hyperlink"/>
          <w:sz w:val="20"/>
          <w:szCs w:val="20"/>
          <w:u w:val="single"/>
        </w:rPr>
      </w:pPr>
    </w:p>
    <w:p w14:paraId="0461C7CC" w14:textId="77777777" w:rsidR="00D478DE" w:rsidRPr="00981195" w:rsidRDefault="00D478DE" w:rsidP="00D478DE">
      <w:pPr>
        <w:rPr>
          <w:rFonts w:cstheme="minorHAnsi"/>
          <w:sz w:val="24"/>
          <w:szCs w:val="24"/>
        </w:rPr>
      </w:pPr>
    </w:p>
    <w:p w14:paraId="1938ED67" w14:textId="77777777" w:rsidR="00D478DE" w:rsidRPr="00D478DE" w:rsidRDefault="00D478DE" w:rsidP="00D478DE"/>
    <w:p w14:paraId="294599C4" w14:textId="77777777" w:rsidR="00D478DE" w:rsidRPr="00D478DE" w:rsidRDefault="00D478DE" w:rsidP="00D478DE">
      <w:pPr>
        <w:pStyle w:val="Heading1"/>
        <w:ind w:hanging="7560"/>
        <w:rPr>
          <w:rFonts w:asciiTheme="minorHAnsi" w:hAnsiTheme="minorHAnsi" w:cstheme="minorHAnsi"/>
          <w:sz w:val="20"/>
          <w:szCs w:val="20"/>
        </w:rPr>
      </w:pPr>
      <w:r w:rsidRPr="00D478DE">
        <w:rPr>
          <w:rFonts w:asciiTheme="minorHAnsi" w:hAnsiTheme="minorHAnsi" w:cstheme="minorHAnsi"/>
          <w:sz w:val="20"/>
          <w:szCs w:val="20"/>
        </w:rPr>
        <w:t xml:space="preserve">Paper Co-Authored by Coppard Awarded Smithsonian Research Prize </w:t>
      </w:r>
    </w:p>
    <w:sectPr w:rsidR="00D478DE" w:rsidRPr="00D478DE" w:rsidSect="00BF6A1F">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42BDC"/>
    <w:multiLevelType w:val="multilevel"/>
    <w:tmpl w:val="AB0C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96"/>
    <w:rsid w:val="00055DAE"/>
    <w:rsid w:val="00062B91"/>
    <w:rsid w:val="00070393"/>
    <w:rsid w:val="00073F49"/>
    <w:rsid w:val="000857B5"/>
    <w:rsid w:val="000A3D2C"/>
    <w:rsid w:val="000F7FFA"/>
    <w:rsid w:val="00103089"/>
    <w:rsid w:val="00110F5E"/>
    <w:rsid w:val="00134937"/>
    <w:rsid w:val="00134A4B"/>
    <w:rsid w:val="00152697"/>
    <w:rsid w:val="0018785C"/>
    <w:rsid w:val="001E6EE9"/>
    <w:rsid w:val="001F48AD"/>
    <w:rsid w:val="00211C50"/>
    <w:rsid w:val="002305C0"/>
    <w:rsid w:val="00233963"/>
    <w:rsid w:val="00244E04"/>
    <w:rsid w:val="0025498D"/>
    <w:rsid w:val="002648A3"/>
    <w:rsid w:val="00275E0D"/>
    <w:rsid w:val="00293D6D"/>
    <w:rsid w:val="00293E0F"/>
    <w:rsid w:val="002E59C8"/>
    <w:rsid w:val="003046EA"/>
    <w:rsid w:val="003C0E18"/>
    <w:rsid w:val="003D13AA"/>
    <w:rsid w:val="003D2AC4"/>
    <w:rsid w:val="003F3816"/>
    <w:rsid w:val="00422C24"/>
    <w:rsid w:val="00440470"/>
    <w:rsid w:val="00455678"/>
    <w:rsid w:val="004A7004"/>
    <w:rsid w:val="005061E2"/>
    <w:rsid w:val="0053709C"/>
    <w:rsid w:val="00542185"/>
    <w:rsid w:val="0054360F"/>
    <w:rsid w:val="005450D0"/>
    <w:rsid w:val="00557B41"/>
    <w:rsid w:val="0056664F"/>
    <w:rsid w:val="00590751"/>
    <w:rsid w:val="005A26BB"/>
    <w:rsid w:val="005E6123"/>
    <w:rsid w:val="005F2EB6"/>
    <w:rsid w:val="00601F7A"/>
    <w:rsid w:val="006363B8"/>
    <w:rsid w:val="006473E3"/>
    <w:rsid w:val="00652AA4"/>
    <w:rsid w:val="00681696"/>
    <w:rsid w:val="007002D0"/>
    <w:rsid w:val="00723E13"/>
    <w:rsid w:val="00730E73"/>
    <w:rsid w:val="0078144E"/>
    <w:rsid w:val="007944CB"/>
    <w:rsid w:val="00820949"/>
    <w:rsid w:val="008233AB"/>
    <w:rsid w:val="0082577D"/>
    <w:rsid w:val="00837F40"/>
    <w:rsid w:val="0085344F"/>
    <w:rsid w:val="008730AA"/>
    <w:rsid w:val="008F16B7"/>
    <w:rsid w:val="00912B02"/>
    <w:rsid w:val="00981195"/>
    <w:rsid w:val="009A104A"/>
    <w:rsid w:val="009A6C33"/>
    <w:rsid w:val="009B1B7A"/>
    <w:rsid w:val="009E38D7"/>
    <w:rsid w:val="00AD5831"/>
    <w:rsid w:val="00AD5A37"/>
    <w:rsid w:val="00B3389C"/>
    <w:rsid w:val="00B44F7C"/>
    <w:rsid w:val="00B52546"/>
    <w:rsid w:val="00B62953"/>
    <w:rsid w:val="00B81A17"/>
    <w:rsid w:val="00B9737D"/>
    <w:rsid w:val="00BD72A4"/>
    <w:rsid w:val="00BE0E98"/>
    <w:rsid w:val="00BF6A1F"/>
    <w:rsid w:val="00C42226"/>
    <w:rsid w:val="00C61CF7"/>
    <w:rsid w:val="00C82833"/>
    <w:rsid w:val="00CA13BE"/>
    <w:rsid w:val="00CB03CC"/>
    <w:rsid w:val="00CC1B5D"/>
    <w:rsid w:val="00CE2244"/>
    <w:rsid w:val="00D13651"/>
    <w:rsid w:val="00D15A28"/>
    <w:rsid w:val="00D44BFA"/>
    <w:rsid w:val="00D478DE"/>
    <w:rsid w:val="00D61670"/>
    <w:rsid w:val="00D73A21"/>
    <w:rsid w:val="00D93BFE"/>
    <w:rsid w:val="00DA7D42"/>
    <w:rsid w:val="00DB64D7"/>
    <w:rsid w:val="00E57B7F"/>
    <w:rsid w:val="00E615AB"/>
    <w:rsid w:val="00E8547F"/>
    <w:rsid w:val="00E92009"/>
    <w:rsid w:val="00F3353B"/>
    <w:rsid w:val="00F36C01"/>
    <w:rsid w:val="00F37CE5"/>
    <w:rsid w:val="00F71209"/>
    <w:rsid w:val="00FA5F5F"/>
    <w:rsid w:val="00FA7E0B"/>
    <w:rsid w:val="00FC68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2C4EF"/>
  <w15:chartTrackingRefBased/>
  <w15:docId w15:val="{25777256-6F56-4DAF-9D36-E3589D4D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8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A7E0B"/>
    <w:rPr>
      <w:sz w:val="18"/>
      <w:szCs w:val="18"/>
    </w:rPr>
  </w:style>
  <w:style w:type="paragraph" w:styleId="CommentText">
    <w:name w:val="annotation text"/>
    <w:basedOn w:val="Normal"/>
    <w:link w:val="CommentTextChar"/>
    <w:uiPriority w:val="99"/>
    <w:semiHidden/>
    <w:unhideWhenUsed/>
    <w:rsid w:val="00FA7E0B"/>
    <w:pPr>
      <w:spacing w:after="0" w:line="240" w:lineRule="auto"/>
    </w:pPr>
    <w:rPr>
      <w:rFonts w:ascii="Times New Roman" w:hAnsi="Times New Roman" w:cs="Times New Roman"/>
      <w:sz w:val="24"/>
      <w:szCs w:val="24"/>
      <w:lang w:val="en-US"/>
    </w:rPr>
  </w:style>
  <w:style w:type="character" w:customStyle="1" w:styleId="CommentTextChar">
    <w:name w:val="Comment Text Char"/>
    <w:basedOn w:val="DefaultParagraphFont"/>
    <w:link w:val="CommentText"/>
    <w:uiPriority w:val="99"/>
    <w:semiHidden/>
    <w:rsid w:val="00FA7E0B"/>
    <w:rPr>
      <w:rFonts w:ascii="Times New Roman" w:hAnsi="Times New Roman" w:cs="Times New Roman"/>
      <w:sz w:val="24"/>
      <w:szCs w:val="24"/>
      <w:lang w:val="en-US"/>
    </w:rPr>
  </w:style>
  <w:style w:type="paragraph" w:styleId="ListParagraph">
    <w:name w:val="List Paragraph"/>
    <w:basedOn w:val="Normal"/>
    <w:uiPriority w:val="34"/>
    <w:qFormat/>
    <w:rsid w:val="00B3389C"/>
    <w:pPr>
      <w:ind w:left="720"/>
      <w:contextualSpacing/>
    </w:pPr>
  </w:style>
  <w:style w:type="character" w:styleId="Hyperlink">
    <w:name w:val="Hyperlink"/>
    <w:basedOn w:val="DefaultParagraphFont"/>
    <w:uiPriority w:val="99"/>
    <w:unhideWhenUsed/>
    <w:rsid w:val="00D15A28"/>
    <w:rPr>
      <w:color w:val="0563C1" w:themeColor="hyperlink"/>
      <w:u w:val="single"/>
    </w:rPr>
  </w:style>
  <w:style w:type="character" w:styleId="UnresolvedMention">
    <w:name w:val="Unresolved Mention"/>
    <w:basedOn w:val="DefaultParagraphFont"/>
    <w:uiPriority w:val="99"/>
    <w:semiHidden/>
    <w:unhideWhenUsed/>
    <w:rsid w:val="00D15A28"/>
    <w:rPr>
      <w:color w:val="605E5C"/>
      <w:shd w:val="clear" w:color="auto" w:fill="E1DFDD"/>
    </w:rPr>
  </w:style>
  <w:style w:type="character" w:customStyle="1" w:styleId="Heading1Char">
    <w:name w:val="Heading 1 Char"/>
    <w:basedOn w:val="DefaultParagraphFont"/>
    <w:link w:val="Heading1"/>
    <w:uiPriority w:val="9"/>
    <w:rsid w:val="002648A3"/>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93D6D"/>
    <w:rPr>
      <w:color w:val="954F72" w:themeColor="followedHyperlink"/>
      <w:u w:val="single"/>
    </w:rPr>
  </w:style>
  <w:style w:type="character" w:styleId="Strong">
    <w:name w:val="Strong"/>
    <w:basedOn w:val="DefaultParagraphFont"/>
    <w:uiPriority w:val="22"/>
    <w:qFormat/>
    <w:rsid w:val="00F71209"/>
    <w:rPr>
      <w:b/>
      <w:bCs/>
    </w:rPr>
  </w:style>
  <w:style w:type="character" w:styleId="Emphasis">
    <w:name w:val="Emphasis"/>
    <w:basedOn w:val="DefaultParagraphFont"/>
    <w:uiPriority w:val="20"/>
    <w:qFormat/>
    <w:rsid w:val="00F71209"/>
    <w:rPr>
      <w:i/>
      <w:iCs/>
    </w:rPr>
  </w:style>
  <w:style w:type="paragraph" w:styleId="NormalWeb">
    <w:name w:val="Normal (Web)"/>
    <w:basedOn w:val="Normal"/>
    <w:uiPriority w:val="99"/>
    <w:semiHidden/>
    <w:unhideWhenUsed/>
    <w:rsid w:val="00E8547F"/>
    <w:pPr>
      <w:spacing w:before="100" w:beforeAutospacing="1" w:after="100" w:afterAutospacing="1" w:line="240" w:lineRule="auto"/>
    </w:pPr>
    <w:rPr>
      <w:rFonts w:ascii="Times New Roman" w:hAnsi="Times New Roman" w:cs="Times New Roman"/>
      <w:sz w:val="24"/>
      <w:szCs w:val="24"/>
      <w:lang w:val="en-US"/>
    </w:rPr>
  </w:style>
  <w:style w:type="paragraph" w:styleId="BodyText">
    <w:name w:val="Body Text"/>
    <w:basedOn w:val="Normal"/>
    <w:link w:val="BodyTextChar"/>
    <w:uiPriority w:val="99"/>
    <w:unhideWhenUsed/>
    <w:rsid w:val="00C61CF7"/>
    <w:pPr>
      <w:spacing w:after="120" w:line="240" w:lineRule="auto"/>
    </w:pPr>
    <w:rPr>
      <w:rFonts w:eastAsiaTheme="minorEastAsia"/>
      <w:sz w:val="24"/>
      <w:szCs w:val="24"/>
    </w:rPr>
  </w:style>
  <w:style w:type="character" w:customStyle="1" w:styleId="BodyTextChar">
    <w:name w:val="Body Text Char"/>
    <w:basedOn w:val="DefaultParagraphFont"/>
    <w:link w:val="BodyText"/>
    <w:uiPriority w:val="99"/>
    <w:rsid w:val="00C61CF7"/>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queensu.ca/bisc/academics/teaching-and-learning/faculty/faculty-coppard"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17197-8C73-4182-B6D2-32BAE1FD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Coppard</dc:creator>
  <cp:keywords/>
  <dc:description/>
  <cp:lastModifiedBy>Claire Kennan</cp:lastModifiedBy>
  <cp:revision>4</cp:revision>
  <dcterms:created xsi:type="dcterms:W3CDTF">2022-02-09T08:19:00Z</dcterms:created>
  <dcterms:modified xsi:type="dcterms:W3CDTF">2022-02-09T08:27:00Z</dcterms:modified>
</cp:coreProperties>
</file>